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Matías Baxman, Benjamín Ojeda, Benjamín Romero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21.732.460-2 / 21.612.560-6 / 21.663.561-2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Sede Viña del Mar </w:t>
            </w:r>
          </w:p>
        </w:tc>
      </w:tr>
    </w:tbl>
    <w:p w:rsidR="00000000" w:rsidDel="00000000" w:rsidP="00000000" w:rsidRDefault="00000000" w:rsidRPr="00000000" w14:paraId="00000014">
      <w:pPr>
        <w:rPr>
          <w:b w:val="1"/>
          <w:bCs w:val="1"/>
          <w:color w:val="4472c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8">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A&amp;J Connect</w:t>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Desarrollo de Software y Soluciones Web/Móviles</w:t>
            </w:r>
          </w:p>
          <w:p w:rsidR="00000000" w:rsidDel="00000000" w:rsidP="00000000" w:rsidRDefault="00000000" w:rsidRPr="00000000" w14:paraId="0000001D">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Gestión de Bases de Datos y Arquitectura de Sistemas</w:t>
            </w:r>
          </w:p>
          <w:p w:rsidR="00000000" w:rsidDel="00000000" w:rsidP="00000000" w:rsidRDefault="00000000" w:rsidRPr="00000000" w14:paraId="0000001E">
            <w:pPr>
              <w:spacing w:after="240" w:before="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sz w:val="20"/>
                <w:szCs w:val="20"/>
                <w:rtl w:val="0"/>
              </w:rPr>
              <w:t xml:space="preserve">3. Gestión de Proyectos de TI y Aseguramiento de Calidad (QA)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Diseño y Modelamiento de Software: </w:t>
            </w:r>
            <w:r w:rsidDel="00000000" w:rsidR="00000000" w:rsidRPr="00000000">
              <w:rPr>
                <w:rFonts w:ascii="Arial" w:cs="Arial" w:eastAsia="Arial" w:hAnsi="Arial"/>
                <w:sz w:val="20"/>
                <w:szCs w:val="20"/>
                <w:rtl w:val="0"/>
              </w:rPr>
              <w:t xml:space="preserve">Diseñar arquitecturas de software modulares, seguras y escalables acordes a las necesidades del negocio.</w:t>
            </w:r>
          </w:p>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Desarrollo Full Stack: </w:t>
            </w:r>
            <w:r w:rsidDel="00000000" w:rsidR="00000000" w:rsidRPr="00000000">
              <w:rPr>
                <w:rFonts w:ascii="Arial" w:cs="Arial" w:eastAsia="Arial" w:hAnsi="Arial"/>
                <w:sz w:val="20"/>
                <w:szCs w:val="20"/>
                <w:rtl w:val="0"/>
              </w:rPr>
              <w:t xml:space="preserve">Implementar soluciones web frontend y backend empleando frameworks modernos, APIs REST y buenas prácticas de codificación.</w:t>
            </w:r>
          </w:p>
          <w:p w:rsidR="00000000" w:rsidDel="00000000" w:rsidP="00000000" w:rsidRDefault="00000000" w:rsidRPr="00000000" w14:paraId="00000023">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Gestión de Persistencia: </w:t>
            </w:r>
            <w:r w:rsidDel="00000000" w:rsidR="00000000" w:rsidRPr="00000000">
              <w:rPr>
                <w:rFonts w:ascii="Arial" w:cs="Arial" w:eastAsia="Arial" w:hAnsi="Arial"/>
                <w:sz w:val="20"/>
                <w:szCs w:val="20"/>
                <w:rtl w:val="0"/>
              </w:rPr>
              <w:t xml:space="preserve">Modelar e implementar bases de datos relacionales y semiestructuradas optimizadas para alta consistencia y transaccionalidad.</w:t>
            </w:r>
          </w:p>
          <w:p w:rsidR="00000000" w:rsidDel="00000000" w:rsidP="00000000" w:rsidRDefault="00000000" w:rsidRPr="00000000" w14:paraId="00000024">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Integración y Despliegue Continuo (CI/CD): </w:t>
            </w:r>
            <w:r w:rsidDel="00000000" w:rsidR="00000000" w:rsidRPr="00000000">
              <w:rPr>
                <w:rFonts w:ascii="Arial" w:cs="Arial" w:eastAsia="Arial" w:hAnsi="Arial"/>
                <w:sz w:val="20"/>
                <w:szCs w:val="20"/>
                <w:rtl w:val="0"/>
              </w:rPr>
              <w:t xml:space="preserve">Configurar pipelines de automatización, pruebas y despliegue en la nube bajo estándares de seguridad.</w:t>
            </w:r>
          </w:p>
          <w:p w:rsidR="00000000" w:rsidDel="00000000" w:rsidP="00000000" w:rsidRDefault="00000000" w:rsidRPr="00000000" w14:paraId="00000025">
            <w:pPr>
              <w:spacing w:after="240" w:before="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sz w:val="20"/>
                <w:szCs w:val="20"/>
                <w:rtl w:val="0"/>
              </w:rPr>
              <w:t xml:space="preserve">• Gestión Ágil de Proyectos: </w:t>
            </w:r>
            <w:r w:rsidDel="00000000" w:rsidR="00000000" w:rsidRPr="00000000">
              <w:rPr>
                <w:rFonts w:ascii="Arial" w:cs="Arial" w:eastAsia="Arial" w:hAnsi="Arial"/>
                <w:sz w:val="20"/>
                <w:szCs w:val="20"/>
                <w:rtl w:val="0"/>
              </w:rPr>
              <w:t xml:space="preserve">Aplicar marcos de trabajo ágiles (Scrum) para la planificación y entrega iterativa e incremental de software.</w:t>
            </w: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Situación o problemática:</w:t>
            </w:r>
            <w:r w:rsidDel="00000000" w:rsidR="00000000" w:rsidRPr="00000000">
              <w:rPr>
                <w:rFonts w:ascii="Arial" w:cs="Arial" w:eastAsia="Arial" w:hAnsi="Arial"/>
                <w:sz w:val="20"/>
                <w:szCs w:val="20"/>
                <w:rtl w:val="0"/>
              </w:rPr>
              <w:t xml:space="preserve"> Actualmente, el taller mecánico y venta de repuestos A&amp;J Automotriz opera mediante procesos mayoritariamente analógicos y canales informales (cuadernos, planillas no integradas, chats de WhatsApp e Instagram). Esta dinámica genera tres cuellos de botella críticos:</w:t>
            </w:r>
          </w:p>
          <w:p w:rsidR="00000000" w:rsidDel="00000000" w:rsidP="00000000" w:rsidRDefault="00000000" w:rsidRPr="00000000" w14:paraId="0000002D">
            <w:pPr>
              <w:numPr>
                <w:ilvl w:val="0"/>
                <w:numId w:val="5"/>
              </w:numPr>
              <w:spacing w:after="0" w:afterAutospacing="0" w:line="276" w:lineRule="auto"/>
              <w:ind w:left="720" w:hanging="360"/>
              <w:jc w:val="both"/>
              <w:rPr>
                <w:sz w:val="20"/>
                <w:szCs w:val="20"/>
              </w:rPr>
            </w:pPr>
            <w:r w:rsidDel="00000000" w:rsidR="00000000" w:rsidRPr="00000000">
              <w:rPr>
                <w:rFonts w:ascii="Arial" w:cs="Arial" w:eastAsia="Arial" w:hAnsi="Arial"/>
                <w:b w:val="1"/>
                <w:bCs w:val="1"/>
                <w:sz w:val="20"/>
                <w:szCs w:val="20"/>
                <w:rtl w:val="0"/>
              </w:rPr>
              <w:t xml:space="preserve">Saturación comercial:</w:t>
            </w:r>
            <w:r w:rsidDel="00000000" w:rsidR="00000000" w:rsidRPr="00000000">
              <w:rPr>
                <w:rFonts w:ascii="Arial" w:cs="Arial" w:eastAsia="Arial" w:hAnsi="Arial"/>
                <w:sz w:val="20"/>
                <w:szCs w:val="20"/>
                <w:rtl w:val="0"/>
              </w:rPr>
              <w:t xml:space="preserve"> Gran consumo de tiempo del personal respondiendo consultas repetitivas sobre stock, tarifas y horarios.</w:t>
            </w:r>
          </w:p>
          <w:p w:rsidR="00000000" w:rsidDel="00000000" w:rsidP="00000000" w:rsidRDefault="00000000" w:rsidRPr="00000000" w14:paraId="0000002E">
            <w:pPr>
              <w:numPr>
                <w:ilvl w:val="0"/>
                <w:numId w:val="5"/>
              </w:numPr>
              <w:spacing w:after="0" w:afterAutospacing="0" w:before="0" w:beforeAutospacing="0" w:line="276" w:lineRule="auto"/>
              <w:ind w:left="720" w:hanging="360"/>
              <w:jc w:val="both"/>
              <w:rPr>
                <w:sz w:val="20"/>
                <w:szCs w:val="20"/>
              </w:rPr>
            </w:pPr>
            <w:r w:rsidDel="00000000" w:rsidR="00000000" w:rsidRPr="00000000">
              <w:rPr>
                <w:rFonts w:ascii="Arial" w:cs="Arial" w:eastAsia="Arial" w:hAnsi="Arial"/>
                <w:b w:val="1"/>
                <w:bCs w:val="1"/>
                <w:sz w:val="20"/>
                <w:szCs w:val="20"/>
                <w:rtl w:val="0"/>
              </w:rPr>
              <w:t xml:space="preserve">Fuga de clientes:</w:t>
            </w:r>
            <w:r w:rsidDel="00000000" w:rsidR="00000000" w:rsidRPr="00000000">
              <w:rPr>
                <w:rFonts w:ascii="Arial" w:cs="Arial" w:eastAsia="Arial" w:hAnsi="Arial"/>
                <w:sz w:val="20"/>
                <w:szCs w:val="20"/>
                <w:rtl w:val="0"/>
              </w:rPr>
              <w:t xml:space="preserve"> Pérdida de oportunidades de venta y agendamiento debido a demoras en la respuesta.</w:t>
            </w:r>
          </w:p>
          <w:p w:rsidR="00000000" w:rsidDel="00000000" w:rsidP="00000000" w:rsidRDefault="00000000" w:rsidRPr="00000000" w14:paraId="0000002F">
            <w:pPr>
              <w:numPr>
                <w:ilvl w:val="0"/>
                <w:numId w:val="5"/>
              </w:numPr>
              <w:spacing w:after="240" w:before="0" w:beforeAutospacing="0" w:line="276" w:lineRule="auto"/>
              <w:ind w:left="720" w:hanging="360"/>
              <w:jc w:val="both"/>
              <w:rPr>
                <w:sz w:val="20"/>
                <w:szCs w:val="20"/>
              </w:rPr>
            </w:pPr>
            <w:r w:rsidDel="00000000" w:rsidR="00000000" w:rsidRPr="00000000">
              <w:rPr>
                <w:rFonts w:ascii="Arial" w:cs="Arial" w:eastAsia="Arial" w:hAnsi="Arial"/>
                <w:b w:val="1"/>
                <w:bCs w:val="1"/>
                <w:sz w:val="20"/>
                <w:szCs w:val="20"/>
                <w:rtl w:val="0"/>
              </w:rPr>
              <w:t xml:space="preserve">Falta de trazabilidad y respaldo:</w:t>
            </w:r>
            <w:r w:rsidDel="00000000" w:rsidR="00000000" w:rsidRPr="00000000">
              <w:rPr>
                <w:rFonts w:ascii="Arial" w:cs="Arial" w:eastAsia="Arial" w:hAnsi="Arial"/>
                <w:sz w:val="20"/>
                <w:szCs w:val="20"/>
                <w:rtl w:val="0"/>
              </w:rPr>
              <w:t xml:space="preserve"> Inexistencia de un canal formal para que el cliente consulte el estado de su vehículo en reparación, provocando interrupciones constantes al equipo mecánico y potenciales reclamos por el estado del móvil al ingresar.</w:t>
            </w:r>
          </w:p>
          <w:p w:rsidR="00000000" w:rsidDel="00000000" w:rsidP="00000000" w:rsidRDefault="00000000" w:rsidRPr="00000000" w14:paraId="00000030">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Ubicación y contexto:</w:t>
            </w:r>
            <w:r w:rsidDel="00000000" w:rsidR="00000000" w:rsidRPr="00000000">
              <w:rPr>
                <w:rFonts w:ascii="Arial" w:cs="Arial" w:eastAsia="Arial" w:hAnsi="Arial"/>
                <w:sz w:val="20"/>
                <w:szCs w:val="20"/>
                <w:rtl w:val="0"/>
              </w:rPr>
              <w:t xml:space="preserve"> La empresa se sitúa en la comuna de Quilpué, Región de Valparaíso. Representa a una PYME del sector automotriz activo que combina taller mecánico multimarca y venta presencial de repuestos e insumos.</w:t>
            </w:r>
          </w:p>
          <w:p w:rsidR="00000000" w:rsidDel="00000000" w:rsidP="00000000" w:rsidRDefault="00000000" w:rsidRPr="00000000" w14:paraId="00000031">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Población afectada / impacto:</w:t>
            </w:r>
            <w:r w:rsidDel="00000000" w:rsidR="00000000" w:rsidRPr="00000000">
              <w:rPr>
                <w:rFonts w:ascii="Arial" w:cs="Arial" w:eastAsia="Arial" w:hAnsi="Arial"/>
                <w:sz w:val="20"/>
                <w:szCs w:val="20"/>
                <w:rtl w:val="0"/>
              </w:rPr>
              <w:t xml:space="preserve"> Afecta directamente al dueño del negocio, a los mecánicos y recepcionistas (quienes ven interrumpida su labor técnica), y a los clientes locales particulares y empresas de la zona que experimentan incertidumbre en tiempos de entrega y cotizaciones.</w:t>
            </w:r>
          </w:p>
          <w:p w:rsidR="00000000" w:rsidDel="00000000" w:rsidP="00000000" w:rsidRDefault="00000000" w:rsidRPr="00000000" w14:paraId="00000032">
            <w:pPr>
              <w:spacing w:line="276" w:lineRule="auto"/>
              <w:jc w:val="both"/>
              <w:rPr>
                <w:sz w:val="20"/>
                <w:szCs w:val="20"/>
              </w:rPr>
            </w:pPr>
            <w:r w:rsidDel="00000000" w:rsidR="00000000" w:rsidRPr="00000000">
              <w:rPr>
                <w:rFonts w:ascii="Arial" w:cs="Arial" w:eastAsia="Arial" w:hAnsi="Arial"/>
                <w:b w:val="1"/>
                <w:bCs w:val="1"/>
                <w:sz w:val="20"/>
                <w:szCs w:val="20"/>
                <w:rtl w:val="0"/>
              </w:rPr>
              <w:t xml:space="preserve">Aporte de valor en el campo laboral:</w:t>
            </w:r>
            <w:r w:rsidDel="00000000" w:rsidR="00000000" w:rsidRPr="00000000">
              <w:rPr>
                <w:rFonts w:ascii="Arial" w:cs="Arial" w:eastAsia="Arial" w:hAnsi="Arial"/>
                <w:sz w:val="20"/>
                <w:szCs w:val="20"/>
                <w:rtl w:val="0"/>
              </w:rPr>
              <w:t xml:space="preserve"> Para la disciplina informática, este proyecto demuestra cómo la digitalización de procesos, la integración de arquitecturas web modernas (React + Django REST), el uso de almacenamiento cloud para respaldo multimedia (Cloudinary) y la incorporación de modelos de lenguaje e IA aplicada (Botpress / Machine Learning) resuelven problemas concretos de productividad en PYMEs, elevando su competitividad y rentabilidad.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4">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consiste en el diseño, desarrollo e implementación de una plataforma web integral compuesta por dos entornos articulados sobre una arquitectura N-Tier:</w:t>
            </w:r>
          </w:p>
          <w:p w:rsidR="00000000" w:rsidDel="00000000" w:rsidP="00000000" w:rsidRDefault="00000000" w:rsidRPr="00000000" w14:paraId="00000035">
            <w:pPr>
              <w:numPr>
                <w:ilvl w:val="0"/>
                <w:numId w:val="3"/>
              </w:numPr>
              <w:spacing w:after="0" w:afterAutospacing="0" w:line="276" w:lineRule="auto"/>
              <w:ind w:left="720" w:hanging="360"/>
              <w:jc w:val="both"/>
              <w:rPr>
                <w:sz w:val="20"/>
                <w:szCs w:val="20"/>
              </w:rPr>
            </w:pPr>
            <w:r w:rsidDel="00000000" w:rsidR="00000000" w:rsidRPr="00000000">
              <w:rPr>
                <w:rFonts w:ascii="Arial" w:cs="Arial" w:eastAsia="Arial" w:hAnsi="Arial"/>
                <w:b w:val="1"/>
                <w:bCs w:val="1"/>
                <w:sz w:val="20"/>
                <w:szCs w:val="20"/>
                <w:rtl w:val="0"/>
              </w:rPr>
              <w:t xml:space="preserve">Portal Público para Clientes (PWA):</w:t>
            </w:r>
            <w:r w:rsidDel="00000000" w:rsidR="00000000" w:rsidRPr="00000000">
              <w:rPr>
                <w:rFonts w:ascii="Arial" w:cs="Arial" w:eastAsia="Arial" w:hAnsi="Arial"/>
                <w:sz w:val="20"/>
                <w:szCs w:val="20"/>
                <w:rtl w:val="0"/>
              </w:rPr>
              <w:t xml:space="preserve"> Permite explorar el catálogo de insumos/repuestos, interactuar con un asistente virtual inteligente (NLP) para consultas frecuentes y pre-diagnóstico de síntomas mecánicos, agendar citas para revisión y realizar el seguimiento en tiempo real del vehículo mediante una línea de tiempo accesible por token temporal único (sin fricción de registros obligatorios).</w:t>
            </w:r>
          </w:p>
          <w:p w:rsidR="00000000" w:rsidDel="00000000" w:rsidP="00000000" w:rsidRDefault="00000000" w:rsidRPr="00000000" w14:paraId="00000036">
            <w:pPr>
              <w:numPr>
                <w:ilvl w:val="0"/>
                <w:numId w:val="3"/>
              </w:numPr>
              <w:spacing w:after="240" w:before="0" w:beforeAutospacing="0" w:line="276" w:lineRule="auto"/>
              <w:ind w:left="720" w:hanging="360"/>
              <w:jc w:val="both"/>
              <w:rPr>
                <w:sz w:val="20"/>
                <w:szCs w:val="20"/>
              </w:rPr>
            </w:pPr>
            <w:r w:rsidDel="00000000" w:rsidR="00000000" w:rsidRPr="00000000">
              <w:rPr>
                <w:rFonts w:ascii="Arial" w:cs="Arial" w:eastAsia="Arial" w:hAnsi="Arial"/>
                <w:b w:val="1"/>
                <w:bCs w:val="1"/>
                <w:sz w:val="20"/>
                <w:szCs w:val="20"/>
                <w:rtl w:val="0"/>
              </w:rPr>
              <w:t xml:space="preserve">Panel de Control Operativo (Dashboard Administrativo):</w:t>
            </w:r>
            <w:r w:rsidDel="00000000" w:rsidR="00000000" w:rsidRPr="00000000">
              <w:rPr>
                <w:rFonts w:ascii="Arial" w:cs="Arial" w:eastAsia="Arial" w:hAnsi="Arial"/>
                <w:sz w:val="20"/>
                <w:szCs w:val="20"/>
                <w:rtl w:val="0"/>
              </w:rPr>
              <w:t xml:space="preserve"> Sistema web para el personal con control de acceso basado en roles (RBAC). Centraliza el Check-in vehicular estandarizado con captura fotográfica (kilometraje, combustible, daños) respaldada en la nube, apertura y gestión de Órdenes de Trabajo (OT), control de inventario con rebaja automática al asociar insumos a una OT, emisión de comprobantes en PDF y analítica predictiva de demanda de repuestos y productividad.</w:t>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alinea de manera directa y transversal con el perfil de egreso de Ingeniería en Informática, demandando la ejecución práctica de competencias clave:</w:t>
            </w:r>
          </w:p>
          <w:p w:rsidR="00000000" w:rsidDel="00000000" w:rsidP="00000000" w:rsidRDefault="00000000" w:rsidRPr="00000000" w14:paraId="00000039">
            <w:pPr>
              <w:numPr>
                <w:ilvl w:val="0"/>
                <w:numId w:val="6"/>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Ingeniería de Requerimientos y Modelamiento:</w:t>
            </w:r>
            <w:r w:rsidDel="00000000" w:rsidR="00000000" w:rsidRPr="00000000">
              <w:rPr>
                <w:rFonts w:ascii="Arial" w:cs="Arial" w:eastAsia="Arial" w:hAnsi="Arial"/>
                <w:sz w:val="20"/>
                <w:szCs w:val="20"/>
                <w:rtl w:val="0"/>
              </w:rPr>
              <w:t xml:space="preserve"> Levantamiento directo en terreno con el cliente y diseño entidad-relación en PostgreSQL utilizando tipos de datos relacionales y JSONB para metadatos dinámicos del check-in.</w:t>
            </w:r>
          </w:p>
          <w:p w:rsidR="00000000" w:rsidDel="00000000" w:rsidP="00000000" w:rsidRDefault="00000000" w:rsidRPr="00000000" w14:paraId="0000003A">
            <w:pPr>
              <w:numPr>
                <w:ilvl w:val="0"/>
                <w:numId w:val="6"/>
              </w:numPr>
              <w:spacing w:after="0" w:afterAutospacing="0" w:before="0" w:before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Construcción de Software Seguro:</w:t>
            </w:r>
            <w:r w:rsidDel="00000000" w:rsidR="00000000" w:rsidRPr="00000000">
              <w:rPr>
                <w:rFonts w:ascii="Arial" w:cs="Arial" w:eastAsia="Arial" w:hAnsi="Arial"/>
                <w:sz w:val="20"/>
                <w:szCs w:val="20"/>
                <w:rtl w:val="0"/>
              </w:rPr>
              <w:t xml:space="preserve"> Implementación de esquemas híbridos de autenticación (JWT para operadores internos y tokens temporales criptográficos para clientes externos), protegiendo la integridad y confidencialidad de la información.</w:t>
            </w:r>
          </w:p>
          <w:p w:rsidR="00000000" w:rsidDel="00000000" w:rsidP="00000000" w:rsidRDefault="00000000" w:rsidRPr="00000000" w14:paraId="0000003B">
            <w:pPr>
              <w:numPr>
                <w:ilvl w:val="0"/>
                <w:numId w:val="6"/>
              </w:numPr>
              <w:spacing w:after="0" w:afterAutospacing="0" w:before="0" w:before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Integración de Servicios Modernos:</w:t>
            </w:r>
            <w:r w:rsidDel="00000000" w:rsidR="00000000" w:rsidRPr="00000000">
              <w:rPr>
                <w:rFonts w:ascii="Arial" w:cs="Arial" w:eastAsia="Arial" w:hAnsi="Arial"/>
                <w:sz w:val="20"/>
                <w:szCs w:val="20"/>
                <w:rtl w:val="0"/>
              </w:rPr>
              <w:t xml:space="preserve"> Conexión de servicios desacoplados mediante Webhooks y APIs REST (Cloudinary para multimedia, Botpress para procesamiento de lenguaje natural y APIs de mensajería para notificaciones).</w:t>
            </w:r>
          </w:p>
          <w:p w:rsidR="00000000" w:rsidDel="00000000" w:rsidP="00000000" w:rsidRDefault="00000000" w:rsidRPr="00000000" w14:paraId="0000003C">
            <w:pPr>
              <w:numPr>
                <w:ilvl w:val="0"/>
                <w:numId w:val="6"/>
              </w:numPr>
              <w:spacing w:after="240" w:before="0" w:before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Gestión de Calidad y Ciclo de Vida:</w:t>
            </w:r>
            <w:r w:rsidDel="00000000" w:rsidR="00000000" w:rsidRPr="00000000">
              <w:rPr>
                <w:rFonts w:ascii="Arial" w:cs="Arial" w:eastAsia="Arial" w:hAnsi="Arial"/>
                <w:sz w:val="20"/>
                <w:szCs w:val="20"/>
                <w:rtl w:val="0"/>
              </w:rPr>
              <w:t xml:space="preserve"> Aplicación de pruebas unitarias, de integración, configuración de pipelines CI/CD y despliegue continuo en la nube.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E">
            <w:pPr>
              <w:jc w:val="both"/>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El proyecto representa una síntesis de nuestros intereses profesionales orientados al desarrollo de software Full Stack escalable, la arquitectura de sistemas distribuidos, la ciberseguridad aplicada y la adopción de Inteligencia Artificial en soluciones productivas. Permite consolidar habilidades en el ecosistema Python/Django y React/TypeScript, enfrentando desafíos reales de concurrencia, persistencia de datos y optimización de flujos de trabajo. Desarrollar una solución funcional para un cliente real de la industria automotriz fortalece nuestra experiencia en consultoría técnica, liderazgo de proyectos bajo metodología Scrum y entrega de valor con impacto medible en el negocio.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es técnica, temporal y operativamente factible bajo los siguientes factores:</w:t>
            </w:r>
          </w:p>
          <w:p w:rsidR="00000000" w:rsidDel="00000000" w:rsidP="00000000" w:rsidRDefault="00000000" w:rsidRPr="00000000" w14:paraId="00000041">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Duración y carga horaria:</w:t>
            </w:r>
            <w:r w:rsidDel="00000000" w:rsidR="00000000" w:rsidRPr="00000000">
              <w:rPr>
                <w:rFonts w:ascii="Arial" w:cs="Arial" w:eastAsia="Arial" w:hAnsi="Arial"/>
                <w:sz w:val="20"/>
                <w:szCs w:val="20"/>
                <w:rtl w:val="0"/>
              </w:rPr>
              <w:t xml:space="preserve"> El cronograma de 18 semanas de la asignatura Capstone y la carga de horas semanales de dedicación del equipo (3 integrantes) se ajustan para cubrir las 3 fases (Planificación, Desarrollo en 4 Sprints y Cierre/Despliegue).</w:t>
            </w:r>
          </w:p>
          <w:p w:rsidR="00000000" w:rsidDel="00000000" w:rsidP="00000000" w:rsidRDefault="00000000" w:rsidRPr="00000000" w14:paraId="00000042">
            <w:pPr>
              <w:numPr>
                <w:ilvl w:val="0"/>
                <w:numId w:val="1"/>
              </w:numPr>
              <w:spacing w:after="0" w:afterAutospacing="0" w:before="0" w:before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Materiales y recursos tecnológicos:</w:t>
            </w:r>
            <w:r w:rsidDel="00000000" w:rsidR="00000000" w:rsidRPr="00000000">
              <w:rPr>
                <w:rFonts w:ascii="Arial" w:cs="Arial" w:eastAsia="Arial" w:hAnsi="Arial"/>
                <w:sz w:val="20"/>
                <w:szCs w:val="20"/>
                <w:rtl w:val="0"/>
              </w:rPr>
              <w:t xml:space="preserve"> Se utilizarán entornos y herramientas open source o bajo capa gratuita de uso profesional (Node.js, Python, PostgreSQL, Visual Studio Code, Git/GitHub, Vercel, Render/AWS, Cloudinary y Botpress), lo que anula la necesidad de financiamiento de licencias para la fase MVP.</w:t>
            </w:r>
          </w:p>
          <w:p w:rsidR="00000000" w:rsidDel="00000000" w:rsidP="00000000" w:rsidRDefault="00000000" w:rsidRPr="00000000" w14:paraId="00000043">
            <w:pPr>
              <w:numPr>
                <w:ilvl w:val="0"/>
                <w:numId w:val="1"/>
              </w:numPr>
              <w:spacing w:after="0" w:afterAutospacing="0" w:before="0" w:before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Factores facilitadores:</w:t>
            </w:r>
            <w:r w:rsidDel="00000000" w:rsidR="00000000" w:rsidRPr="00000000">
              <w:rPr>
                <w:rFonts w:ascii="Arial" w:cs="Arial" w:eastAsia="Arial" w:hAnsi="Arial"/>
                <w:sz w:val="20"/>
                <w:szCs w:val="20"/>
                <w:rtl w:val="0"/>
              </w:rPr>
              <w:t xml:space="preserve"> Acceso validado al taller A&amp;J Automotriz en Quilpué, comunicación directa con el Product Owner para validaciones in situ y roles claramente definidos en el equipo.</w:t>
            </w:r>
          </w:p>
          <w:p w:rsidR="00000000" w:rsidDel="00000000" w:rsidP="00000000" w:rsidRDefault="00000000" w:rsidRPr="00000000" w14:paraId="00000044">
            <w:pPr>
              <w:numPr>
                <w:ilvl w:val="0"/>
                <w:numId w:val="1"/>
              </w:numPr>
              <w:spacing w:after="0" w:afterAutospacing="0" w:before="0" w:before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Factores de riesgo y mitigación:</w:t>
            </w:r>
          </w:p>
          <w:p w:rsidR="00000000" w:rsidDel="00000000" w:rsidP="00000000" w:rsidRDefault="00000000" w:rsidRPr="00000000" w14:paraId="00000045">
            <w:pPr>
              <w:numPr>
                <w:ilvl w:val="1"/>
                <w:numId w:val="1"/>
              </w:numPr>
              <w:spacing w:after="0" w:afterAutospacing="0" w:before="0" w:beforeAutospacing="0" w:line="276" w:lineRule="auto"/>
              <w:ind w:left="1440" w:hanging="360"/>
              <w:rPr>
                <w:sz w:val="20"/>
                <w:szCs w:val="20"/>
              </w:rPr>
            </w:pPr>
            <w:r w:rsidDel="00000000" w:rsidR="00000000" w:rsidRPr="00000000">
              <w:rPr>
                <w:rFonts w:ascii="Arial" w:cs="Arial" w:eastAsia="Arial" w:hAnsi="Arial"/>
                <w:sz w:val="20"/>
                <w:szCs w:val="20"/>
                <w:rtl w:val="0"/>
              </w:rPr>
              <w:t xml:space="preserve">Riesgo: Complejidad en la integración de WhatsApp API o límites de almacenamiento multimedia.</w:t>
              <w:br w:type="textWrapping"/>
              <w:t xml:space="preserve"> Mitigación: Implementación de fallback a notificaciones automáticas por correo (SMTP) y compresión/redimensión previa de imágenes en el cliente antes del envío a Cloudinary.</w:t>
            </w:r>
          </w:p>
          <w:p w:rsidR="00000000" w:rsidDel="00000000" w:rsidP="00000000" w:rsidRDefault="00000000" w:rsidRPr="00000000" w14:paraId="00000046">
            <w:pPr>
              <w:numPr>
                <w:ilvl w:val="1"/>
                <w:numId w:val="1"/>
              </w:numPr>
              <w:spacing w:after="240" w:before="0" w:beforeAutospacing="0" w:line="276" w:lineRule="auto"/>
              <w:ind w:left="1440" w:hanging="360"/>
              <w:rPr>
                <w:sz w:val="20"/>
                <w:szCs w:val="20"/>
              </w:rPr>
            </w:pPr>
            <w:r w:rsidDel="00000000" w:rsidR="00000000" w:rsidRPr="00000000">
              <w:rPr>
                <w:rFonts w:ascii="Arial" w:cs="Arial" w:eastAsia="Arial" w:hAnsi="Arial"/>
                <w:sz w:val="20"/>
                <w:szCs w:val="20"/>
                <w:rtl w:val="0"/>
              </w:rPr>
              <w:t xml:space="preserve">Riesgo: Resistencia de mecánicos al registro digital del check-in.</w:t>
              <w:br w:type="textWrapping"/>
              <w:t xml:space="preserve">Mitigación: Diseño de interfaz táctil ultra-optimizada y simplificada para dispositivos móviles en taller.</w:t>
            </w:r>
            <w:r w:rsidDel="00000000" w:rsidR="00000000" w:rsidRPr="00000000">
              <w:rPr>
                <w:rtl w:val="0"/>
              </w:rPr>
            </w:r>
          </w:p>
        </w:tc>
      </w:tr>
    </w:tbl>
    <w:p w:rsidR="00000000" w:rsidDel="00000000" w:rsidP="00000000" w:rsidRDefault="00000000" w:rsidRPr="00000000" w14:paraId="00000047">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e implementar una plataforma web integral de gestión operativa, control de inventario y trazabilidad de servicios automotrices con asistente virtual y analítica predictiva para optimizar los procesos de atención y la eficiencia técnica en el taller A&amp;J Automotriz de Quilpué. </w:t>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Levantar y estructurar los requerimientos técnicos y funcionales</w:t>
            </w:r>
            <w:r w:rsidDel="00000000" w:rsidR="00000000" w:rsidRPr="00000000">
              <w:rPr>
                <w:rFonts w:ascii="Arial" w:cs="Arial" w:eastAsia="Arial" w:hAnsi="Arial"/>
                <w:sz w:val="20"/>
                <w:szCs w:val="20"/>
                <w:rtl w:val="0"/>
              </w:rPr>
              <w:t xml:space="preserve"> del taller mediante reuniones de validación operativa con el Product Owner, modelando la arquitectura del sistema y el esquema de base de datos relacional con soporte JSONB.</w:t>
            </w:r>
          </w:p>
          <w:p w:rsidR="00000000" w:rsidDel="00000000" w:rsidP="00000000" w:rsidRDefault="00000000" w:rsidRPr="00000000" w14:paraId="00000051">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Implementar el módulo administrativo interno</w:t>
            </w:r>
            <w:r w:rsidDel="00000000" w:rsidR="00000000" w:rsidRPr="00000000">
              <w:rPr>
                <w:rFonts w:ascii="Arial" w:cs="Arial" w:eastAsia="Arial" w:hAnsi="Arial"/>
                <w:sz w:val="20"/>
                <w:szCs w:val="20"/>
                <w:rtl w:val="0"/>
              </w:rPr>
              <w:t xml:space="preserve"> que centralice la gestión de inventario de repuestos con alertas automáticas de stock mínimo y el registro digital de Check-in vehicular con respaldo fotográfico en la nube.</w:t>
            </w:r>
          </w:p>
          <w:p w:rsidR="00000000" w:rsidDel="00000000" w:rsidP="00000000" w:rsidRDefault="00000000" w:rsidRPr="00000000" w14:paraId="00000052">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Construir el portal web responsivo (PWA) de atención al cliente</w:t>
            </w:r>
            <w:r w:rsidDel="00000000" w:rsidR="00000000" w:rsidRPr="00000000">
              <w:rPr>
                <w:rFonts w:ascii="Arial" w:cs="Arial" w:eastAsia="Arial" w:hAnsi="Arial"/>
                <w:sz w:val="20"/>
                <w:szCs w:val="20"/>
                <w:rtl w:val="0"/>
              </w:rPr>
              <w:t xml:space="preserve"> que integre el catálogo de servicios, reserva de citas en línea y seguimiento de reparaciones mediante tokens de acceso temporal seguro.</w:t>
            </w:r>
          </w:p>
          <w:p w:rsidR="00000000" w:rsidDel="00000000" w:rsidP="00000000" w:rsidRDefault="00000000" w:rsidRPr="00000000" w14:paraId="00000053">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Integrar un asistente virtual inteligente (NLP)</w:t>
            </w:r>
            <w:r w:rsidDel="00000000" w:rsidR="00000000" w:rsidRPr="00000000">
              <w:rPr>
                <w:rFonts w:ascii="Arial" w:cs="Arial" w:eastAsia="Arial" w:hAnsi="Arial"/>
                <w:sz w:val="20"/>
                <w:szCs w:val="20"/>
                <w:rtl w:val="0"/>
              </w:rPr>
              <w:t xml:space="preserve"> para atención 24/7 y un motor analítico en el panel administrativo para proyectar demanda de insumos y métricas de rendimiento operativo.</w:t>
            </w:r>
          </w:p>
          <w:p w:rsidR="00000000" w:rsidDel="00000000" w:rsidP="00000000" w:rsidRDefault="00000000" w:rsidRPr="00000000" w14:paraId="00000054">
            <w:pPr>
              <w:spacing w:line="276" w:lineRule="auto"/>
              <w:jc w:val="both"/>
              <w:rPr>
                <w:sz w:val="20"/>
                <w:szCs w:val="20"/>
              </w:rPr>
            </w:pPr>
            <w:r w:rsidDel="00000000" w:rsidR="00000000" w:rsidRPr="00000000">
              <w:rPr>
                <w:rFonts w:ascii="Arial" w:cs="Arial" w:eastAsia="Arial" w:hAnsi="Arial"/>
                <w:b w:val="1"/>
                <w:bCs w:val="1"/>
                <w:sz w:val="20"/>
                <w:szCs w:val="20"/>
                <w:rtl w:val="0"/>
              </w:rPr>
              <w:t xml:space="preserve">Validar la plataforma en un entorno operativo real</w:t>
            </w:r>
            <w:r w:rsidDel="00000000" w:rsidR="00000000" w:rsidRPr="00000000">
              <w:rPr>
                <w:rFonts w:ascii="Arial" w:cs="Arial" w:eastAsia="Arial" w:hAnsi="Arial"/>
                <w:sz w:val="20"/>
                <w:szCs w:val="20"/>
                <w:rtl w:val="0"/>
              </w:rPr>
              <w:t xml:space="preserve"> mediante pruebas de aceptación de usuario (UAT) en el taller y desplegar la solución bajo estándares de integración continua (CI/CD).</w:t>
            </w: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utilizará el marco de trabajo ágil </w:t>
            </w:r>
            <w:r w:rsidDel="00000000" w:rsidR="00000000" w:rsidRPr="00000000">
              <w:rPr>
                <w:rFonts w:ascii="Arial" w:cs="Arial" w:eastAsia="Arial" w:hAnsi="Arial"/>
                <w:b w:val="1"/>
                <w:bCs w:val="1"/>
                <w:sz w:val="20"/>
                <w:szCs w:val="20"/>
                <w:rtl w:val="0"/>
              </w:rPr>
              <w:t xml:space="preserve">Scrum</w:t>
            </w:r>
            <w:r w:rsidDel="00000000" w:rsidR="00000000" w:rsidRPr="00000000">
              <w:rPr>
                <w:rFonts w:ascii="Arial" w:cs="Arial" w:eastAsia="Arial" w:hAnsi="Arial"/>
                <w:sz w:val="20"/>
                <w:szCs w:val="20"/>
                <w:rtl w:val="0"/>
              </w:rPr>
              <w:t xml:space="preserve"> bajo un ciclo de vida iterativo e incremental. Este enfoque permite abordar los dos entornos diferenciados del sistema (Portal Cliente y Dashboard Operativo) y sus integraciones desacopladas mediante entregas tempranas y validaciones directas con el Product Owner en cada iteración.</w:t>
            </w:r>
          </w:p>
          <w:p w:rsidR="00000000" w:rsidDel="00000000" w:rsidP="00000000" w:rsidRDefault="00000000" w:rsidRPr="00000000" w14:paraId="0000005D">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ciclo se estructura en:</w:t>
            </w:r>
          </w:p>
          <w:p w:rsidR="00000000" w:rsidDel="00000000" w:rsidP="00000000" w:rsidRDefault="00000000" w:rsidRPr="00000000" w14:paraId="0000005E">
            <w:pPr>
              <w:numPr>
                <w:ilvl w:val="0"/>
                <w:numId w:val="2"/>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Product Backlog:</w:t>
            </w:r>
            <w:r w:rsidDel="00000000" w:rsidR="00000000" w:rsidRPr="00000000">
              <w:rPr>
                <w:rFonts w:ascii="Arial" w:cs="Arial" w:eastAsia="Arial" w:hAnsi="Arial"/>
                <w:sz w:val="20"/>
                <w:szCs w:val="20"/>
                <w:rtl w:val="0"/>
              </w:rPr>
              <w:t xml:space="preserve"> Priorización de requerimientos basada en las 5 épicas del proyecto (EO1 a EO5).</w:t>
            </w:r>
          </w:p>
          <w:p w:rsidR="00000000" w:rsidDel="00000000" w:rsidP="00000000" w:rsidRDefault="00000000" w:rsidRPr="00000000" w14:paraId="0000005F">
            <w:pPr>
              <w:numPr>
                <w:ilvl w:val="0"/>
                <w:numId w:val="2"/>
              </w:numPr>
              <w:spacing w:after="0" w:afterAutospacing="0" w:before="0" w:before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Sprints (4 ciclos de trabajo):</w:t>
            </w:r>
            <w:r w:rsidDel="00000000" w:rsidR="00000000" w:rsidRPr="00000000">
              <w:rPr>
                <w:rFonts w:ascii="Arial" w:cs="Arial" w:eastAsia="Arial" w:hAnsi="Arial"/>
                <w:sz w:val="20"/>
                <w:szCs w:val="20"/>
                <w:rtl w:val="0"/>
              </w:rPr>
              <w:t xml:space="preserve"> Sprint 0 (Arquitectura y base), Sprint 1 (Inventario y Check-in), Sprint 2 (Portal PWA y Tracking), Sprint 3 (IA, Métricas y UAT).</w:t>
            </w:r>
          </w:p>
          <w:p w:rsidR="00000000" w:rsidDel="00000000" w:rsidP="00000000" w:rsidRDefault="00000000" w:rsidRPr="00000000" w14:paraId="00000060">
            <w:pPr>
              <w:numPr>
                <w:ilvl w:val="0"/>
                <w:numId w:val="2"/>
              </w:numPr>
              <w:spacing w:after="240" w:before="0" w:before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Ceremonias:</w:t>
            </w:r>
            <w:r w:rsidDel="00000000" w:rsidR="00000000" w:rsidRPr="00000000">
              <w:rPr>
                <w:rFonts w:ascii="Arial" w:cs="Arial" w:eastAsia="Arial" w:hAnsi="Arial"/>
                <w:sz w:val="20"/>
                <w:szCs w:val="20"/>
                <w:rtl w:val="0"/>
              </w:rPr>
              <w:t xml:space="preserve"> Sprint Planning, Daily Scrums (sincronización técnica continua), Sprint Review (demostración en Quilpué frente al cliente) y Sprint Retrospective.</w:t>
            </w:r>
          </w:p>
          <w:p w:rsidR="00000000" w:rsidDel="00000000" w:rsidP="00000000" w:rsidRDefault="00000000" w:rsidRPr="00000000" w14:paraId="00000061">
            <w:pPr>
              <w:spacing w:after="240" w:line="276" w:lineRule="auto"/>
              <w:ind w:left="0" w:firstLine="0"/>
              <w:rPr>
                <w:rFonts w:ascii="Arial" w:cs="Arial" w:eastAsia="Arial" w:hAnsi="Arial"/>
                <w:sz w:val="20"/>
                <w:szCs w:val="20"/>
              </w:rPr>
            </w:pPr>
            <w:r w:rsidDel="00000000" w:rsidR="00000000" w:rsidRPr="00000000">
              <w:rPr>
                <w:rtl w:val="0"/>
              </w:rPr>
            </w:r>
          </w:p>
          <w:sdt>
            <w:sdtPr>
              <w:lock w:val="contentLocked"/>
              <w:id w:val="-1191198963"/>
              <w:tag w:val="goog_rdk_0"/>
            </w:sdtPr>
            <w:sdtContent>
              <w:tbl>
                <w:tblPr>
                  <w:tblStyle w:val="Table1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800"/>
                  <w:gridCol w:w="4965"/>
                  <w:tblGridChange w:id="0">
                    <w:tblGrid>
                      <w:gridCol w:w="2460"/>
                      <w:gridCol w:w="1800"/>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Integrante /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Rol en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Funciones y Responsabilidades Principales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Cliente (A&amp;J Automotriz)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Product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Define prioridades del negocio, aprueba historias de usuario y valida los incrementos funcionales en el taller.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Matías Baxman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Scrum Master &amp; DevOps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Facilita ceremonias ágiles, coordina la relación con el PO, administra repositorios GitHub, define flujos GitFlow y configura pipelines CI/CD y despliegue.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Benjamín Ojeda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Full Stack Developer &amp; Lead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Diseña componentes frontend (React/Shadcn), implementa la lógica de seguridad RBAC, cifrado de datos y gestión de tokens de acceso efímeros.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Benjamín Romero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Full Stack Developer &amp; Integrations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Modela la base de datos PostgreSQL/JSONB, construye la API REST en Django y lidera las integraciones con Cloudinary, WhatsApp API y Botpress. </w:t>
                      </w:r>
                    </w:p>
                  </w:tc>
                </w:tr>
              </w:tbl>
            </w:sdtContent>
          </w:sdt>
          <w:p w:rsidR="00000000" w:rsidDel="00000000" w:rsidP="00000000" w:rsidRDefault="00000000" w:rsidRPr="00000000" w14:paraId="00000071">
            <w:pPr>
              <w:spacing w:after="240" w:line="276" w:lineRule="auto"/>
              <w:jc w:val="both"/>
              <w:rPr>
                <w:sz w:val="16"/>
                <w:szCs w:val="16"/>
              </w:rPr>
            </w:pPr>
            <w:r w:rsidDel="00000000" w:rsidR="00000000" w:rsidRPr="00000000">
              <w:rPr>
                <w:rtl w:val="0"/>
              </w:rPr>
            </w:r>
          </w:p>
        </w:tc>
      </w:tr>
    </w:tbl>
    <w:p w:rsidR="00000000" w:rsidDel="00000000" w:rsidP="00000000" w:rsidRDefault="00000000" w:rsidRPr="00000000" w14:paraId="00000072">
      <w:pPr>
        <w:spacing w:after="0" w:line="240" w:lineRule="auto"/>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15"/>
        <w:gridCol w:w="1515"/>
        <w:gridCol w:w="3630"/>
        <w:gridCol w:w="3105"/>
        <w:tblGridChange w:id="0">
          <w:tblGrid>
            <w:gridCol w:w="1815"/>
            <w:gridCol w:w="1515"/>
            <w:gridCol w:w="3630"/>
            <w:gridCol w:w="3105"/>
          </w:tblGrid>
        </w:tblGridChange>
      </w:tblGrid>
      <w:tr>
        <w:trPr>
          <w:cantSplit w:val="0"/>
          <w:trHeight w:val="362" w:hRule="atLeast"/>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(Fase 1 / S4)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Project Charter y Documento de Arquitectura </w:t>
            </w:r>
            <w:r w:rsidDel="00000000" w:rsidR="00000000" w:rsidRPr="00000000">
              <w:rPr>
                <w:rtl w:val="0"/>
              </w:rPr>
            </w:r>
          </w:p>
        </w:tc>
        <w:tc>
          <w:tcPr/>
          <w:p w:rsidR="00000000" w:rsidDel="00000000" w:rsidP="00000000" w:rsidRDefault="00000000" w:rsidRPr="00000000" w14:paraId="0000007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Especificación del alcance, requerimientos (RF/RNF), diagrama de arquitectura N-Tier y modelo de datos relacional. </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Fundamenta la base técnica y formal del proyecto para iniciar la construcción sin inconsistencias de diseño.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(Fase 2 / S6)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Repositorio Base e Infraestructura (Sprint 0)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Repositorio GitHub con GitFlow, base de datos PostgreSQL conectada y backend Django REST con autenticación JWT operativa.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Demuestra la interoperabilidad inicial del stack tecnológico y el entorno de integración continua.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(Fase 2 / S9)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Incremento Funcional: Núcleo Taller (Sprint 1)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Módulo de inventario y flujo de Check-in digital con carga de fotografías a Cloudinary y emisión de OT.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Acredita la resolución del primer cuello de botella operativo y valida la usabilidad móvil en el taller.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(Fase 2 / S12) </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Incremento Funcional: Portal y Tracking (Sprint 2)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PWA para clientes con agendamiento de citas, línea de tiempo de tracking por token y notificaciones.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Muestra la digitalización del canal comercial y la trazabilidad de cara al usuario final.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 (Fase 2 - 3 / S15) </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MVP Integral con Módulo IA (Sprint 3) </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Chatbot NLP operativo en el portal, dashboard analítico predictivo para el taller y actas de pruebas UAT en Quilpué. </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Evidencia el cumplimiento total del alcance funcional comprometido con el cliente.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 (Fase 3 / S18) </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Informe Final, Manuales y Despliegue en Producción </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Documento consolidado del proyecto, manual de usuario/administrador, código documentado y plataforma operando en la nube. </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Certifica la entrega formal del producto terminado para su defensa de título y uso continuo en A&amp;J Automotriz. </w:t>
            </w:r>
            <w:r w:rsidDel="00000000" w:rsidR="00000000" w:rsidRPr="00000000">
              <w:rPr>
                <w:rtl w:val="0"/>
              </w:rPr>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7">
      <w:pPr>
        <w:spacing w:after="0" w:line="360" w:lineRule="auto"/>
        <w:rPr>
          <w:b w:val="1"/>
          <w:bCs w:val="1"/>
          <w:sz w:val="24"/>
          <w:szCs w:val="24"/>
        </w:rPr>
      </w:pPr>
      <w:r w:rsidDel="00000000" w:rsidR="00000000" w:rsidRPr="00000000">
        <w:rPr>
          <w:rtl w:val="0"/>
        </w:rPr>
      </w:r>
    </w:p>
    <w:sdt>
      <w:sdtPr>
        <w:lock w:val="contentLocked"/>
        <w:id w:val="-1447477928"/>
        <w:tag w:val="goog_rdk_1"/>
      </w:sdtPr>
      <w:sdtContent>
        <w:tbl>
          <w:tblPr>
            <w:tblStyle w:val="Table15"/>
            <w:tblW w:w="966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380"/>
            <w:gridCol w:w="1425"/>
            <w:gridCol w:w="1245"/>
            <w:gridCol w:w="855"/>
            <w:gridCol w:w="1275"/>
            <w:gridCol w:w="1725"/>
            <w:tblGridChange w:id="0">
              <w:tblGrid>
                <w:gridCol w:w="1755"/>
                <w:gridCol w:w="1380"/>
                <w:gridCol w:w="1425"/>
                <w:gridCol w:w="1245"/>
                <w:gridCol w:w="855"/>
                <w:gridCol w:w="1275"/>
                <w:gridCol w:w="1725"/>
              </w:tblGrid>
            </w:tblGridChange>
          </w:tblGrid>
          <w:tr>
            <w:trPr>
              <w:cantSplit w:val="0"/>
              <w:trHeight w:val="120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 Actividad /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Actividad /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Recursos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Observaciones (Dificultades / Facilitadores)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Proyectos de 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Levantamiento y Validación de Requerimientos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Entrevistas en terreno con el personal de A&amp;J Automotriz para levantar flujos de servicio y catálogo.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Plantillas de requerimientos, entrevistas presenciales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Semanas 1 a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Disposición total del dueño del taller para compartir información operativa.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Diseño de Software y Bases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Modelamiento de Arquitectura y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Diseño del diagrama entidad-relación en PostgreSQL y soporte JSONB para el check-in.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pgAdmin, Draw.io, Django 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Semanas 3 a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Dificultad: Estandarizar estados vehiculares no estructurados. Se resuelve usando columnas JSONB.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DevOps y Construcción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Configuración de Infraestructura y Repositorios (Sprint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Inicialización de repositorios GitHub, GitFlow, pipelines CI/CD y scaffolding en Django + React.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GitHub Actions, Python, Node.js, Vercel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Semanas 5 a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Herramientas cloud gratuitas con soporte nativo para despliegue automatizado.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Seguridad y Persistencia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Autenticación y Modelo 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Configuración de SimpleJWT para personal del taller y generador criptográfico de tokens para clientes.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Django REST Framework, 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Semanas 5 a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Dificultad: Garantizar acceso a clientes anónimos sin comprometer seguridad interna.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Desarrollo Full 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Módulo de Inventario y Check-in con Fotos (Sprint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CRUD de insumos y pantalla táctil de check-in vehicular con subida de imágenes a la nube.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React, Vite, Cloudinary API, 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Semanas 7 a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Dificultad: Latencia o peso de fotos tomadas en taller. Se optimiza con compresión previa en el cliente.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Desarrollo Frontend y Notificaciones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Portal Web PWA, Citas y Trazabilidad (Sprint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catálogo público, calendario de reservas, vista de tracking y envío de avisos.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React PWA, Tailwind CSS, WhatsApp API / SMTP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Semanas 10 a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Dificultad: Aprobación de plantillas de WhatsApp. Mitigación: uso de correos SMTP como vía principal de respaldo.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Inteligencia Artificial y Analítica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de Chatbot NLP y Métricas (Sprint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Conexión de Botpress para atención 24/7 y algoritmo predictivo de insumos en panel.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Botpress, Python (Pandas/Scikit-learn)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Semanas 13 a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Flujos de intención bien acotados a servicios automotrices frecuentes.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Aseguramiento de Calidad (QA)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Pruebas de Aceptación UAT y Despliegue en Producción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Validación de flujos completos en el taller con mecánicos y entrega final en la nube.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Taller en Quilpué, Vercel, Render/AWS, Test Suites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Semanas 15 a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Entorno de taller en operación real disponible para pruebas.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Preparación de Informe Final y Defensa de Título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Redacción de memoria técnica de título, consolidación de manuales y preparación del stand/defensa.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Formatos institucionales Duoc 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Semanas 17 a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Trazabilidad documental completa generada durante los Sprints previos. </w:t>
                </w:r>
              </w:p>
            </w:tc>
          </w:tr>
        </w:tbl>
      </w:sdtContent>
    </w:sdt>
    <w:p w:rsidR="00000000" w:rsidDel="00000000" w:rsidP="00000000" w:rsidRDefault="00000000" w:rsidRPr="00000000" w14:paraId="000000DE">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after="0" w:line="360" w:lineRule="auto"/>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tbl>
      <w:tblPr>
        <w:tblStyle w:val="Table17"/>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0"/>
        <w:gridCol w:w="48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410"/>
            <w:gridCol w:w="48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E">
            <w:pPr>
              <w:spacing w:line="240" w:lineRule="auto"/>
              <w:rPr>
                <w:rFonts w:ascii="Arial" w:cs="Arial" w:eastAsia="Arial" w:hAnsi="Arial"/>
                <w:sz w:val="12"/>
                <w:szCs w:val="12"/>
              </w:rPr>
            </w:pPr>
            <w:r w:rsidDel="00000000" w:rsidR="00000000" w:rsidRPr="00000000">
              <w:rPr>
                <w:rFonts w:ascii="Arial" w:cs="Arial" w:eastAsia="Arial" w:hAnsi="Arial"/>
                <w:sz w:val="16"/>
                <w:szCs w:val="16"/>
                <w:rtl w:val="0"/>
              </w:rPr>
              <w:t xml:space="preserve">Levantamiento de requerimientos con cliente real</w:t>
            </w:r>
            <w:r w:rsidDel="00000000" w:rsidR="00000000" w:rsidRPr="00000000">
              <w:rPr>
                <w:rtl w:val="0"/>
              </w:rPr>
            </w:r>
          </w:p>
        </w:tc>
        <w:tc>
          <w:tcPr>
            <w:shd w:fill="e2efd9"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2">
            <w:pPr>
              <w:spacing w:line="240" w:lineRule="auto"/>
              <w:rPr>
                <w:rFonts w:ascii="Arial" w:cs="Arial" w:eastAsia="Arial" w:hAnsi="Arial"/>
                <w:sz w:val="12"/>
                <w:szCs w:val="12"/>
              </w:rPr>
            </w:pPr>
            <w:r w:rsidDel="00000000" w:rsidR="00000000" w:rsidRPr="00000000">
              <w:rPr>
                <w:rFonts w:ascii="Arial" w:cs="Arial" w:eastAsia="Arial" w:hAnsi="Arial"/>
                <w:sz w:val="16"/>
                <w:szCs w:val="16"/>
                <w:rtl w:val="0"/>
              </w:rPr>
              <w:t xml:space="preserve">Elaboración del Project Charter y definición de roles Scrum</w:t>
            </w:r>
            <w:r w:rsidDel="00000000" w:rsidR="00000000" w:rsidRPr="00000000">
              <w:rPr>
                <w:rFonts w:ascii="Arial" w:cs="Arial" w:eastAsia="Arial" w:hAnsi="Arial"/>
                <w:sz w:val="12"/>
                <w:szCs w:val="12"/>
                <w:rtl w:val="0"/>
              </w:rPr>
              <w:t xml:space="preserve"> </w:t>
            </w:r>
          </w:p>
        </w:tc>
        <w:tc>
          <w:tcPr>
            <w:shd w:fill="e2efd9" w:val="clear"/>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6">
            <w:pP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Definición del Product Backlog e Historias de usuario iniciales </w:t>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A">
            <w:pPr>
              <w:spacing w:line="240" w:lineRule="auto"/>
              <w:rPr>
                <w:rFonts w:ascii="Arial" w:cs="Arial" w:eastAsia="Arial" w:hAnsi="Arial"/>
                <w:sz w:val="12"/>
                <w:szCs w:val="12"/>
              </w:rPr>
            </w:pPr>
            <w:r w:rsidDel="00000000" w:rsidR="00000000" w:rsidRPr="00000000">
              <w:rPr>
                <w:rFonts w:ascii="Arial" w:cs="Arial" w:eastAsia="Arial" w:hAnsi="Arial"/>
                <w:sz w:val="16"/>
                <w:szCs w:val="16"/>
                <w:rtl w:val="0"/>
              </w:rPr>
              <w:t xml:space="preserve">Diseño de arquitectura N-Tier y modelo de datos PostgreSQL</w:t>
            </w:r>
            <w:r w:rsidDel="00000000" w:rsidR="00000000" w:rsidRPr="00000000">
              <w:rPr>
                <w:rFonts w:ascii="Arial" w:cs="Arial" w:eastAsia="Arial" w:hAnsi="Arial"/>
                <w:sz w:val="12"/>
                <w:szCs w:val="12"/>
                <w:rtl w:val="0"/>
              </w:rPr>
              <w:t xml:space="preserve"> </w:t>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E">
            <w:pPr>
              <w:spacing w:line="240" w:lineRule="auto"/>
              <w:rPr>
                <w:rFonts w:ascii="Arial" w:cs="Arial" w:eastAsia="Arial" w:hAnsi="Arial"/>
                <w:sz w:val="12"/>
                <w:szCs w:val="12"/>
              </w:rPr>
            </w:pPr>
            <w:r w:rsidDel="00000000" w:rsidR="00000000" w:rsidRPr="00000000">
              <w:rPr>
                <w:rFonts w:ascii="Arial" w:cs="Arial" w:eastAsia="Arial" w:hAnsi="Arial"/>
                <w:sz w:val="16"/>
                <w:szCs w:val="16"/>
                <w:rtl w:val="0"/>
              </w:rPr>
              <w:t xml:space="preserve">Prototipado UI/UX en Figma</w:t>
            </w:r>
            <w:r w:rsidDel="00000000" w:rsidR="00000000" w:rsidRPr="00000000">
              <w:rPr>
                <w:rFonts w:ascii="Arial" w:cs="Arial" w:eastAsia="Arial" w:hAnsi="Arial"/>
                <w:sz w:val="12"/>
                <w:szCs w:val="12"/>
                <w:rtl w:val="0"/>
              </w:rPr>
              <w:t xml:space="preserve"> </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2">
            <w:pPr>
              <w:spacing w:line="240" w:lineRule="auto"/>
              <w:rPr>
                <w:rFonts w:ascii="Arial" w:cs="Arial" w:eastAsia="Arial" w:hAnsi="Arial"/>
                <w:sz w:val="12"/>
                <w:szCs w:val="12"/>
              </w:rPr>
            </w:pPr>
            <w:r w:rsidDel="00000000" w:rsidR="00000000" w:rsidRPr="00000000">
              <w:rPr>
                <w:rFonts w:ascii="Arial" w:cs="Arial" w:eastAsia="Arial" w:hAnsi="Arial"/>
                <w:sz w:val="16"/>
                <w:szCs w:val="16"/>
                <w:rtl w:val="0"/>
              </w:rPr>
              <w:t xml:space="preserve">Confección de planilla de riesgos y plan de pruebas de software</w:t>
            </w:r>
            <w:r w:rsidDel="00000000" w:rsidR="00000000" w:rsidRPr="00000000">
              <w:rPr>
                <w:rFonts w:ascii="Arial" w:cs="Arial" w:eastAsia="Arial" w:hAnsi="Arial"/>
                <w:sz w:val="12"/>
                <w:szCs w:val="12"/>
                <w:rtl w:val="0"/>
              </w:rPr>
              <w:t xml:space="preserve"> </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cccccc" w:val="clear"/>
          </w:tcPr>
          <w:p w:rsidR="00000000" w:rsidDel="00000000" w:rsidP="00000000" w:rsidRDefault="00000000" w:rsidRPr="00000000" w14:paraId="00000186">
            <w:pPr>
              <w:spacing w:line="240" w:lineRule="auto"/>
              <w:rPr>
                <w:rFonts w:ascii="Arial" w:cs="Arial" w:eastAsia="Arial" w:hAnsi="Arial"/>
                <w:sz w:val="12"/>
                <w:szCs w:val="12"/>
              </w:rPr>
            </w:pPr>
            <w:r w:rsidDel="00000000" w:rsidR="00000000" w:rsidRPr="00000000">
              <w:rPr>
                <w:rFonts w:ascii="Arial" w:cs="Arial" w:eastAsia="Arial" w:hAnsi="Arial"/>
                <w:sz w:val="16"/>
                <w:szCs w:val="16"/>
                <w:rtl w:val="0"/>
              </w:rPr>
              <w:t xml:space="preserve">HITO 1: Aprobación de Planificación y Diseño de Arquitectura</w:t>
            </w:r>
            <w:r w:rsidDel="00000000" w:rsidR="00000000" w:rsidRPr="00000000">
              <w:rPr>
                <w:rFonts w:ascii="Arial" w:cs="Arial" w:eastAsia="Arial" w:hAnsi="Arial"/>
                <w:sz w:val="12"/>
                <w:szCs w:val="12"/>
                <w:rtl w:val="0"/>
              </w:rPr>
              <w:t xml:space="preserve"> </w:t>
            </w:r>
          </w:p>
        </w:tc>
        <w:tc>
          <w:tcPr>
            <w:shd w:fill="cccccc"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Fonts w:ascii="Arial" w:cs="Arial" w:eastAsia="Arial" w:hAnsi="Arial"/>
                <w:b w:val="1"/>
                <w:bCs w:val="1"/>
                <w:sz w:val="28"/>
                <w:szCs w:val="28"/>
                <w:rtl w:val="0"/>
              </w:rPr>
              <w:t xml:space="preserve">🔶</w:t>
            </w:r>
            <w:r w:rsidDel="00000000" w:rsidR="00000000" w:rsidRPr="00000000">
              <w:rPr>
                <w:b w:val="1"/>
                <w:bCs w:val="1"/>
                <w:sz w:val="16"/>
                <w:szCs w:val="16"/>
                <w:rtl w:val="0"/>
              </w:rPr>
              <w:t xml:space="preserve"> </w:t>
            </w:r>
          </w:p>
        </w:tc>
        <w:tc>
          <w:tcPr>
            <w:shd w:fill="cccccc" w:val="clear"/>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gridSpan w:val="2"/>
            <w:shd w:fill="cccccc"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shd w:fill="cccccc"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d9e2f3" w:val="clear"/>
          </w:tcPr>
          <w:p w:rsidR="00000000" w:rsidDel="00000000" w:rsidP="00000000" w:rsidRDefault="00000000" w:rsidRPr="00000000" w14:paraId="0000019A">
            <w:pPr>
              <w:spacing w:line="240" w:lineRule="auto"/>
              <w:rPr>
                <w:rFonts w:ascii="Arial" w:cs="Arial" w:eastAsia="Arial" w:hAnsi="Arial"/>
                <w:sz w:val="12"/>
                <w:szCs w:val="12"/>
              </w:rPr>
            </w:pPr>
            <w:r w:rsidDel="00000000" w:rsidR="00000000" w:rsidRPr="00000000">
              <w:rPr>
                <w:rFonts w:ascii="Arial" w:cs="Arial" w:eastAsia="Arial" w:hAnsi="Arial"/>
                <w:sz w:val="16"/>
                <w:szCs w:val="16"/>
                <w:rtl w:val="0"/>
              </w:rPr>
              <w:t xml:space="preserve">SPRINT 0</w:t>
            </w:r>
            <w:r w:rsidDel="00000000" w:rsidR="00000000" w:rsidRPr="00000000">
              <w:rPr>
                <w:rFonts w:ascii="Arial" w:cs="Arial" w:eastAsia="Arial" w:hAnsi="Arial"/>
                <w:sz w:val="12"/>
                <w:szCs w:val="12"/>
                <w:rtl w:val="0"/>
              </w:rPr>
              <w:t xml:space="preserve"> </w:t>
            </w:r>
          </w:p>
        </w:tc>
        <w:tc>
          <w:tcPr>
            <w:shd w:fill="d9e2f3"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gridSpan w:val="2"/>
            <w:shd w:fill="d9e2f3" w:val="clear"/>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E">
            <w:pPr>
              <w:spacing w:line="240" w:lineRule="auto"/>
              <w:rPr>
                <w:rFonts w:ascii="Arial" w:cs="Arial" w:eastAsia="Arial" w:hAnsi="Arial"/>
                <w:sz w:val="12"/>
                <w:szCs w:val="12"/>
              </w:rPr>
            </w:pPr>
            <w:r w:rsidDel="00000000" w:rsidR="00000000" w:rsidRPr="00000000">
              <w:rPr>
                <w:rFonts w:ascii="Arial" w:cs="Arial" w:eastAsia="Arial" w:hAnsi="Arial"/>
                <w:sz w:val="16"/>
                <w:szCs w:val="16"/>
                <w:rtl w:val="0"/>
              </w:rPr>
              <w:t xml:space="preserve">Configuración de repositorios de GitHub y entornos locales</w:t>
            </w:r>
            <w:r w:rsidDel="00000000" w:rsidR="00000000" w:rsidRPr="00000000">
              <w:rPr>
                <w:rFonts w:ascii="Arial" w:cs="Arial" w:eastAsia="Arial" w:hAnsi="Arial"/>
                <w:sz w:val="12"/>
                <w:szCs w:val="12"/>
                <w:rtl w:val="0"/>
              </w:rPr>
              <w:t xml:space="preserve"> </w:t>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2">
            <w:pPr>
              <w:spacing w:line="240" w:lineRule="auto"/>
              <w:rPr>
                <w:rFonts w:ascii="Arial" w:cs="Arial" w:eastAsia="Arial" w:hAnsi="Arial"/>
                <w:sz w:val="12"/>
                <w:szCs w:val="12"/>
              </w:rPr>
            </w:pPr>
            <w:r w:rsidDel="00000000" w:rsidR="00000000" w:rsidRPr="00000000">
              <w:rPr>
                <w:rFonts w:ascii="Arial" w:cs="Arial" w:eastAsia="Arial" w:hAnsi="Arial"/>
                <w:sz w:val="16"/>
                <w:szCs w:val="16"/>
                <w:rtl w:val="0"/>
              </w:rPr>
              <w:t xml:space="preserve">Creación de BD PostgreSQL en la nube y configuración de migraciones</w:t>
            </w:r>
            <w:r w:rsidDel="00000000" w:rsidR="00000000" w:rsidRPr="00000000">
              <w:rPr>
                <w:rFonts w:ascii="Arial" w:cs="Arial" w:eastAsia="Arial" w:hAnsi="Arial"/>
                <w:sz w:val="12"/>
                <w:szCs w:val="12"/>
                <w:rtl w:val="0"/>
              </w:rPr>
              <w:t xml:space="preserve"> </w:t>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6">
            <w:pPr>
              <w:spacing w:line="240" w:lineRule="auto"/>
              <w:rPr>
                <w:rFonts w:ascii="Arial" w:cs="Arial" w:eastAsia="Arial" w:hAnsi="Arial"/>
                <w:sz w:val="12"/>
                <w:szCs w:val="12"/>
              </w:rPr>
            </w:pPr>
            <w:r w:rsidDel="00000000" w:rsidR="00000000" w:rsidRPr="00000000">
              <w:rPr>
                <w:rFonts w:ascii="Arial" w:cs="Arial" w:eastAsia="Arial" w:hAnsi="Arial"/>
                <w:sz w:val="16"/>
                <w:szCs w:val="16"/>
                <w:rtl w:val="0"/>
              </w:rPr>
              <w:t xml:space="preserve">Inicialización de API en Django REST con autenticación JWT y RBAC</w:t>
            </w:r>
            <w:r w:rsidDel="00000000" w:rsidR="00000000" w:rsidRPr="00000000">
              <w:rPr>
                <w:rFonts w:ascii="Arial" w:cs="Arial" w:eastAsia="Arial" w:hAnsi="Arial"/>
                <w:sz w:val="12"/>
                <w:szCs w:val="12"/>
                <w:rtl w:val="0"/>
              </w:rPr>
              <w:t xml:space="preserve"> </w:t>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Inicialización de proyectos Frontend React + Vite + Tailwind CSS</w:t>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shd w:fill="d9e2f3" w:val="clear"/>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SPRINT 1</w:t>
            </w:r>
          </w:p>
        </w:tc>
        <w:tc>
          <w:tcPr>
            <w:shd w:fill="d9e2f3" w:val="clear"/>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gridSpan w:val="2"/>
            <w:shd w:fill="d9e2f3" w:val="clear"/>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Modelo de inventario: CRUD de insumos, control de stock y alertas minimas</w:t>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Check-in digital: Formulario táctil, odómetro y subida de fotos a Cloudinary</w:t>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Módulo de órdenes de Trabajo: Creación, asignación de mecánicos y estados</w:t>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Pruebas de integración del flujo de recepción y descuento de stock</w:t>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HITO 2: Evaluación avance Fase 2</w:t>
            </w:r>
          </w:p>
        </w:tc>
        <w:tc>
          <w:tcPr>
            <w:shd w:fill="d9d9d9" w:val="clear"/>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Fonts w:ascii="Arial" w:cs="Arial" w:eastAsia="Arial" w:hAnsi="Arial"/>
                <w:b w:val="1"/>
                <w:bCs w:val="1"/>
                <w:sz w:val="28"/>
                <w:szCs w:val="28"/>
                <w:rtl w:val="0"/>
              </w:rPr>
              <w:t xml:space="preserve">🔶</w:t>
            </w:r>
            <w:r w:rsidDel="00000000" w:rsidR="00000000" w:rsidRPr="00000000">
              <w:rPr>
                <w:b w:val="1"/>
                <w:bCs w:val="1"/>
                <w:sz w:val="16"/>
                <w:szCs w:val="16"/>
                <w:rtl w:val="0"/>
              </w:rPr>
              <w:t xml:space="preserve"> </w:t>
            </w:r>
          </w:p>
        </w:tc>
        <w:tc>
          <w:tcPr>
            <w:shd w:fill="d9d9d9" w:val="clear"/>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gridSpan w:val="2"/>
            <w:shd w:fill="d9d9d9" w:val="clear"/>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7" w:val="single"/>
              <w:left w:color="000000" w:space="0" w:sz="7" w:val="single"/>
              <w:bottom w:color="000000" w:space="0" w:sz="7" w:val="single"/>
              <w:right w:color="000000" w:space="0" w:sz="7" w:val="single"/>
            </w:tcBorders>
            <w:shd w:fill="d9e2f3" w:val="clear"/>
            <w:tcMar>
              <w:top w:w="40.0" w:type="dxa"/>
              <w:left w:w="40.0" w:type="dxa"/>
              <w:bottom w:w="40.0" w:type="dxa"/>
              <w:right w:w="40.0" w:type="dxa"/>
            </w:tcMar>
            <w:vAlign w:val="bottom"/>
          </w:tcPr>
          <w:p w:rsidR="00000000" w:rsidDel="00000000" w:rsidP="00000000" w:rsidRDefault="00000000" w:rsidRPr="00000000" w14:paraId="0000027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SPRINT 2</w:t>
            </w:r>
          </w:p>
        </w:tc>
        <w:tc>
          <w:tcPr>
            <w:shd w:fill="d9e2f3" w:val="clear"/>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gridSpan w:val="2"/>
            <w:shd w:fill="d9e2f3" w:val="clear"/>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Portal público: Cátalogo de repuestos/servicios e interfaz responsiva</w:t>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Motor de agendamiento web de citas</w:t>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Módulo de seguimiento de servicios</w:t>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Notificaciones automáticas (WhatsApp API / SMTP), exportación PDF</w:t>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shd w:fill="d9e2f3" w:val="clear"/>
            <w:tcMar>
              <w:top w:w="40.0" w:type="dxa"/>
              <w:left w:w="40.0" w:type="dxa"/>
              <w:bottom w:w="40.0" w:type="dxa"/>
              <w:right w:w="40.0" w:type="dxa"/>
            </w:tcMar>
            <w:vAlign w:val="bottom"/>
          </w:tcPr>
          <w:p w:rsidR="00000000" w:rsidDel="00000000" w:rsidP="00000000" w:rsidRDefault="00000000" w:rsidRPr="00000000" w14:paraId="000002D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SPRINT 3</w:t>
            </w:r>
          </w:p>
        </w:tc>
        <w:tc>
          <w:tcPr>
            <w:shd w:fill="d9e2f3" w:val="clear"/>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gridSpan w:val="2"/>
            <w:shd w:fill="d9e2f3" w:val="clear"/>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Integración de Chatbot asistente y pre-diagnóstico por sintomas</w:t>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Módulo de analítica y métricas de negocio en portal administrativo</w:t>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Pruebas de aceptación de usuario (UAT) en terreno con mecánicos de A&amp;J</w:t>
            </w:r>
          </w:p>
        </w:tc>
        <w:tc>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Despliegue productivo final de ingenieria y manuales de usuario</w:t>
            </w:r>
          </w:p>
        </w:tc>
        <w:tc>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HITO 3: Sprints terminados / MVP Funcional completo</w:t>
            </w:r>
          </w:p>
        </w:tc>
        <w:tc>
          <w:tcPr>
            <w:shd w:fill="d9d9d9" w:val="clear"/>
          </w:tcPr>
          <w:p w:rsidR="00000000" w:rsidDel="00000000" w:rsidP="00000000" w:rsidRDefault="00000000" w:rsidRPr="00000000" w14:paraId="0000033F">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0">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1">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2">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4">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5">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7">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8">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9">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A">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B">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C">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4D">
            <w:pPr>
              <w:spacing w:line="360" w:lineRule="auto"/>
              <w:jc w:val="both"/>
              <w:rPr>
                <w:b w:val="1"/>
                <w:bCs w:val="1"/>
                <w:sz w:val="16"/>
                <w:szCs w:val="16"/>
              </w:rPr>
            </w:pPr>
            <w:r w:rsidDel="00000000" w:rsidR="00000000" w:rsidRPr="00000000">
              <w:rPr>
                <w:rFonts w:ascii="Arial" w:cs="Arial" w:eastAsia="Arial" w:hAnsi="Arial"/>
                <w:b w:val="1"/>
                <w:bCs w:val="1"/>
                <w:sz w:val="28"/>
                <w:szCs w:val="28"/>
                <w:rtl w:val="0"/>
              </w:rPr>
              <w:t xml:space="preserve">🔶</w:t>
            </w:r>
            <w:r w:rsidDel="00000000" w:rsidR="00000000" w:rsidRPr="00000000">
              <w:rPr>
                <w:b w:val="1"/>
                <w:bCs w:val="1"/>
                <w:sz w:val="16"/>
                <w:szCs w:val="16"/>
                <w:rtl w:val="0"/>
              </w:rPr>
              <w:t xml:space="preserve"> </w:t>
            </w:r>
          </w:p>
        </w:tc>
        <w:tc>
          <w:tcPr>
            <w:gridSpan w:val="2"/>
            <w:shd w:fill="d9d9d9" w:val="clear"/>
          </w:tcPr>
          <w:p w:rsidR="00000000" w:rsidDel="00000000" w:rsidP="00000000" w:rsidRDefault="00000000" w:rsidRPr="00000000" w14:paraId="0000034E">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50">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5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Pruebas finales de estrés, seguridad y corrección de observaciones post-UAT</w:t>
            </w:r>
          </w:p>
        </w:tc>
        <w:tc>
          <w:tcPr/>
          <w:p w:rsidR="00000000" w:rsidDel="00000000" w:rsidP="00000000" w:rsidRDefault="00000000" w:rsidRPr="00000000" w14:paraId="000003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1">
            <w:pPr>
              <w:spacing w:line="360"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3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5">
            <w:pPr>
              <w:spacing w:line="360" w:lineRule="auto"/>
              <w:jc w:val="both"/>
              <w:rPr>
                <w:b w:val="1"/>
                <w:bCs w:val="1"/>
                <w:sz w:val="16"/>
                <w:szCs w:val="16"/>
              </w:rPr>
            </w:pPr>
            <w:r w:rsidDel="00000000" w:rsidR="00000000" w:rsidRPr="00000000">
              <w:rPr>
                <w:rtl w:val="0"/>
              </w:rPr>
            </w:r>
          </w:p>
        </w:tc>
      </w:tr>
      <w:tr>
        <w:trPr>
          <w:cantSplit w:val="0"/>
          <w:trHeight w:val="1309.92187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Elaboración del informe final de ingeniería y manuales de usuario</w:t>
            </w:r>
          </w:p>
        </w:tc>
        <w:tc>
          <w:tcPr/>
          <w:p w:rsidR="00000000" w:rsidDel="00000000" w:rsidP="00000000" w:rsidRDefault="00000000" w:rsidRPr="00000000" w14:paraId="000003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5">
            <w:pPr>
              <w:spacing w:line="360"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376">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3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Entrega de demo operativa final al cliente en Quilpué</w:t>
            </w:r>
          </w:p>
        </w:tc>
        <w:tc>
          <w:tcPr/>
          <w:p w:rsidR="00000000" w:rsidDel="00000000" w:rsidP="00000000" w:rsidRDefault="00000000" w:rsidRPr="00000000" w14:paraId="000003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8A">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3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Preparación y ensayo de la presentación ejecutiva de defensa</w:t>
            </w:r>
          </w:p>
        </w:tc>
        <w:tc>
          <w:tcPr/>
          <w:p w:rsidR="00000000" w:rsidDel="00000000" w:rsidP="00000000" w:rsidRDefault="00000000" w:rsidRPr="00000000" w14:paraId="000003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9E">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3A0">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3A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3A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HITO 4: Defensa final de proyecto de titulo (Cierre académico)</w:t>
            </w:r>
          </w:p>
        </w:tc>
        <w:tc>
          <w:tcPr>
            <w:shd w:fill="d9d9d9" w:val="clear"/>
          </w:tcPr>
          <w:p w:rsidR="00000000" w:rsidDel="00000000" w:rsidP="00000000" w:rsidRDefault="00000000" w:rsidRPr="00000000" w14:paraId="000003A3">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4">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5">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6">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7">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8">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9">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A">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B">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C">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D">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E">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AF">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B0">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B1">
            <w:pPr>
              <w:spacing w:line="360" w:lineRule="auto"/>
              <w:jc w:val="both"/>
              <w:rPr>
                <w:b w:val="1"/>
                <w:bCs w:val="1"/>
                <w:sz w:val="16"/>
                <w:szCs w:val="16"/>
              </w:rPr>
            </w:pPr>
            <w:r w:rsidDel="00000000" w:rsidR="00000000" w:rsidRPr="00000000">
              <w:rPr>
                <w:rtl w:val="0"/>
              </w:rPr>
            </w:r>
          </w:p>
        </w:tc>
        <w:tc>
          <w:tcPr>
            <w:gridSpan w:val="2"/>
            <w:shd w:fill="d9d9d9" w:val="clear"/>
          </w:tcPr>
          <w:p w:rsidR="00000000" w:rsidDel="00000000" w:rsidP="00000000" w:rsidRDefault="00000000" w:rsidRPr="00000000" w14:paraId="000003B2">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B4">
            <w:pPr>
              <w:spacing w:line="360" w:lineRule="auto"/>
              <w:jc w:val="both"/>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3B5">
            <w:pPr>
              <w:spacing w:line="360" w:lineRule="auto"/>
              <w:jc w:val="both"/>
              <w:rPr>
                <w:b w:val="1"/>
                <w:bCs w:val="1"/>
                <w:sz w:val="16"/>
                <w:szCs w:val="16"/>
              </w:rPr>
            </w:pPr>
            <w:r w:rsidDel="00000000" w:rsidR="00000000" w:rsidRPr="00000000">
              <w:rPr>
                <w:rFonts w:ascii="Arial" w:cs="Arial" w:eastAsia="Arial" w:hAnsi="Arial"/>
                <w:b w:val="1"/>
                <w:bCs w:val="1"/>
                <w:sz w:val="28"/>
                <w:szCs w:val="28"/>
                <w:rtl w:val="0"/>
              </w:rPr>
              <w:t xml:space="preserve">🔶</w:t>
            </w:r>
            <w:r w:rsidDel="00000000" w:rsidR="00000000" w:rsidRPr="00000000">
              <w:rPr>
                <w:b w:val="1"/>
                <w:bCs w:val="1"/>
                <w:sz w:val="16"/>
                <w:szCs w:val="16"/>
                <w:rtl w:val="0"/>
              </w:rPr>
              <w:t xml:space="preserve"> </w:t>
            </w:r>
          </w:p>
        </w:tc>
      </w:tr>
    </w:tbl>
    <w:p w:rsidR="00000000" w:rsidDel="00000000" w:rsidP="00000000" w:rsidRDefault="00000000" w:rsidRPr="00000000" w14:paraId="000003B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B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1Wfb5CKmcRdBbddUGU9kg949w==">CgMxLjAaHwoBMBIaChgICVIUChJ0YWJsZS5mYnd4amk5djdyOTkaHwoBMRIaChgICVIUChJ0YWJsZS5wNmltazBuZHFnZTc4AHIhMTNSSzl1WWs2OG1hY05FQ29iT2QwQUFlV3g2cXAxVHFa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