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DOCUMENTO DE ARQUITECTURA 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DE SOFTWARE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Proyecto : Aplicación MonitorQin-SDC</w:t>
      </w:r>
    </w:p>
    <w:p>
      <w:pPr>
        <w:pStyle w:val="Normal"/>
        <w:bidi w:val="0"/>
        <w:jc w:val="left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righ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-455930</wp:posOffset>
            </wp:positionH>
            <wp:positionV relativeFrom="paragraph">
              <wp:posOffset>103505</wp:posOffset>
            </wp:positionV>
            <wp:extent cx="2117090" cy="14408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Autor: Matías Cruz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Versión:      2.0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Indice: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--------------------------------------------------------------------------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I. Introducción 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I.1 Control de versiones_________________________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I.2 Propósito__________________________________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I.3 Estructura_________________________________-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I.5 Actores ___________________________________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 Requerimientos funcionales__________________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II.1 Seleccionar servidor______________________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II.2 Inicio de sesión administrador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II.3 Ingreso a la vista login 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II.4 Lista de pipelines(administración) 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II.5 Lista de pipelines(publica) 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II.6 Ingreso a configurar pipeline________________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II.7 Configurar pipeline_______________________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II.8 Ingreso a las métricas SDC___________________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II.9 Ingreso a examinar métricas pipeline____________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II.10 Examinar métricas pipeline____________________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II.11 SDC métricas ______________________________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III. Requerimientos no funcionales_________________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I- Introducción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este archivo se detallan los requisitos a partir de lo indicado en el documento “Proyecto de desarrollo MonitoreoSDC.docx” los requerimientos funcionales , no funcionales y los casos uso principales de la aplicación.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describirá el funcionamiento del proyecto a partir de ejemplos y utilizando tablas, para que así sea de sencilla comprensión por parte del lector el objetivo de esta aplicación, ademas se explicara como se va a crear este proyecto durante el mes de mayo de 2021.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(Las fases de creación así como los requerimientos de esta aplicación pueden variar dependiendo de las exigencias del cliente)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I.1 Control de cambios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2"/>
        <w:gridCol w:w="1997"/>
        <w:gridCol w:w="3988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27/04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 inicial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2.0</w:t>
            </w:r>
          </w:p>
        </w:tc>
        <w:tc>
          <w:tcPr>
            <w:tcW w:w="199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01/05</w:t>
            </w:r>
          </w:p>
        </w:tc>
        <w:tc>
          <w:tcPr>
            <w:tcW w:w="19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Cruz</w:t>
            </w:r>
          </w:p>
        </w:tc>
        <w:tc>
          <w:tcPr>
            <w:tcW w:w="39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Restructuración completa del documento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I.2- Propósito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proyecto aquí presentado corresponde a una aplicación cuya función principal es el monitoreo de pipelines de la plataforma StreamSets Data Collector, se recopilaran los registros mas importantes para que el desarrollador o visualizador de la pipeline pueda entender los cambios en el flujo de datos y el estado de esta, ademas se tiene contemplado que un administrador pueda configurar descripciones y metadatos útiles para catalogar las pipelines.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b/>
          <w:bCs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I.3 – Estructura y desarrollo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Esta aplicación web tendrá como arquitectura el modelo-vista-controlador(MVC) y para la desarrollo del código se utilizara python3 por ser un lenguaje versátil , sencillo y dinámico en conjunto con el framework de Django compatible con la arquitectura MVC e ideal para consultar la API de StreamSets.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952500</wp:posOffset>
            </wp:positionH>
            <wp:positionV relativeFrom="paragraph">
              <wp:posOffset>128270</wp:posOffset>
            </wp:positionV>
            <wp:extent cx="3662045" cy="28479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La contención de los datos ademas de las credenciales del administrador utilizaremos un sistema de gestión de datos relacionales en este caso en particular se ha escogido Postgres SQL.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consiguiente necesitamos desplegar la aplicación de alguna forma por tanto utilizaremos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con el fin de que el despliegue sea exitoso en todo sistema operativo de ordenador.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I.4 – Actores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Los actores representan las entidades que realizan acciones en la aplicación.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Empleado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Representa al usuario común que puede examinar las metricas tanto de las pipelines como de la plataforma(SDC).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Representa al usuario capaz configurar las pipelines ademas de tener poderes que poseen los empleados. 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esta lista puede ser modificada en versiones posteriores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Requerimientos funcionales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2140" w:type="dxa"/>
        <w:jc w:val="left"/>
        <w:tblInd w:w="-105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418"/>
        <w:gridCol w:w="3182"/>
        <w:gridCol w:w="1759"/>
        <w:gridCol w:w="4082"/>
      </w:tblGrid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Identificación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4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Seleccionar servidor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seleccionar un servidor disponible.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Id #2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/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la vista login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entrar en la vista login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de pipelines (administración)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administrador ver las pipelines correspondientes con opciones únicas de admin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de pipelines(publica)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ver las pipelines correspondientes.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#6 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Configurar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Administración 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al usuario ingresar a la vista “configurar pipeline”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#7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Configurar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Configuración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Permite al administrador(es) configurar algunos metadatos de alguna pipeline que administrador considere útiles. 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#8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las metricas SDC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entrar en la vista SDC metricas.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#9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Ingreso a “examinar metricas pipeline”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Menú principal , Administración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Dispara la vista “examinar metricas”.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Examinar metricas  pipeline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 usuario examinar las metricas y estado de las pipeline.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#11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Web </w:t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SDC metricas</w:t>
            </w:r>
          </w:p>
        </w:tc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Dashboard</w:t>
            </w:r>
          </w:p>
        </w:tc>
        <w:tc>
          <w:tcPr>
            <w:tcW w:w="4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Permite a todos los usuarios examinar las metricas de SDC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0" w:name="seleccionar-servidor"/>
      <w:r>
        <w:rPr>
          <w:b/>
          <w:bCs/>
          <w:color w:val="000000"/>
          <w:sz w:val="24"/>
          <w:szCs w:val="24"/>
        </w:rPr>
        <w:t>II.1 - Seleccionar servidor</w:t>
      </w:r>
      <w:bookmarkEnd w:id="0"/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tbl>
      <w:tblPr>
        <w:tblW w:w="12140" w:type="dxa"/>
        <w:jc w:val="left"/>
        <w:tblInd w:w="-103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20"/>
        <w:gridCol w:w="9419"/>
      </w:tblGrid>
      <w:tr>
        <w:trPr/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el usuario al menú principal de la aplicación.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1675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Seleccione servidor: lista que nos permitirá seleccionar el servidor con el que queramos interactuar.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66040</wp:posOffset>
                  </wp:positionV>
                  <wp:extent cx="5911850" cy="1076325"/>
                  <wp:effectExtent l="0" t="0" r="0" b="0"/>
                  <wp:wrapSquare wrapText="largest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Cargar: botón que nos permitirá ingresar al menú principal. </w:t>
            </w:r>
          </w:p>
        </w:tc>
      </w:tr>
      <w:tr>
        <w:trPr>
          <w:trHeight w:val="2610" w:hRule="atLeast"/>
        </w:trPr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un servidor de la lista es obligatorio.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Para seleccionar un servidor :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- el servidor debió haber sido ingresado por el administrador en la base de datos.</w:t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5000" w:type="pct"/>
              <w:jc w:val="left"/>
              <w:tblInd w:w="-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54"/>
              <w:gridCol w:w="4655"/>
            </w:tblGrid>
            <w:tr>
              <w:trPr/>
              <w:tc>
                <w:tcPr>
                  <w:tcW w:w="4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Evento</w:t>
                  </w:r>
                </w:p>
              </w:tc>
              <w:tc>
                <w:tcPr>
                  <w:tcW w:w="4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Mensaje</w:t>
                  </w:r>
                </w:p>
              </w:tc>
            </w:tr>
            <w:tr>
              <w:trPr/>
              <w:tc>
                <w:tcPr>
                  <w:tcW w:w="46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No se ha seleccionado ningún servidor</w:t>
                  </w:r>
                </w:p>
              </w:tc>
              <w:tc>
                <w:tcPr>
                  <w:tcW w:w="46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idodelatabla"/>
                    <w:rPr/>
                  </w:pPr>
                  <w:r>
                    <w:rPr/>
                    <w:t>Seleccionar un servidor es obligatorio</w:t>
                  </w:r>
                </w:p>
              </w:tc>
            </w:tr>
          </w:tbl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7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usuario ingresa al menú principal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1" w:name="menu_principal"/>
      <w:r>
        <w:rPr>
          <w:b/>
          <w:bCs/>
          <w:color w:val="000000"/>
          <w:sz w:val="24"/>
          <w:szCs w:val="24"/>
        </w:rPr>
        <w:t>II.2 - Menú principal</w:t>
      </w:r>
      <w:bookmarkEnd w:id="1"/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Id#2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ver las pipelines correspondientes al servidor elegido.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Id#2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02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Filtrar Estado: lista desplegable que permite al usuario filtrar por el estado de una pipeline, con el objetivo de que se muestren unicamente las pipelines correspondientes al estado elegido.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2061845</wp:posOffset>
                  </wp:positionV>
                  <wp:extent cx="5836920" cy="244221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920" cy="244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por proyecto: lista desplegable que permite al usuario filtrar por proyecto,con el objetivo de que se muestren unicamente las pipelines correspondientes al proyecto elegido.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Filtrar label: lista desplegable que permite al usuario filtrar por label, con el objetivo de que se muestren unicamente las pipelines correspondientes a la label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Pipelineid: permite al clic en el id de una pipeline nos enviara a la vista “pipeline metrics”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correspondiente a la id de la pipeline elegida.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523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bookmarkStart w:id="2" w:name="metricas-pipeline"/>
      <w:r>
        <w:rPr>
          <w:b/>
          <w:bCs/>
          <w:color w:val="000000"/>
          <w:sz w:val="24"/>
          <w:szCs w:val="24"/>
        </w:rPr>
        <w:t>II.3 - Métricas pipeline</w:t>
      </w:r>
      <w:bookmarkEnd w:id="2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Id#3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que al usuario ver las métricas de una pipeline de manera general.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9155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Récords): Interacción que permitirá dirigirse a la vista en donde se mostraran en detalle el flujo de registros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Detalle(General Batches): Interacción que permitirá dirigirse a la vista en donde se mostraran en detalle el flujo de batches de la pipeline.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107950</wp:posOffset>
                  </wp:positionV>
                  <wp:extent cx="5509895" cy="388175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895" cy="38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Detalle(Perfomance): Interacción que permitirá dirigirse a la vista en donde se mostraran en detalle el rendimiento de la pipeline.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</w:p>
        </w:tc>
      </w:tr>
    </w:tbl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II.4 - </w:t>
      </w:r>
      <w:bookmarkStart w:id="3" w:name="General-Récords"/>
      <w:r>
        <w:rPr>
          <w:b/>
          <w:bCs/>
          <w:color w:val="000000"/>
          <w:sz w:val="24"/>
          <w:szCs w:val="24"/>
        </w:rPr>
        <w:t>General Récords</w:t>
      </w:r>
      <w:bookmarkEnd w:id="3"/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Id#4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mostraran metricas en detalle el flujo de datos de la pipeline y sus stages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Id#1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stage: al hacer clic en una stage de la pipeline se mostrara información útil para identificar el flujo de datos de la stage es decir, cuanto datos entraron , cuantos datos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323850</wp:posOffset>
                  </wp:positionV>
                  <wp:extent cx="5806440" cy="303149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30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II.5 - </w:t>
      </w:r>
      <w:bookmarkStart w:id="4" w:name="General_Batches"/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General Batches</w:t>
      </w:r>
      <w:bookmarkEnd w:id="4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Id#5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Despliega una lista donde aparecerán las pipelines correspondientes a la ip donde StreamSets se encuentre desplegada junto con la adición de un botón uno para ingresar a la vista “ver metricas pipeline” 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4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Seleccionar stage: al hacer clic en una stage de la pipeline se mostrara información útil para identificar el flujo de datos de la stage es decir, cuanto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entraron , cuantos </w:t>
            </w:r>
            <w:r>
              <w:rPr>
                <w:rFonts w:eastAsia="Noto Serif CJK SC" w:cs="Lohit Devanaga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kern w:val="2"/>
                <w:sz w:val="24"/>
                <w:szCs w:val="24"/>
                <w:u w:val="none"/>
                <w:lang w:val="es-CL" w:eastAsia="zh-CN" w:bidi="hi-IN"/>
              </w:rPr>
              <w:t>Batches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 xml:space="preserve"> salieron y cuantos errores se produjeron.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575310</wp:posOffset>
                  </wp:positionV>
                  <wp:extent cx="5837555" cy="304800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bookmarkStart w:id="5" w:name="Pipeline_Perfomance"/>
      <w:r>
        <w:rPr>
          <w:b/>
          <w:bCs/>
          <w:color w:val="000000"/>
          <w:sz w:val="24"/>
          <w:szCs w:val="24"/>
          <w:u w:val="none"/>
        </w:rPr>
        <w:t>II.6 - Pipeline Perfomance</w:t>
      </w:r>
      <w:bookmarkEnd w:id="5"/>
    </w:p>
    <w:tbl>
      <w:tblPr>
        <w:tblW w:w="11960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57"/>
        <w:gridCol w:w="9302"/>
      </w:tblGrid>
      <w:tr>
        <w:trPr/>
        <w:tc>
          <w:tcPr>
            <w:tcW w:w="2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Id#6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Administrador, Empleado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En esta vista podremos ver el rendimiento de la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 debe seleccionar el detalle de rendimiento en la vista metricas pipeline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868" w:hRule="atLeast"/>
        </w:trPr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Heap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memoria según el momento elijamos.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655320</wp:posOffset>
                  </wp:positionV>
                  <wp:extent cx="5837555" cy="202819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7555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Cuerpodetexto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 xml:space="preserve">II.7 -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Principal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n-US" w:eastAsia="zh-CN" w:bidi="hi-IN"/>
        </w:rPr>
        <w:t>Header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 xml:space="preserve"> </w:t>
      </w:r>
    </w:p>
    <w:tbl>
      <w:tblPr>
        <w:tblW w:w="11914" w:type="dxa"/>
        <w:jc w:val="left"/>
        <w:tblInd w:w="-9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0"/>
        <w:gridCol w:w="9253"/>
      </w:tblGrid>
      <w:tr>
        <w:trPr/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Id#7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Administrador,Empleado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Header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que nos permitirá acceder a distintas vistas y 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dashboards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Menú principal: botón que nos permitirá acceder a la vista menú principal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: botón que nos permitirá acceder al Dashboard SDC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  <w:lang w:val="en-US" w:eastAsia="zh-CN" w:bidi="hi-IN"/>
              </w:rPr>
              <w:t>Metrics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390525</wp:posOffset>
                  </wp:positionV>
                  <wp:extent cx="5806440" cy="206375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440" cy="20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N/A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 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Mensajes 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s-CL" w:eastAsia="zh-CN" w:bidi="hi-IN"/>
              </w:rPr>
              <w:t>N/A</w:t>
            </w:r>
          </w:p>
        </w:tc>
      </w:tr>
      <w:tr>
        <w:trPr>
          <w:trHeight w:val="606" w:hRule="atLeast"/>
        </w:trPr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II.8 -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SDC Metrics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9014"/>
      </w:tblGrid>
      <w:tr>
        <w:trPr/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Id#8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 , Empleado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al usuario ingresar al Dashboard metricas SDC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CPU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Heap Memory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  <w:lang w:val="en-US" w:eastAsia="zh-CN" w:bidi="hi-IN"/>
              </w:rPr>
              <w:t>Usage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 xml:space="preserve">: al pasar el mouse por la linea de tiempo del grafico podemos saber el tiempo y uso de la </w:t>
            </w:r>
            <w:r>
              <w:rPr>
                <w:rFonts w:eastAsia="Noto Serif CJK SC" w:cs="Lohit Devanagari"/>
                <w:b w:val="false"/>
                <w:bCs w:val="false"/>
                <w:strike w:val="false"/>
                <w:dstrike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 xml:space="preserve">memoria </w:t>
            </w:r>
            <w:r>
              <w:rPr>
                <w:b w:val="false"/>
                <w:bC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según el momento que elijamos.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5715</wp:posOffset>
                  </wp:positionV>
                  <wp:extent cx="5153025" cy="1790065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025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0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II.9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Iniciar sesión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955" w:type="dxa"/>
        <w:jc w:val="left"/>
        <w:tblInd w:w="-944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85"/>
        <w:gridCol w:w="9569"/>
      </w:tblGrid>
      <w:tr>
        <w:trPr/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Nos que nos permitirá acceder 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Seleccionar “iniciar sesion” en el header principal</w:t>
            </w: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4855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333375</wp:posOffset>
                  </wp:positionH>
                  <wp:positionV relativeFrom="paragraph">
                    <wp:posOffset>635</wp:posOffset>
                  </wp:positionV>
                  <wp:extent cx="5365750" cy="224218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0" cy="224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>
          <w:trHeight w:val="711" w:hRule="atLeast"/>
        </w:trPr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Ingresa al Dashboard “metricas pipeline”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>II.9 – Menú administración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685" w:type="dxa"/>
        <w:jc w:val="left"/>
        <w:tblInd w:w="-7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49"/>
        <w:gridCol w:w="9135"/>
      </w:tblGrid>
      <w:tr>
        <w:trPr/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Empleado , administrador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Permite administrar las pipelines que los empleados pueden examinar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169545</wp:posOffset>
                  </wp:positionV>
                  <wp:extent cx="5542280" cy="253555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228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Debe mostrar metricas útiles para saber el estado del flujo de datos de la pipeline.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5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4"/>
          <w:szCs w:val="24"/>
          <w:u w:val="none"/>
        </w:rPr>
        <w:t xml:space="preserve">II.10 –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CL" w:eastAsia="zh-CN" w:bidi="hi-IN"/>
        </w:rPr>
        <w:t>Agregar pipeline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850" w:type="dxa"/>
        <w:jc w:val="left"/>
        <w:tblInd w:w="-89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4"/>
        <w:gridCol w:w="9405"/>
      </w:tblGrid>
      <w:tr>
        <w:trPr/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Identificación</w:t>
            </w:r>
          </w:p>
        </w:tc>
        <w:tc>
          <w:tcPr>
            <w:tcW w:w="9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Id#10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Actores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Administrador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Permite al usuario agregar una pipeline 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Precondiciones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id#9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Prioridad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7960" w:hRule="atLeast"/>
        </w:trPr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Interacción de usuario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Listado de servidores: se podrá seleccionar </w:t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742950</wp:posOffset>
                  </wp:positionV>
                  <wp:extent cx="5039995" cy="328422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9995" cy="328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forma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Validaciones de negocio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Mensajes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  <w:tr>
        <w:trPr/>
        <w:tc>
          <w:tcPr>
            <w:tcW w:w="2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Postcondiciones</w:t>
            </w:r>
          </w:p>
        </w:tc>
        <w:tc>
          <w:tcPr>
            <w:tcW w:w="9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N/A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color w:val="000000"/>
          <w:sz w:val="24"/>
          <w:szCs w:val="24"/>
          <w:u w:val="none"/>
        </w:rPr>
        <w:t>III – Requerimientos no funcionales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  <w:t>Aquí se representan características generales y restricciones de la aplicación en desarrollo como por ejemplo atributos de usabilidad , eficiencia , seguridad, adaptabilidad entre otros.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tbl>
      <w:tblPr>
        <w:tblW w:w="11414" w:type="dxa"/>
        <w:jc w:val="left"/>
        <w:tblInd w:w="-879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3794"/>
        <w:gridCol w:w="6090"/>
      </w:tblGrid>
      <w:tr>
        <w:trPr/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 xml:space="preserve">Identificación </w:t>
            </w: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Nombre</w:t>
            </w:r>
          </w:p>
        </w:tc>
        <w:tc>
          <w:tcPr>
            <w:tcW w:w="6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Descripción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RNF01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Tiempo de respuesta.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Se debe procurar un tiempo de cargar breve para cada elemento de la aplicación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RNF02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Interfaz de sistema.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presentara una interfaz de usuario sencilla que sea fácil manejo por los usuarios.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RNF03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Desempeño.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El sistema deberá estar alojado en un servidor eficiente que pueda manejar una gran concurrencia de datos.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RNF04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Documentación.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El sistema deberá tener un archivo de log que contenga todas las transacciones realizadas en sistema.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RNF05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Funcionamiento en navegadores web.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000000"/>
                <w:kern w:val="2"/>
                <w:sz w:val="24"/>
                <w:szCs w:val="24"/>
                <w:u w:val="none"/>
                <w:lang w:val="es-CL" w:eastAsia="zh-CN" w:bidi="hi-IN"/>
              </w:rPr>
              <w:t>El sistema funcionara en un limitada lista de navegadores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RNF06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u w:val="none"/>
              </w:rPr>
              <w:t>Arquitectura.</w:t>
            </w:r>
          </w:p>
        </w:tc>
        <w:tc>
          <w:tcPr>
            <w:tcW w:w="6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 xml:space="preserve">El sistema deberá ser fácilmente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u w:val="none"/>
              </w:rPr>
              <w:t>entendible por todo programador; para poder corregir futuros problemas y agregar nuevas funcionalidades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LibreOffice/6.4.7.2$Linux_X86_64 LibreOffice_project/40$Build-2</Application>
  <Pages>16</Pages>
  <Words>1699</Words>
  <Characters>10324</Characters>
  <CharactersWithSpaces>11686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2022-04-26T13:40:51Z</dcterms:created>
  <dc:creator/>
  <dc:description/>
  <dc:language>es-CL</dc:language>
  <cp:lastModifiedBy/>
  <dcterms:modified xsi:type="dcterms:W3CDTF">2022-05-09T09:44:06Z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