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1,1</w:t>
      </w:r>
    </w:p>
    <w:p>
      <w:pPr/>
      <w:r>
        <w:t>1</w:t>
      </w:r>
    </w:p>
    <w:p>
      <w:pPr>
        <w:rPr>
          <w:rFonts w:hint="default"/>
        </w:rPr>
      </w:pPr>
      <w:r>
        <w:t xml:space="preserve">La diferencia entre HC y HCU, radica en que este uĺtimo no tiene buffereada su salida por eso la U de </w:t>
      </w:r>
      <w:r>
        <w:rPr>
          <w:rFonts w:hint="default"/>
        </w:rPr>
        <w:t xml:space="preserve">“Unbuffered”, Esto logra sobre la relacion VO/VI una zona de relacion lineal (fig.1). EL inconveniente es la carga de salida que poseen y un fan out mucho menor. </w:t>
      </w:r>
    </w:p>
    <w:p>
      <w:pPr>
        <w:rPr>
          <w:rFonts w:hint="default"/>
        </w:rPr>
      </w:pPr>
      <w:r>
        <w:rPr>
          <w:rFonts w:hint="default"/>
        </w:rPr>
        <w:t>Por su zona de trabajo lineal puede ser utilizado en amplificadores y osciladores. Los tiempo de transicion en HCU son menores que en el caso de HC.</w:t>
      </w:r>
    </w:p>
    <w:p>
      <w:pPr>
        <w:rPr>
          <w:rFonts w:hint="default"/>
        </w:rPr>
      </w:pPr>
    </w:p>
    <w:p>
      <w:pPr/>
      <w:r>
        <w:drawing>
          <wp:inline distT="0" distB="0" distL="114300" distR="114300">
            <wp:extent cx="4486910" cy="2885440"/>
            <wp:effectExtent l="0" t="0" r="889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47389" t="38149" r="27312" b="33020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DF63A"/>
    <w:rsid w:val="7E7DF6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2017-03-22T08:31:00Z</dcterms:created>
  <dc:creator>matias</dc:creator>
  <cp:lastModifiedBy>matias</cp:lastModifiedBy>
  <dcterms:modified xsi:type="dcterms:W3CDTF">2017-03-22T12:41:07Z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11274؁-10.1.0.5672</vt:lpwstr>
  </property>
</Properties>
</file>