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3162A"/>
          <w:sz w:val="40"/>
          <w:szCs w:val="40"/>
        </w:rPr>
        <w:t xml:space="preserve">ESPECIFICACIÓN DE REQUISITOS DEL SOFTWARE</w:t>
      </w:r>
    </w:p>
    <w:p>
      <w:pPr>
        <w:spacing w:after="400"/>
        <w:jc w:val="center"/>
      </w:pPr>
      <w:r>
        <w:rPr>
          <w:rFonts w:ascii="Calibri" w:cs="Calibri" w:eastAsia="Calibri" w:hAnsi="Calibri"/>
          <w:color w:val="E94E1D"/>
          <w:sz w:val="30"/>
          <w:szCs w:val="30"/>
        </w:rPr>
        <w:t xml:space="preserve">Tienda en línea — Distribuidora de Gas El Volcán</w:t>
      </w:r>
    </w:p>
    <w:p>
      <w:pPr>
        <w:spacing w:after="120" w:line="276"/>
        <w:jc w:val="center"/>
      </w:pPr>
      <w:r>
        <w:rPr>
          <w:rFonts w:ascii="Calibri" w:cs="Calibri" w:eastAsia="Calibri" w:hAnsi="Calibri"/>
          <w:i/>
          <w:iCs/>
          <w:sz w:val="22"/>
          <w:szCs w:val="22"/>
        </w:rPr>
        <w:t xml:space="preserve">Basado en el estándar IEEE 830</w:t>
      </w:r>
    </w:p>
    <w:p>
      <w:pPr>
        <w:spacing w:after="120" w:line="276"/>
        <w:jc w:val="center"/>
      </w:pPr>
      <w:r>
        <w:rPr>
          <w:rFonts w:ascii="Calibri" w:cs="Calibri" w:eastAsia="Calibri" w:hAnsi="Calibri"/>
          <w:sz w:val="22"/>
          <w:szCs w:val="22"/>
        </w:rPr>
        <w:t xml:space="preserve"/>
      </w:r>
    </w:p>
    <w:p>
      <w:pPr>
        <w:spacing w:after="120" w:line="276"/>
        <w:jc w:val="center"/>
      </w:pPr>
      <w:r>
        <w:rPr>
          <w:rFonts w:ascii="Calibri" w:cs="Calibri" w:eastAsia="Calibri" w:hAnsi="Calibri"/>
          <w:sz w:val="22"/>
          <w:szCs w:val="22"/>
        </w:rPr>
        <w:t xml:space="preserve">Asignatura: DSY1104 – Desarrollo Full Stack II</w:t>
      </w:r>
    </w:p>
    <w:p>
      <w:pPr>
        <w:spacing w:after="120" w:line="276"/>
        <w:jc w:val="center"/>
      </w:pPr>
      <w:r>
        <w:rPr>
          <w:rFonts w:ascii="Calibri" w:cs="Calibri" w:eastAsia="Calibri" w:hAnsi="Calibri"/>
          <w:sz w:val="22"/>
          <w:szCs w:val="22"/>
        </w:rPr>
        <w:t xml:space="preserve">Institución: Duoc UC</w:t>
      </w:r>
    </w:p>
    <w:p>
      <w:pPr>
        <w:spacing w:after="120" w:line="276"/>
        <w:jc w:val="center"/>
      </w:pPr>
      <w:r>
        <w:rPr>
          <w:rFonts w:ascii="Calibri" w:cs="Calibri" w:eastAsia="Calibri" w:hAnsi="Calibri"/>
          <w:sz w:val="22"/>
          <w:szCs w:val="22"/>
        </w:rPr>
        <w:t xml:space="preserve">Caso asignado: Forma C – Distribuidora de Gas El Volcán (Chillán, Región de Ñuble)</w:t>
      </w:r>
    </w:p>
    <w:p>
      <w:pPr>
        <w:spacing w:after="120" w:line="276"/>
        <w:jc w:val="center"/>
      </w:pPr>
      <w:r>
        <w:rPr>
          <w:rFonts w:ascii="Calibri" w:cs="Calibri" w:eastAsia="Calibri" w:hAnsi="Calibri"/>
          <w:sz w:val="22"/>
          <w:szCs w:val="22"/>
        </w:rPr>
        <w:t xml:space="preserve">Entrega: Evaluación 2 — Frontend con React, Vite y Bootstrap</w:t>
      </w:r>
    </w:p>
    <w:p>
      <w:pPr>
        <w:spacing w:after="120" w:line="276"/>
        <w:jc w:val="center"/>
      </w:pPr>
      <w:r>
        <w:rPr>
          <w:rFonts w:ascii="Calibri" w:cs="Calibri" w:eastAsia="Calibri" w:hAnsi="Calibri"/>
          <w:sz w:val="22"/>
          <w:szCs w:val="22"/>
        </w:rPr>
        <w:t xml:space="preserve">Versión del documento: 2.0</w:t>
      </w:r>
    </w:p>
    <w:p>
      <w:pPr>
        <w:spacing w:after="120" w:line="276"/>
        <w:jc w:val="center"/>
      </w:pPr>
      <w:r>
        <w:rPr>
          <w:rFonts w:ascii="Calibri" w:cs="Calibri" w:eastAsia="Calibri" w:hAnsi="Calibri"/>
          <w:sz w:val="22"/>
          <w:szCs w:val="22"/>
        </w:rPr>
        <w:t xml:space="preserve">Fecha: octubre de 2026</w:t>
      </w:r>
    </w:p>
    <w:p>
      <w:pPr>
        <w:pStyle w:val="Heading1"/>
        <w:pageBreakBefore/>
        <w:spacing w:after="120" w:before="240"/>
      </w:pPr>
      <w:r>
        <w:rPr>
          <w:b/>
          <w:bCs/>
        </w:rPr>
        <w:t xml:space="preserve">1. Introducción</w:t>
      </w:r>
    </w:p>
    <w:p>
      <w:pPr>
        <w:pStyle w:val="Heading2"/>
        <w:spacing w:after="120" w:before="240"/>
      </w:pPr>
      <w:r>
        <w:rPr>
          <w:b/>
          <w:bCs/>
        </w:rPr>
        <w:t xml:space="preserve">1.1 Propósito</w:t>
      </w:r>
    </w:p>
    <w:p>
      <w:pPr>
        <w:spacing w:after="120" w:line="276"/>
      </w:pPr>
      <w:r>
        <w:rPr>
          <w:rFonts w:ascii="Calibri" w:cs="Calibri" w:eastAsia="Calibri" w:hAnsi="Calibri"/>
          <w:sz w:val="22"/>
          <w:szCs w:val="22"/>
        </w:rPr>
        <w:t xml:space="preserve">Este documento especifica los requisitos del software de la tienda en línea de la Distribuidora de Gas El Volcán en su segunda versión, correspondiente a la Evaluación 2. Su propósito es dejar registrado, de manera formal y verificable, qué debe hacer el sistema, bajo qué restricciones y con qué criterios se considerará correcto.</w:t>
      </w:r>
    </w:p>
    <w:p>
      <w:pPr>
        <w:spacing w:after="120" w:line="276"/>
      </w:pPr>
      <w:r>
        <w:rPr>
          <w:rFonts w:ascii="Calibri" w:cs="Calibri" w:eastAsia="Calibri" w:hAnsi="Calibri"/>
          <w:sz w:val="22"/>
          <w:szCs w:val="22"/>
        </w:rPr>
        <w:t xml:space="preserve">Está dirigido al equipo de desarrollo, al docente evaluador de la asignatura DSY1104 y a la contraparte ficticia del caso (los dueños de la distribuidora), quienes lo utilizan como referencia común para validar el alcance de la entrega.</w:t>
      </w:r>
    </w:p>
    <w:p>
      <w:pPr>
        <w:pStyle w:val="Heading2"/>
        <w:spacing w:after="120" w:before="240"/>
      </w:pPr>
      <w:r>
        <w:rPr>
          <w:b/>
          <w:bCs/>
        </w:rPr>
        <w:t xml:space="preserve">1.2 Alcance</w:t>
      </w:r>
    </w:p>
    <w:p>
      <w:pPr>
        <w:spacing w:after="120" w:line="276"/>
      </w:pPr>
      <w:r>
        <w:rPr>
          <w:rFonts w:ascii="Calibri" w:cs="Calibri" w:eastAsia="Calibri" w:hAnsi="Calibri"/>
          <w:sz w:val="22"/>
          <w:szCs w:val="22"/>
        </w:rPr>
        <w:t xml:space="preserve">El producto se denomina El Volcán Market. Corresponde al frontend de una tienda en línea que permite a los clientes de la distribuidora revisar el catálogo de cilindros de gas licuado y sus accesorios, navegar por categorías y ofertas, armar un pedido, pagarlo con un pago simulado y seguir su despacho en Chillán y comunas aledañas, reemplazando el proceso telefónico y manual que la empresa utiliza actualmente.</w:t>
      </w:r>
    </w:p>
    <w:p>
      <w:pPr>
        <w:spacing w:after="120" w:line="276"/>
      </w:pPr>
      <w:r>
        <w:rPr>
          <w:rFonts w:ascii="Calibri" w:cs="Calibri" w:eastAsia="Calibri" w:hAnsi="Calibri"/>
          <w:sz w:val="22"/>
          <w:szCs w:val="22"/>
        </w:rPr>
        <w:t xml:space="preserve">En esta versión la aplicación fue migrada de HTML, CSS y JavaScript a React. Incluye además un panel de administración para gestionar productos, categorías, usuarios y órdenes, y para consultar reportes de ventas.</w:t>
      </w:r>
    </w:p>
    <w:p>
      <w:pPr>
        <w:spacing w:after="120" w:line="276"/>
      </w:pPr>
      <w:r>
        <w:rPr>
          <w:rFonts w:ascii="Calibri" w:cs="Calibri" w:eastAsia="Calibri" w:hAnsi="Calibri"/>
          <w:b/>
          <w:bCs/>
          <w:sz w:val="22"/>
          <w:szCs w:val="22"/>
        </w:rPr>
        <w:t xml:space="preserve">Queda fuera del alcance de esta versión:</w:t>
      </w:r>
    </w:p>
    <w:p>
      <w:pPr>
        <w:pStyle w:val="ListParagraph"/>
        <w:numPr>
          <w:ilvl w:val="0"/>
          <w:numId w:val="2"/>
        </w:numPr>
        <w:spacing w:after="60"/>
      </w:pPr>
      <w:r>
        <w:rPr>
          <w:rFonts w:ascii="Calibri" w:cs="Calibri" w:eastAsia="Calibri" w:hAnsi="Calibri"/>
          <w:sz w:val="22"/>
          <w:szCs w:val="22"/>
        </w:rPr>
        <w:t xml:space="preserve">Backend, API REST y base de datos relacional: la persistencia se simula con localStorage del navegador, detrás de una capa de datos (src/data) preparada para ser reemplazada por llamadas a una API en la evaluación siguiente.</w:t>
      </w:r>
    </w:p>
    <w:p>
      <w:pPr>
        <w:pStyle w:val="ListParagraph"/>
        <w:numPr>
          <w:ilvl w:val="0"/>
          <w:numId w:val="2"/>
        </w:numPr>
        <w:spacing w:after="60"/>
      </w:pPr>
      <w:r>
        <w:rPr>
          <w:rFonts w:ascii="Calibri" w:cs="Calibri" w:eastAsia="Calibri" w:hAnsi="Calibri"/>
          <w:sz w:val="22"/>
          <w:szCs w:val="22"/>
        </w:rPr>
        <w:t xml:space="preserve">Pasarela de pago real: el pago es simulado y no cobra dinero.</w:t>
      </w:r>
    </w:p>
    <w:p>
      <w:pPr>
        <w:pStyle w:val="ListParagraph"/>
        <w:numPr>
          <w:ilvl w:val="0"/>
          <w:numId w:val="2"/>
        </w:numPr>
        <w:spacing w:after="60"/>
      </w:pPr>
      <w:r>
        <w:rPr>
          <w:rFonts w:ascii="Calibri" w:cs="Calibri" w:eastAsia="Calibri" w:hAnsi="Calibri"/>
          <w:sz w:val="22"/>
          <w:szCs w:val="22"/>
        </w:rPr>
        <w:t xml:space="preserve">Cifrado de contraseñas y autenticación en servidor.</w:t>
      </w:r>
    </w:p>
    <w:p>
      <w:pPr>
        <w:pStyle w:val="ListParagraph"/>
        <w:numPr>
          <w:ilvl w:val="0"/>
          <w:numId w:val="2"/>
        </w:numPr>
        <w:spacing w:after="60"/>
      </w:pPr>
      <w:r>
        <w:rPr>
          <w:rFonts w:ascii="Calibri" w:cs="Calibri" w:eastAsia="Calibri" w:hAnsi="Calibri"/>
          <w:sz w:val="22"/>
          <w:szCs w:val="22"/>
        </w:rPr>
        <w:t xml:space="preserve">Despliegue en la nube.</w:t>
      </w:r>
    </w:p>
    <w:p>
      <w:pPr>
        <w:pStyle w:val="ListParagraph"/>
        <w:numPr>
          <w:ilvl w:val="0"/>
          <w:numId w:val="2"/>
        </w:numPr>
        <w:spacing w:after="60"/>
      </w:pPr>
      <w:r>
        <w:rPr>
          <w:rFonts w:ascii="Calibri" w:cs="Calibri" w:eastAsia="Calibri" w:hAnsi="Calibri"/>
          <w:sz w:val="22"/>
          <w:szCs w:val="22"/>
        </w:rPr>
        <w:t xml:space="preserve">El mapa de seguimiento del pedido que tenía la versión 1 (no se migró para no agregar librerías externas).</w:t>
      </w:r>
    </w:p>
    <w:p>
      <w:pPr>
        <w:pStyle w:val="Heading2"/>
        <w:spacing w:after="120" w:before="240"/>
      </w:pPr>
      <w:r>
        <w:rPr>
          <w:b/>
          <w:bCs/>
        </w:rPr>
        <w:t xml:space="preserve">1.3 Definiciones, acrónimos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Término</w:t>
            </w:r>
          </w:p>
        </w:tc>
        <w:tc>
          <w:tcPr>
            <w:tcW w:type="dxa" w:w="716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Definición</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ERS</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Especificación de Requisitos del Software.</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 / RNF / RT</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Requisito funcional / requisito no funcional / requisito de pruebas.</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RUN</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Rol Único Nacional. Identificador de personas en Chile; se valida con el algoritmo módulo 11.</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localStorage</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Almacenamiento clave-valor del navegador, persistente entre sesiones. Se usa como base de datos simulada.</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React</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Biblioteca de JavaScript para construir interfaces a partir de componentes reutilizables.</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Componente</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Función de React que recibe datos por props y devuelve interfaz (JSX). Puede tener estado interno con hooks como useState.</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Contexto</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Mecanismo de React para compartir datos en toda la aplicación sin pasarlos de componente en componente. El proyecto usa AuthContext (sesión) y CartContext (carrito).</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SPA</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Aplicación de una sola página: el navegador carga el sitio una vez y React Router cambia de vista sin recargar.</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Vite</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Herramienta que sirve el proyecto en desarrollo y lo empaqueta para producción (npm run dev y npm run build).</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Perfil o rol</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Tipo de usuario del sistema: administrador, vendedor o cliente.</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Stock crítico</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Umbral mínimo de unidades bajo el cual un producto debe ser repuesto.</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CRUD</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Crear, leer, actualizar y eliminar (operaciones de mantenimiento de datos).</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Orden</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Registro de un intento de compra creado en el checkout. Tiene un estado de pago (pagado o rechazado) y un estado de despacho (recibido, preparando, en camino o entregado).</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Boleta</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Vista del panel que muestra una orden completa y permite cambiar su estado de despacho e imprimirla.</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Pago simulado</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Pago que no usa una pasarela real: el sistema lo aprueba o lo rechaza según una casilla del formulario, para poder demostrar ambos caminos.</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Slug</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Texto de una categoría pensado para la URL (por ejemplo, reguladores en /categorias/reguladores).</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Datos de fábrica</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Catálogo inicial (productos, categorías, usuarios y órdenes de ejemplo) que se carga la primera vez o cuando el dato almacenado está corrupto.</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Jasmine, Karma y Testing Library</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Framework de pruebas, ejecutor de pruebas en un navegador real (Chrome Headless) y biblioteca para renderizar componentes y simular acciones del usuario.</w:t>
            </w:r>
          </w:p>
        </w:tc>
      </w:tr>
      <w:t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Cobertura</w:t>
            </w:r>
          </w:p>
        </w:tc>
        <w:tc>
          <w:tcPr>
            <w:tcW w:type="dxa" w:w="7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Porcentaje del código que las pruebas automáticas ejecutan (statements, branches, functions y lines).</w:t>
            </w:r>
          </w:p>
        </w:tc>
      </w:tr>
    </w:tbl>
    <w:p>
      <w:pPr>
        <w:spacing w:after="120"/>
      </w:pPr>
    </w:p>
    <w:p>
      <w:pPr>
        <w:pStyle w:val="Heading2"/>
        <w:spacing w:after="120" w:before="240"/>
      </w:pPr>
      <w:r>
        <w:rPr>
          <w:b/>
          <w:bCs/>
        </w:rPr>
        <w:t xml:space="preserve">1.4 Referencias</w:t>
      </w:r>
    </w:p>
    <w:p>
      <w:pPr>
        <w:pStyle w:val="ListParagraph"/>
        <w:numPr>
          <w:ilvl w:val="0"/>
          <w:numId w:val="2"/>
        </w:numPr>
        <w:spacing w:after="60"/>
      </w:pPr>
      <w:r>
        <w:rPr>
          <w:rFonts w:ascii="Calibri" w:cs="Calibri" w:eastAsia="Calibri" w:hAnsi="Calibri"/>
          <w:sz w:val="22"/>
          <w:szCs w:val="22"/>
        </w:rPr>
        <w:t xml:space="preserve">IEEE Std 830-1998 — Recommended Practice for Software Requirements Specifications.</w:t>
      </w:r>
    </w:p>
    <w:p>
      <w:pPr>
        <w:pStyle w:val="ListParagraph"/>
        <w:numPr>
          <w:ilvl w:val="0"/>
          <w:numId w:val="2"/>
        </w:numPr>
        <w:spacing w:after="60"/>
      </w:pPr>
      <w:r>
        <w:rPr>
          <w:rFonts w:ascii="Calibri" w:cs="Calibri" w:eastAsia="Calibri" w:hAnsi="Calibri"/>
          <w:sz w:val="22"/>
          <w:szCs w:val="22"/>
        </w:rPr>
        <w:t xml:space="preserve">Documento del caso: Forma C — Distribuidora de Gas El Volcán (entregado por el docente).</w:t>
      </w:r>
    </w:p>
    <w:p>
      <w:pPr>
        <w:pStyle w:val="ListParagraph"/>
        <w:numPr>
          <w:ilvl w:val="0"/>
          <w:numId w:val="2"/>
        </w:numPr>
        <w:spacing w:after="60"/>
      </w:pPr>
      <w:r>
        <w:rPr>
          <w:rFonts w:ascii="Calibri" w:cs="Calibri" w:eastAsia="Calibri" w:hAnsi="Calibri"/>
          <w:sz w:val="22"/>
          <w:szCs w:val="22"/>
        </w:rPr>
        <w:t xml:space="preserve">Instrucciones de la Evaluación 1 (Anexo 1) e instrucciones de la Evaluación 2 (migración a React y pruebas unitarias), entregadas por el docente.</w:t>
      </w:r>
    </w:p>
    <w:p>
      <w:pPr>
        <w:pStyle w:val="ListParagraph"/>
        <w:numPr>
          <w:ilvl w:val="0"/>
          <w:numId w:val="2"/>
        </w:numPr>
        <w:spacing w:after="60"/>
      </w:pPr>
      <w:r>
        <w:rPr>
          <w:rFonts w:ascii="Calibri" w:cs="Calibri" w:eastAsia="Calibri" w:hAnsi="Calibri"/>
          <w:sz w:val="22"/>
          <w:szCs w:val="22"/>
        </w:rPr>
        <w:t xml:space="preserve">ERS-ElVolcanMarket-v1.docx: versión anterior de este documento, correspondiente a la Evaluación 1.</w:t>
      </w:r>
    </w:p>
    <w:p>
      <w:pPr>
        <w:pStyle w:val="ListParagraph"/>
        <w:numPr>
          <w:ilvl w:val="0"/>
          <w:numId w:val="2"/>
        </w:numPr>
        <w:spacing w:after="60"/>
      </w:pPr>
      <w:r>
        <w:rPr>
          <w:rFonts w:ascii="Calibri" w:cs="Calibri" w:eastAsia="Calibri" w:hAnsi="Calibri"/>
          <w:sz w:val="22"/>
          <w:szCs w:val="22"/>
        </w:rPr>
        <w:t xml:space="preserve">docs/COBERTURA-TESTING.md: inventario y resultados de las pruebas automáticas de la Evaluación 2.</w:t>
      </w:r>
    </w:p>
    <w:p>
      <w:pPr>
        <w:pStyle w:val="ListParagraph"/>
        <w:numPr>
          <w:ilvl w:val="0"/>
          <w:numId w:val="2"/>
        </w:numPr>
        <w:spacing w:after="60"/>
      </w:pPr>
      <w:r>
        <w:rPr>
          <w:rFonts w:ascii="Calibri" w:cs="Calibri" w:eastAsia="Calibri" w:hAnsi="Calibri"/>
          <w:sz w:val="22"/>
          <w:szCs w:val="22"/>
        </w:rPr>
        <w:t xml:space="preserve">Documentación oficial de React, React Router, Vite, Bootstrap 5.3, Jasmine, Karma y Testing Library.</w:t>
      </w:r>
    </w:p>
    <w:p>
      <w:pPr>
        <w:pStyle w:val="Heading2"/>
        <w:spacing w:after="120" w:before="240"/>
      </w:pPr>
      <w:r>
        <w:rPr>
          <w:b/>
          <w:bCs/>
        </w:rPr>
        <w:t xml:space="preserve">1.5 Visión general del documento</w:t>
      </w:r>
    </w:p>
    <w:p>
      <w:pPr>
        <w:spacing w:after="120" w:line="276"/>
      </w:pPr>
      <w:r>
        <w:rPr>
          <w:rFonts w:ascii="Calibri" w:cs="Calibri" w:eastAsia="Calibri" w:hAnsi="Calibri"/>
          <w:sz w:val="22"/>
          <w:szCs w:val="22"/>
        </w:rPr>
        <w:t xml:space="preserve">La sección 2 describe el sistema en su contexto: funciones generales, tipos de usuario, restricciones y supuestos. La sección 3 detalla los requisitos específicos (funcionales, de validación, no funcionales y de pruebas), cada uno identificado de forma única, y el modelo de datos. La sección 4 entrega la matriz de trazabilidad hacia los archivos del repositorio y sus pruebas. La sección 5 resume el estado de avance y el trabajo futuro.</w:t>
      </w:r>
    </w:p>
    <w:p>
      <w:pPr>
        <w:pStyle w:val="Heading2"/>
        <w:spacing w:after="120" w:before="240"/>
      </w:pPr>
      <w:r>
        <w:rPr>
          <w:b/>
          <w:bCs/>
        </w:rPr>
        <w:t xml:space="preserve">1.6 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360"/>
      </w:tblGrid>
      <w:tr>
        <w:trPr>
          <w:tblHeader/>
        </w:trPr>
        <w:tc>
          <w:tcPr>
            <w:tcW w:type="dxa" w:w="11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Versión</w:t>
            </w:r>
          </w:p>
        </w:tc>
        <w:tc>
          <w:tcPr>
            <w:tcW w:type="dxa" w:w="19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Fecha</w:t>
            </w:r>
          </w:p>
        </w:tc>
        <w:tc>
          <w:tcPr>
            <w:tcW w:type="dxa" w:w="636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Cambios</w:t>
            </w:r>
          </w:p>
        </w:tc>
      </w:tr>
      <w:tr>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1.0</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Septiembre de 2026</w:t>
            </w:r>
          </w:p>
        </w:tc>
        <w:tc>
          <w:tcPr>
            <w:tcW w:type="dxa" w:w="63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Evaluación 1: tienda y panel en HTML5, CSS3 y JavaScript, con 19 requisitos funcionales y 12 no funcionales.</w:t>
            </w:r>
          </w:p>
        </w:tc>
      </w:tr>
      <w:tr>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2.0</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Octubre de 2026</w:t>
            </w:r>
          </w:p>
        </w:tc>
        <w:tc>
          <w:tcPr>
            <w:tcW w:type="dxa" w:w="63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Evaluación 2: migración a React, Vite y Bootstrap; nuevas vistas (categorías, ofertas, checkout, pagos, seguimiento, reportes, perfil, categorías y boletas del panel); 31 requisitos funcionales, 15 no funcionales y 7 de pruebas.</w:t>
            </w:r>
          </w:p>
        </w:tc>
      </w:tr>
    </w:tbl>
    <w:p>
      <w:pPr>
        <w:spacing w:after="120"/>
      </w:pPr>
    </w:p>
    <w:p>
      <w:pPr>
        <w:pStyle w:val="Heading1"/>
        <w:spacing w:after="120" w:before="240"/>
      </w:pPr>
      <w:r>
        <w:rPr>
          <w:b/>
          <w:bCs/>
        </w:rPr>
        <w:t xml:space="preserve">2. Descripción general</w:t>
      </w:r>
    </w:p>
    <w:p>
      <w:pPr>
        <w:pStyle w:val="Heading2"/>
        <w:spacing w:after="120" w:before="240"/>
      </w:pPr>
      <w:r>
        <w:rPr>
          <w:b/>
          <w:bCs/>
        </w:rPr>
        <w:t xml:space="preserve">2.1 Perspectiva del producto</w:t>
      </w:r>
    </w:p>
    <w:p>
      <w:pPr>
        <w:spacing w:after="120" w:line="276"/>
      </w:pPr>
      <w:r>
        <w:rPr>
          <w:rFonts w:ascii="Calibri" w:cs="Calibri" w:eastAsia="Calibri" w:hAnsi="Calibri"/>
          <w:sz w:val="22"/>
          <w:szCs w:val="22"/>
        </w:rPr>
        <w:t xml:space="preserve">El Volcán Market es un sistema nuevo e independiente; no reemplaza ni se integra con software existente de la empresa, que hoy opera con registros en papel y pedidos por teléfono. En esta etapa es una aplicación de página única (SPA) puramente de cliente: toda la lógica se ejecuta en el navegador y React Router cambia de vista sin recargar la página.</w:t>
      </w:r>
    </w:p>
    <w:p>
      <w:pPr>
        <w:spacing w:after="120" w:line="276"/>
      </w:pPr>
      <w:r>
        <w:rPr>
          <w:rFonts w:ascii="Calibri" w:cs="Calibri" w:eastAsia="Calibri" w:hAnsi="Calibri"/>
          <w:sz w:val="22"/>
          <w:szCs w:val="22"/>
        </w:rPr>
        <w:t xml:space="preserve">La arquitectura se organiza en capas dentro del mismo navegador:</w:t>
      </w:r>
    </w:p>
    <w:p>
      <w:pPr>
        <w:pStyle w:val="ListParagraph"/>
        <w:numPr>
          <w:ilvl w:val="0"/>
          <w:numId w:val="2"/>
        </w:numPr>
        <w:spacing w:after="60"/>
      </w:pPr>
      <w:r>
        <w:rPr>
          <w:rFonts w:ascii="Calibri" w:cs="Calibri" w:eastAsia="Calibri" w:hAnsi="Calibri"/>
          <w:sz w:val="22"/>
          <w:szCs w:val="22"/>
        </w:rPr>
        <w:t xml:space="preserve">Capa de presentación: componentes de React (src/components) y páginas (src/pages) con Bootstrap 5.3 y una hoja de estilos propia (src/styles/custom.css).</w:t>
      </w:r>
    </w:p>
    <w:p>
      <w:pPr>
        <w:pStyle w:val="ListParagraph"/>
        <w:numPr>
          <w:ilvl w:val="0"/>
          <w:numId w:val="2"/>
        </w:numPr>
        <w:spacing w:after="60"/>
      </w:pPr>
      <w:r>
        <w:rPr>
          <w:rFonts w:ascii="Calibri" w:cs="Calibri" w:eastAsia="Calibri" w:hAnsi="Calibri"/>
          <w:sz w:val="22"/>
          <w:szCs w:val="22"/>
        </w:rPr>
        <w:t xml:space="preserve">Capa de estado: contextos de React para la sesión (AuthContext) y el carrito (CartContext), disponibles en toda la aplicación.</w:t>
      </w:r>
    </w:p>
    <w:p>
      <w:pPr>
        <w:pStyle w:val="ListParagraph"/>
        <w:numPr>
          <w:ilvl w:val="0"/>
          <w:numId w:val="2"/>
        </w:numPr>
        <w:spacing w:after="60"/>
      </w:pPr>
      <w:r>
        <w:rPr>
          <w:rFonts w:ascii="Calibri" w:cs="Calibri" w:eastAsia="Calibri" w:hAnsi="Calibri"/>
          <w:sz w:val="22"/>
          <w:szCs w:val="22"/>
        </w:rPr>
        <w:t xml:space="preserve">Capa de lógica: funciones puras (src/utils y parte de src/data) para validaciones, reportes, cálculos del carrito y estados de las órdenes.</w:t>
      </w:r>
    </w:p>
    <w:p>
      <w:pPr>
        <w:pStyle w:val="ListParagraph"/>
        <w:numPr>
          <w:ilvl w:val="0"/>
          <w:numId w:val="2"/>
        </w:numPr>
        <w:spacing w:after="60"/>
      </w:pPr>
      <w:r>
        <w:rPr>
          <w:rFonts w:ascii="Calibri" w:cs="Calibri" w:eastAsia="Calibri" w:hAnsi="Calibri"/>
          <w:sz w:val="22"/>
          <w:szCs w:val="22"/>
        </w:rPr>
        <w:t xml:space="preserve">Capa de datos simulada: módulos de src/data sobre localStorage, con un repositorio por entidad y un catálogo de fábrica que se carga la primera vez o cuando el dato almacenado está corrupto. Los componentes nunca usan localStorage directamente.</w:t>
      </w:r>
    </w:p>
    <w:p>
      <w:pPr>
        <w:pStyle w:val="Heading2"/>
        <w:spacing w:after="120" w:before="240"/>
      </w:pPr>
      <w:r>
        <w:rPr>
          <w:b/>
          <w:bCs/>
        </w:rPr>
        <w:t xml:space="preserve">2.2 Funciones del producto</w:t>
      </w:r>
    </w:p>
    <w:p>
      <w:pPr>
        <w:pStyle w:val="ListParagraph"/>
        <w:numPr>
          <w:ilvl w:val="0"/>
          <w:numId w:val="2"/>
        </w:numPr>
        <w:spacing w:after="60"/>
      </w:pPr>
      <w:r>
        <w:rPr>
          <w:rFonts w:ascii="Calibri" w:cs="Calibri" w:eastAsia="Calibri" w:hAnsi="Calibri"/>
          <w:sz w:val="22"/>
          <w:szCs w:val="22"/>
        </w:rPr>
        <w:t xml:space="preserve">Publicación del catálogo con precio, stock, categorías y ofertas, con búsqueda y filtro por categoría.</w:t>
      </w:r>
    </w:p>
    <w:p>
      <w:pPr>
        <w:pStyle w:val="ListParagraph"/>
        <w:numPr>
          <w:ilvl w:val="0"/>
          <w:numId w:val="2"/>
        </w:numPr>
        <w:spacing w:after="60"/>
      </w:pPr>
      <w:r>
        <w:rPr>
          <w:rFonts w:ascii="Calibri" w:cs="Calibri" w:eastAsia="Calibri" w:hAnsi="Calibri"/>
          <w:sz w:val="22"/>
          <w:szCs w:val="22"/>
        </w:rPr>
        <w:t xml:space="preserve">Carrito de compras con persistencia, edición de cantidades y cálculo de totales.</w:t>
      </w:r>
    </w:p>
    <w:p>
      <w:pPr>
        <w:pStyle w:val="ListParagraph"/>
        <w:numPr>
          <w:ilvl w:val="0"/>
          <w:numId w:val="2"/>
        </w:numPr>
        <w:spacing w:after="60"/>
      </w:pPr>
      <w:r>
        <w:rPr>
          <w:rFonts w:ascii="Calibri" w:cs="Calibri" w:eastAsia="Calibri" w:hAnsi="Calibri"/>
          <w:sz w:val="22"/>
          <w:szCs w:val="22"/>
        </w:rPr>
        <w:t xml:space="preserve">Checkout con datos de entrega, opción de entrega y pago simulado que crea una orden, descuenta el stock y entrega un comprobante imprimible.</w:t>
      </w:r>
    </w:p>
    <w:p>
      <w:pPr>
        <w:pStyle w:val="ListParagraph"/>
        <w:numPr>
          <w:ilvl w:val="0"/>
          <w:numId w:val="2"/>
        </w:numPr>
        <w:spacing w:after="60"/>
      </w:pPr>
      <w:r>
        <w:rPr>
          <w:rFonts w:ascii="Calibri" w:cs="Calibri" w:eastAsia="Calibri" w:hAnsi="Calibri"/>
          <w:sz w:val="22"/>
          <w:szCs w:val="22"/>
        </w:rPr>
        <w:t xml:space="preserve">Seguimiento del pedido por número y consulta de las zonas de despacho.</w:t>
      </w:r>
    </w:p>
    <w:p>
      <w:pPr>
        <w:pStyle w:val="ListParagraph"/>
        <w:numPr>
          <w:ilvl w:val="0"/>
          <w:numId w:val="2"/>
        </w:numPr>
        <w:spacing w:after="60"/>
      </w:pPr>
      <w:r>
        <w:rPr>
          <w:rFonts w:ascii="Calibri" w:cs="Calibri" w:eastAsia="Calibri" w:hAnsi="Calibri"/>
          <w:sz w:val="22"/>
          <w:szCs w:val="22"/>
        </w:rPr>
        <w:t xml:space="preserve">Registro e inicio de sesión de usuarios, con acceso al panel solo para administradores.</w:t>
      </w:r>
    </w:p>
    <w:p>
      <w:pPr>
        <w:pStyle w:val="ListParagraph"/>
        <w:numPr>
          <w:ilvl w:val="0"/>
          <w:numId w:val="2"/>
        </w:numPr>
        <w:spacing w:after="60"/>
      </w:pPr>
      <w:r>
        <w:rPr>
          <w:rFonts w:ascii="Calibri" w:cs="Calibri" w:eastAsia="Calibri" w:hAnsi="Calibri"/>
          <w:sz w:val="22"/>
          <w:szCs w:val="22"/>
        </w:rPr>
        <w:t xml:space="preserve">Panel administrativo con mantenimiento de productos, categorías y usuarios, boleta y estado de despacho de las órdenes, historial de compras, reportes de ventas y perfil.</w:t>
      </w:r>
    </w:p>
    <w:p>
      <w:pPr>
        <w:pStyle w:val="ListParagraph"/>
        <w:numPr>
          <w:ilvl w:val="0"/>
          <w:numId w:val="2"/>
        </w:numPr>
        <w:spacing w:after="60"/>
      </w:pPr>
      <w:r>
        <w:rPr>
          <w:rFonts w:ascii="Calibri" w:cs="Calibri" w:eastAsia="Calibri" w:hAnsi="Calibri"/>
          <w:sz w:val="22"/>
          <w:szCs w:val="22"/>
        </w:rPr>
        <w:t xml:space="preserve">Páginas informativas: quiénes somos, blog de noticias y contacto.</w:t>
      </w:r>
    </w:p>
    <w:p>
      <w:pPr>
        <w:pStyle w:val="Heading2"/>
        <w:spacing w:after="120" w:before="240"/>
      </w:pPr>
      <w:r>
        <w:rPr>
          <w:b/>
          <w:bCs/>
        </w:rPr>
        <w:t xml:space="preserve">2.3 Características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Perfil</w:t>
            </w:r>
          </w:p>
        </w:tc>
        <w:tc>
          <w:tcPr>
            <w:tcW w:type="dxa" w:w="42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Descripción</w:t>
            </w:r>
          </w:p>
        </w:tc>
        <w:tc>
          <w:tcPr>
            <w:tcW w:type="dxa" w:w="376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Permisos</w:t>
            </w:r>
          </w:p>
        </w:tc>
      </w:tr>
      <w:tr>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Cliente</w:t>
            </w:r>
          </w:p>
        </w:tc>
        <w:tc>
          <w:tcPr>
            <w:tcW w:type="dxa" w:w="4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Vecino de Chillán o comunas aledañas que solicita gas a domicilio. Manejo básico de internet; puede comprar sin registrarse.</w:t>
            </w:r>
          </w:p>
        </w:tc>
        <w:tc>
          <w:tcPr>
            <w:tcW w:type="dxa" w:w="37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Ver catálogo, categorías y ofertas, usar el carrito, pagar en el checkout con o sin sesión, seguir su pedido, contactar a la empresa, registrarse e iniciar sesión.</w:t>
            </w:r>
          </w:p>
        </w:tc>
      </w:tr>
      <w:tr>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Vendedor</w:t>
            </w:r>
          </w:p>
        </w:tc>
        <w:tc>
          <w:tcPr>
            <w:tcW w:type="dxa" w:w="4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Personal de la distribuidora. Su cuenta la crea un administrador.</w:t>
            </w:r>
          </w:p>
        </w:tc>
        <w:tc>
          <w:tcPr>
            <w:tcW w:type="dxa" w:w="37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Inicia sesión y usa la tienda como un cliente. En esta versión no tiene acceso al panel de administración (en la v1 tenía acceso de solo lectura).</w:t>
            </w:r>
          </w:p>
        </w:tc>
      </w:tr>
      <w:tr>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Administrador</w:t>
            </w:r>
          </w:p>
        </w:tc>
        <w:tc>
          <w:tcPr>
            <w:tcW w:type="dxa" w:w="4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Dueño o encargado del negocio. Requiere sesión iniciada.</w:t>
            </w:r>
          </w:p>
        </w:tc>
        <w:tc>
          <w:tcPr>
            <w:tcW w:type="dxa" w:w="37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Acceso total al panel: productos, categorías, órdenes y boletas, usuarios, reportes de ventas y su propio perfil.</w:t>
            </w:r>
          </w:p>
        </w:tc>
      </w:tr>
    </w:tbl>
    <w:p>
      <w:pPr>
        <w:spacing w:after="120"/>
      </w:pPr>
    </w:p>
    <w:p>
      <w:pPr>
        <w:spacing w:after="120" w:line="276"/>
      </w:pPr>
      <w:r>
        <w:rPr>
          <w:rFonts w:ascii="Calibri" w:cs="Calibri" w:eastAsia="Calibri" w:hAnsi="Calibri"/>
          <w:i/>
          <w:iCs/>
          <w:sz w:val="22"/>
          <w:szCs w:val="22"/>
        </w:rPr>
        <w:t xml:space="preserve">Nota de diseño: el autoregistro desde la tienda crea siempre usuarios de perfil cliente. Los perfiles administrador y vendedor solo pueden ser creados por un administrador desde el panel.</w:t>
      </w:r>
    </w:p>
    <w:p>
      <w:pPr>
        <w:pStyle w:val="Heading2"/>
        <w:spacing w:after="120" w:before="240"/>
      </w:pPr>
      <w:r>
        <w:rPr>
          <w:b/>
          <w:bCs/>
        </w:rPr>
        <w:t xml:space="preserve">2.4 Restricciones</w:t>
      </w:r>
    </w:p>
    <w:p>
      <w:pPr>
        <w:pStyle w:val="ListParagraph"/>
        <w:numPr>
          <w:ilvl w:val="0"/>
          <w:numId w:val="2"/>
        </w:numPr>
        <w:spacing w:after="60"/>
      </w:pPr>
      <w:r>
        <w:rPr>
          <w:rFonts w:ascii="Calibri" w:cs="Calibri" w:eastAsia="Calibri" w:hAnsi="Calibri"/>
          <w:sz w:val="22"/>
          <w:szCs w:val="22"/>
        </w:rPr>
        <w:t xml:space="preserve">La entrega se desarrolla con React, React Router y Bootstrap sobre JavaScript, sin backend: la persistencia es solo del navegador.</w:t>
      </w:r>
    </w:p>
    <w:p>
      <w:pPr>
        <w:pStyle w:val="ListParagraph"/>
        <w:numPr>
          <w:ilvl w:val="0"/>
          <w:numId w:val="2"/>
        </w:numPr>
        <w:spacing w:after="60"/>
      </w:pPr>
      <w:r>
        <w:rPr>
          <w:rFonts w:ascii="Calibri" w:cs="Calibri" w:eastAsia="Calibri" w:hAnsi="Calibri"/>
          <w:sz w:val="22"/>
          <w:szCs w:val="22"/>
        </w:rPr>
        <w:t xml:space="preserve">Pila tecnológica: React 19, React Router 7, Vite 8 y Bootstrap 5.3 instalado con npm, complementado por una hoja propia; las pruebas usan Jasmine, Karma y Testing Library.</w:t>
      </w:r>
    </w:p>
    <w:p>
      <w:pPr>
        <w:pStyle w:val="ListParagraph"/>
        <w:numPr>
          <w:ilvl w:val="0"/>
          <w:numId w:val="2"/>
        </w:numPr>
        <w:spacing w:after="60"/>
      </w:pPr>
      <w:r>
        <w:rPr>
          <w:rFonts w:ascii="Calibri" w:cs="Calibri" w:eastAsia="Calibri" w:hAnsi="Calibri"/>
          <w:sz w:val="22"/>
          <w:szCs w:val="22"/>
        </w:rPr>
        <w:t xml:space="preserve">Para desarrollar y probar se requiere Node.js 20.19 o superior y Google Chrome.</w:t>
      </w:r>
    </w:p>
    <w:p>
      <w:pPr>
        <w:pStyle w:val="ListParagraph"/>
        <w:numPr>
          <w:ilvl w:val="0"/>
          <w:numId w:val="2"/>
        </w:numPr>
        <w:spacing w:after="60"/>
      </w:pPr>
      <w:r>
        <w:rPr>
          <w:rFonts w:ascii="Calibri" w:cs="Calibri" w:eastAsia="Calibri" w:hAnsi="Calibri"/>
          <w:sz w:val="22"/>
          <w:szCs w:val="22"/>
        </w:rPr>
        <w:t xml:space="preserve">La capacidad de localStorage (aproximadamente 5 MB por dominio) limita el volumen de datos almacenados.</w:t>
      </w:r>
    </w:p>
    <w:p>
      <w:pPr>
        <w:pStyle w:val="ListParagraph"/>
        <w:numPr>
          <w:ilvl w:val="0"/>
          <w:numId w:val="2"/>
        </w:numPr>
        <w:spacing w:after="60"/>
      </w:pPr>
      <w:r>
        <w:rPr>
          <w:rFonts w:ascii="Calibri" w:cs="Calibri" w:eastAsia="Calibri" w:hAnsi="Calibri"/>
          <w:sz w:val="22"/>
          <w:szCs w:val="22"/>
        </w:rPr>
        <w:t xml:space="preserve">Los datos residen en el navegador de cada equipo: no se comparten entre computadores ni entre navegadores distintos.</w:t>
      </w:r>
    </w:p>
    <w:p>
      <w:pPr>
        <w:pStyle w:val="ListParagraph"/>
        <w:numPr>
          <w:ilvl w:val="0"/>
          <w:numId w:val="2"/>
        </w:numPr>
        <w:spacing w:after="60"/>
      </w:pPr>
      <w:r>
        <w:rPr>
          <w:rFonts w:ascii="Calibri" w:cs="Calibri" w:eastAsia="Calibri" w:hAnsi="Calibri"/>
          <w:sz w:val="22"/>
          <w:szCs w:val="22"/>
        </w:rPr>
        <w:t xml:space="preserve">El correo electrónico solo se acepta con los dominios @duoc.cl, @profesor.duoc.cl y @gmail.com en el registro, el inicio de sesión y los formularios de usuario. En el checkout se acepta cualquier dominio, porque un invitado puede comprar con cualquier correo (decisión del equipo).</w:t>
      </w:r>
    </w:p>
    <w:p>
      <w:pPr>
        <w:pStyle w:val="ListParagraph"/>
        <w:numPr>
          <w:ilvl w:val="0"/>
          <w:numId w:val="2"/>
        </w:numPr>
        <w:spacing w:after="60"/>
      </w:pPr>
      <w:r>
        <w:rPr>
          <w:rFonts w:ascii="Calibri" w:cs="Calibri" w:eastAsia="Calibri" w:hAnsi="Calibri"/>
          <w:sz w:val="22"/>
          <w:szCs w:val="22"/>
        </w:rPr>
        <w:t xml:space="preserve">Los componentes acceden a los datos solo mediante las funciones de src/data, para poder cambiar la persistencia en la evaluación siguiente sin tocar las vistas.</w:t>
      </w:r>
    </w:p>
    <w:p>
      <w:pPr>
        <w:pStyle w:val="ListParagraph"/>
        <w:numPr>
          <w:ilvl w:val="0"/>
          <w:numId w:val="2"/>
        </w:numPr>
        <w:spacing w:after="60"/>
      </w:pPr>
      <w:r>
        <w:rPr>
          <w:rFonts w:ascii="Calibri" w:cs="Calibri" w:eastAsia="Calibri" w:hAnsi="Calibri"/>
          <w:sz w:val="22"/>
          <w:szCs w:val="22"/>
        </w:rPr>
        <w:t xml:space="preserve">El código debe mantenerse en un repositorio Git público con el trabajo repartido entre los integrantes.</w:t>
      </w:r>
    </w:p>
    <w:p>
      <w:pPr>
        <w:pStyle w:val="Heading2"/>
        <w:spacing w:after="120" w:before="240"/>
      </w:pPr>
      <w:r>
        <w:rPr>
          <w:b/>
          <w:bCs/>
        </w:rPr>
        <w:t xml:space="preserve">2.5 Supuestos y dependencias</w:t>
      </w:r>
    </w:p>
    <w:p>
      <w:pPr>
        <w:pStyle w:val="ListParagraph"/>
        <w:numPr>
          <w:ilvl w:val="0"/>
          <w:numId w:val="2"/>
        </w:numPr>
        <w:spacing w:after="60"/>
      </w:pPr>
      <w:r>
        <w:rPr>
          <w:rFonts w:ascii="Calibri" w:cs="Calibri" w:eastAsia="Calibri" w:hAnsi="Calibri"/>
          <w:sz w:val="22"/>
          <w:szCs w:val="22"/>
        </w:rPr>
        <w:t xml:space="preserve">El usuario dispone de un navegador moderno con JavaScript y localStorage habilitados.</w:t>
      </w:r>
    </w:p>
    <w:p>
      <w:pPr>
        <w:pStyle w:val="ListParagraph"/>
        <w:numPr>
          <w:ilvl w:val="0"/>
          <w:numId w:val="2"/>
        </w:numPr>
        <w:spacing w:after="60"/>
      </w:pPr>
      <w:r>
        <w:rPr>
          <w:rFonts w:ascii="Calibri" w:cs="Calibri" w:eastAsia="Calibri" w:hAnsi="Calibri"/>
          <w:sz w:val="22"/>
          <w:szCs w:val="22"/>
        </w:rPr>
        <w:t xml:space="preserve">El pago es simulado: el sistema no cobra, y el rechazo se provoca marcando una casilla del checkout para poder demostrar ambos resultados.</w:t>
      </w:r>
    </w:p>
    <w:p>
      <w:pPr>
        <w:pStyle w:val="ListParagraph"/>
        <w:numPr>
          <w:ilvl w:val="0"/>
          <w:numId w:val="2"/>
        </w:numPr>
        <w:spacing w:after="60"/>
      </w:pPr>
      <w:r>
        <w:rPr>
          <w:rFonts w:ascii="Calibri" w:cs="Calibri" w:eastAsia="Calibri" w:hAnsi="Calibri"/>
          <w:sz w:val="22"/>
          <w:szCs w:val="22"/>
        </w:rPr>
        <w:t xml:space="preserve">La cobertura de despacho se limita a la Región de Ñuble: el selector de región solo ofrece esa región y todas sus comunas tienen cobertura, por lo que un pago no puede fallar por falta de cobertura. La página de zonas de despacho informa los días, horarios y tiempos de cada zona.</w:t>
      </w:r>
    </w:p>
    <w:p>
      <w:pPr>
        <w:pStyle w:val="ListParagraph"/>
        <w:numPr>
          <w:ilvl w:val="0"/>
          <w:numId w:val="2"/>
        </w:numPr>
        <w:spacing w:after="60"/>
      </w:pPr>
      <w:r>
        <w:rPr>
          <w:rFonts w:ascii="Calibri" w:cs="Calibri" w:eastAsia="Calibri" w:hAnsi="Calibri"/>
          <w:sz w:val="22"/>
          <w:szCs w:val="22"/>
        </w:rPr>
        <w:t xml:space="preserve">La opción de entrega (normal o express) es informativa: no modifica el precio de la orden.</w:t>
      </w:r>
    </w:p>
    <w:p>
      <w:pPr>
        <w:pStyle w:val="ListParagraph"/>
        <w:numPr>
          <w:ilvl w:val="0"/>
          <w:numId w:val="2"/>
        </w:numPr>
        <w:spacing w:after="60"/>
      </w:pPr>
      <w:r>
        <w:rPr>
          <w:rFonts w:ascii="Calibri" w:cs="Calibri" w:eastAsia="Calibri" w:hAnsi="Calibri"/>
          <w:sz w:val="22"/>
          <w:szCs w:val="22"/>
        </w:rPr>
        <w:t xml:space="preserve">En la siguiente evaluación la capa de datos migrará a un backend real, por lo que los módulos de acceso a datos se mantienen aislados para facilitar ese reemplazo.</w:t>
      </w:r>
    </w:p>
    <w:p>
      <w:pPr>
        <w:pStyle w:val="Heading1"/>
        <w:spacing w:after="120" w:before="240"/>
      </w:pPr>
      <w:r>
        <w:rPr>
          <w:b/>
          <w:bCs/>
        </w:rPr>
        <w:t xml:space="preserve">3. Requisitos específicos</w:t>
      </w:r>
    </w:p>
    <w:p>
      <w:pPr>
        <w:pStyle w:val="Heading2"/>
        <w:spacing w:after="120" w:before="240"/>
      </w:pPr>
      <w:r>
        <w:rPr>
          <w:b/>
          <w:bCs/>
        </w:rPr>
        <w:t xml:space="preserve">3.1 Interfaces externas</w:t>
      </w:r>
    </w:p>
    <w:p>
      <w:pPr>
        <w:pStyle w:val="Heading3"/>
        <w:spacing w:after="120" w:before="240"/>
      </w:pPr>
      <w:r>
        <w:rPr>
          <w:b/>
          <w:bCs/>
        </w:rPr>
        <w:t xml:space="preserve">3.1.1 Interfaces de usuario</w:t>
      </w:r>
    </w:p>
    <w:p>
      <w:pPr>
        <w:spacing w:after="120" w:line="276"/>
      </w:pPr>
      <w:r>
        <w:rPr>
          <w:rFonts w:ascii="Calibri" w:cs="Calibri" w:eastAsia="Calibri" w:hAnsi="Calibri"/>
          <w:sz w:val="22"/>
          <w:szCs w:val="22"/>
        </w:rPr>
        <w:t xml:space="preserve">El sistema se compone de diecinueve vistas públicas (inicio, productos, detalle de producto, categorías, detalle de categoría, ofertas, carrito, checkout, pago exitoso, pago con error, inicio de sesión, registro, nosotros, blog, detalle de blog, contacto, seguimiento, zonas de despacho y página no encontrada) y quince páginas administrativas distribuidas en dieciocho rutas (dashboard, órdenes, boleta, productos, formulario de producto, detalle de producto, productos críticos, categorías, formulario de categoría, usuarios, formulario de usuario, detalle de usuario, historial de compras, reportes y perfil). La tienda utiliza una barra de navegación superior y un pie de página, y el panel un menú lateral que se pliega en celular.</w:t>
      </w:r>
    </w:p>
    <w:p>
      <w:pPr>
        <w:pStyle w:val="Heading3"/>
        <w:spacing w:after="120" w:before="240"/>
      </w:pPr>
      <w:r>
        <w:rPr>
          <w:b/>
          <w:bCs/>
        </w:rPr>
        <w:t xml:space="preserve">3.1.2 Interfaces de software</w:t>
      </w:r>
    </w:p>
    <w:p>
      <w:pPr>
        <w:pStyle w:val="ListParagraph"/>
        <w:numPr>
          <w:ilvl w:val="0"/>
          <w:numId w:val="2"/>
        </w:numPr>
        <w:spacing w:after="60"/>
      </w:pPr>
      <w:r>
        <w:rPr>
          <w:rFonts w:ascii="Calibri" w:cs="Calibri" w:eastAsia="Calibri" w:hAnsi="Calibri"/>
          <w:sz w:val="22"/>
          <w:szCs w:val="22"/>
        </w:rPr>
        <w:t xml:space="preserve">React 19 y React Router 7, que dibujan la interfaz y gestionan las rutas.</w:t>
      </w:r>
    </w:p>
    <w:p>
      <w:pPr>
        <w:pStyle w:val="ListParagraph"/>
        <w:numPr>
          <w:ilvl w:val="0"/>
          <w:numId w:val="2"/>
        </w:numPr>
        <w:spacing w:after="60"/>
      </w:pPr>
      <w:r>
        <w:rPr>
          <w:rFonts w:ascii="Calibri" w:cs="Calibri" w:eastAsia="Calibri" w:hAnsi="Calibri"/>
          <w:sz w:val="22"/>
          <w:szCs w:val="22"/>
        </w:rPr>
        <w:t xml:space="preserve">Bootstrap 5.3 (CSS y JavaScript) instalado con npm.</w:t>
      </w:r>
    </w:p>
    <w:p>
      <w:pPr>
        <w:pStyle w:val="ListParagraph"/>
        <w:numPr>
          <w:ilvl w:val="0"/>
          <w:numId w:val="2"/>
        </w:numPr>
        <w:spacing w:after="60"/>
      </w:pPr>
      <w:r>
        <w:rPr>
          <w:rFonts w:ascii="Calibri" w:cs="Calibri" w:eastAsia="Calibri" w:hAnsi="Calibri"/>
          <w:sz w:val="22"/>
          <w:szCs w:val="22"/>
        </w:rPr>
        <w:t xml:space="preserve">Google Fonts para la tipografía SN Pro.</w:t>
      </w:r>
    </w:p>
    <w:p>
      <w:pPr>
        <w:pStyle w:val="ListParagraph"/>
        <w:numPr>
          <w:ilvl w:val="0"/>
          <w:numId w:val="2"/>
        </w:numPr>
        <w:spacing w:after="60"/>
      </w:pPr>
      <w:r>
        <w:rPr>
          <w:rFonts w:ascii="Calibri" w:cs="Calibri" w:eastAsia="Calibri" w:hAnsi="Calibri"/>
          <w:sz w:val="22"/>
          <w:szCs w:val="22"/>
        </w:rPr>
        <w:t xml:space="preserve">API Web Storage (localStorage) del navegador.</w:t>
      </w:r>
    </w:p>
    <w:p>
      <w:pPr>
        <w:pStyle w:val="ListParagraph"/>
        <w:numPr>
          <w:ilvl w:val="0"/>
          <w:numId w:val="2"/>
        </w:numPr>
        <w:spacing w:after="60"/>
      </w:pPr>
      <w:r>
        <w:rPr>
          <w:rFonts w:ascii="Calibri" w:cs="Calibri" w:eastAsia="Calibri" w:hAnsi="Calibri"/>
          <w:sz w:val="22"/>
          <w:szCs w:val="22"/>
        </w:rPr>
        <w:t xml:space="preserve">Vite 8 como servidor de desarrollo y empaquetador; oxlint como revisor de código.</w:t>
      </w:r>
    </w:p>
    <w:p>
      <w:pPr>
        <w:pStyle w:val="ListParagraph"/>
        <w:numPr>
          <w:ilvl w:val="0"/>
          <w:numId w:val="2"/>
        </w:numPr>
        <w:spacing w:after="60"/>
      </w:pPr>
      <w:r>
        <w:rPr>
          <w:rFonts w:ascii="Calibri" w:cs="Calibri" w:eastAsia="Calibri" w:hAnsi="Calibri"/>
          <w:sz w:val="22"/>
          <w:szCs w:val="22"/>
        </w:rPr>
        <w:t xml:space="preserve">Jasmine, Karma, Testing Library y karma-coverage para las pruebas automáticas, ejecutadas en Chrome Headless.</w:t>
      </w:r>
    </w:p>
    <w:p>
      <w:pPr>
        <w:pStyle w:val="Heading3"/>
        <w:spacing w:after="120" w:before="240"/>
      </w:pPr>
      <w:r>
        <w:rPr>
          <w:b/>
          <w:bCs/>
        </w:rPr>
        <w:t xml:space="preserve">3.1.3 Interfaces de hardware y comunicación</w:t>
      </w:r>
    </w:p>
    <w:p>
      <w:pPr>
        <w:spacing w:after="120" w:line="276"/>
      </w:pPr>
      <w:r>
        <w:rPr>
          <w:rFonts w:ascii="Calibri" w:cs="Calibri" w:eastAsia="Calibri" w:hAnsi="Calibri"/>
          <w:sz w:val="22"/>
          <w:szCs w:val="22"/>
        </w:rPr>
        <w:t xml:space="preserve">No se requiere hardware específico más allá de un equipo o dispositivo móvil con navegador. La comunicación se limita a HTTP/HTTPS para la descarga de la aplicación y de la tipografía; no existe comunicación con un servidor de datos en esta etapa.</w:t>
      </w:r>
    </w:p>
    <w:p>
      <w:pPr>
        <w:pStyle w:val="Heading2"/>
        <w:spacing w:after="120" w:before="240"/>
      </w:pPr>
      <w:r>
        <w:rPr>
          <w:b/>
          <w:bCs/>
        </w:rPr>
        <w:t xml:space="preserve">3.2 Requisitos funcionales</w:t>
      </w:r>
    </w:p>
    <w:p>
      <w:pPr>
        <w:spacing w:after="120" w:line="276"/>
      </w:pPr>
      <w:r>
        <w:rPr>
          <w:rFonts w:ascii="Calibri" w:cs="Calibri" w:eastAsia="Calibri" w:hAnsi="Calibri"/>
          <w:sz w:val="22"/>
          <w:szCs w:val="22"/>
        </w:rPr>
        <w:t xml:space="preserve">Los requisitos RF-01 a RF-19 provienen de la versión 1 y se actualizaron a la nueva tecnología; los requisitos RF-20 a RF-31 se incorporan en esta versión. El detalle de cada criterio de aceptación está en la planilla de requerimientos.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460"/>
        <w:gridCol w:w="1000"/>
      </w:tblGrid>
      <w:tr>
        <w:trPr>
          <w:tblHeader/>
        </w:trPr>
        <w:tc>
          <w:tcPr>
            <w:tcW w:type="dxa" w:w="9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ID</w:t>
            </w:r>
          </w:p>
        </w:tc>
        <w:tc>
          <w:tcPr>
            <w:tcW w:type="dxa" w:w="20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Requisito</w:t>
            </w:r>
          </w:p>
        </w:tc>
        <w:tc>
          <w:tcPr>
            <w:tcW w:type="dxa" w:w="546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Descripción</w:t>
            </w:r>
          </w:p>
        </w:tc>
        <w:tc>
          <w:tcPr>
            <w:tcW w:type="dxa" w:w="10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Prioridad</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RF-01</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Visualizar catálogo de productos</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mostrar el catálogo en la página de inicio (productos destacados: los seis primeros) y en /productos (todos). Cada tarjeta muestra imagen, categoría, nombre, precio en pesos chilenos y stock; si el producto está en oferta, el precio normal aparece tachado junto al precio de oferta.</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RF-02</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Ver detalle de un producto</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permitir abrir el detalle de un producto en /productos/:id, mostrando imagen, categoría, descripción, precio, stock y un selector de cantidad limitado entre 1 y el stock disponible. Si el id no existe, debe mostrar un mensaje de producto no encontrado.</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RF-03</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Agregar producto al carrito</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permitir agregar un producto al carrito desde las tarjetas del catálogo o desde el detalle. Si el producto ya está en el carrito, suma la cantidad. La cantidad nunca puede superar el stock. Si el stock es 0, el botón queda deshabilitado con el texto Sin stock. El precio del ítem es el precio final (con oferta) vigente al agregarlo.</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RF-04</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Gestionar el contenido del carrito</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En /carrito el sistema debe permitir cambiar la cantidad de cada línea con los botones más y menos, quitar líneas y limpiar el carrito, recalculando subtotales y total de inmediato. Una cantidad de 0 elimina la línea y el botón más se deshabilita al llegar al stock. Muestra un mensaje si el carrito está vacío y un botón Comprar ahora que lleva al checkout.</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RF-05</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Persistir el carrito entre páginas</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carrito debe persistir en localStorage bajo la clave volcan_cart_v2, y el contador de unidades y el total deben mostrarse en la barra de navegación de todas las páginas de la tienda.</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RF-06</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Completar los datos de compra en el checkout</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En /checkout el sistema debe pedir nombre, apellidos, correo, calle y número, departamento (opcional), región, comuna, opción de entrega (despacho normal o express) e indicaciones (opcional), junto con un resumen del carrito y su total. Debe validar los campos obligatorios y el formato del correo (cualquier dominio) y, si hay sesión iniciada, autocompletar los datos del usuario. Con el carrito vacío muestra un aviso.</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RF-07</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Registrar un nuevo cliente</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permitir el autoregistro con RUN, nombre, apellidos, correo, contraseña con confirmación, teléfono (opcional), región, comuna y dirección, mostrando los errores mientras se escribe. Todo usuario creado por esta vía se registra con perfil cliente. Debe rechazar correos y RUN ya existentes y, al terminar, dejar la sesión iniciada y llevar al inicio.</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RF-08</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Iniciar sesión</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validar correo y contraseña contra el catálogo de usuarios. Con credenciales incorrectas muestra el mensaje Correo o contraseña incorrectos. Con credenciales correctas lleva al usuario a la página que intentaba visitar o, si no había una, al inicio.</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RF-09</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Cerrar sesión</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mostrar en la barra de navegación el nombre del usuario conectado y permitir cerrar la sesión, eliminando la sesión activa del navegador. Solo los administradores ven el botón Panel admin.</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RF-10</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Controlar el acceso al panel administrativo</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impedir el ingreso a las rutas /admin a quien no tenga sesión iniciada con perfil administrador, redirigiéndolo al login. Los perfiles cliente y vendedor no acceden al panel.</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RF-11</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Administrar productos (CRUD)</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administrador debe poder listar productos con un buscador, ver el detalle, crear, editar (un solo formulario para ambos casos) y eliminar con confirmación previa. Cada producto tiene categoría, precio, precio de oferta opcional, stock, stock crítico y ruta de imagen opcional. Los cambios se reflejan en la tienda por compartir la misma fuente de datos.</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RF-12</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Alertar stock crítico</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listar en /admin/productos/criticos los productos cuyo stock sea menor o igual a su stock crítico, indicando cuántos hay por reponer, y contabilizarlos en el Dashboard.</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RF-13</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Administrar usuarios (CRUD)</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administrador debe poder listar usuarios con buscador (RUN, nombre, apellidos o correo) y filtro por tipo, ver el detalle, crear, editar y eliminar con confirmación previa, asignando el perfil. El correo y el RUN no pueden repetirse, el RUN no se modifica al editar, y el administrador conectado no puede eliminar su propia cuenta.</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RF-14</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Consultar órdenes recibidas</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listar en /admin/ordenes las compras con número, cliente, fecha, total, estado de pago y estado de despacho, con las más nuevas primero. Permite buscar por número, cliente o correo y filtrar por estado. Las órdenes de pago rechazado se ocultan por defecto y se pueden mostrar con una casilla.</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RF-15</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Mostrar indicadores en el Dashboard</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Dashboard del administrador debe mostrar el número de compras pagadas con el total de ventas, el número de productos con el stock total, el número de usuarios y la cantidad de productos en stock crítico, además de accesos directos a cada sección.</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Baja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RF-16</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Enviar formulario de contacto</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ofrecer un formulario de contacto con nombre (obligatorio), correo (opcional, pero válido si se escribe) y comentario (obligatorio), con errores en tiempo real. Al enviar, confirma el envío en pantalla.</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RF-17</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Seleccionar región y comuna encadenadas</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En el registro, el formulario de usuarios del panel y el checkout, al elegir una región el sistema debe cargar solo las comunas de esa región. El selector de comuna permanece deshabilitado mientras no se elija región y se limpia si la región cambia.</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RF-18</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Navegar por el sitio</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La tienda debe ofrecer una barra de navegación (Inicio, Productos, Categorías, Ofertas, Nosotros, Blog, Contacto, carrito y sesión) y un pie de página con Zonas de despacho, Seguimiento y Contacto. El panel debe ofrecer un menú lateral (plegable en celular) con Dashboard, Órdenes, Productos, Categorías, Usuarios, Reportes y Perfil. Una dirección inexistente muestra una página de no encontrado.</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RF-19</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Consultar contenido institucional</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ofrecer las páginas Nosotros y Blog, con dos artículos cuyo detalle se abre en /blog/:id. Si el artículo no existe, muestra un mensaje de no encontrado.</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Baja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RF-20</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Buscar y filtrar productos</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En /productos el sistema debe permitir buscar por texto (nombre, código o descripción, sin distinguir mayúsculas ni tildes) y filtrar por categoría, de forma combinada. Muestra la cantidad de resultados y un aviso si no hay coincidencias.</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RF-21</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Navegar por categorías</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mostrar en /categorias una tarjeta por cada categoría y, al entrar a una, listar en /categorias/:slug los productos de esa categoría. Si el slug no existe, muestra un mensaje de categoría no encontrada.</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RF-22</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Consultar ofertas</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mostrar en /ofertas los productos con precio de oferta, con el precio normal tachado y el precio de oferta destacado. Si no hay ofertas, muestra un aviso.</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RF-23</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Procesar el pago simulado y registrar la orden</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 enviar el checkout, el sistema debe crear una única orden con estado de pago pagado o rechazado (esta última si se marca la casilla Simular pago rechazado). Si el pago se aprueba, descuenta el stock, vacía el carrito y lleva a /pago/exito/:ordenId. Si se rechaza, la orden queda registrada, el stock no cambia, el carrito se conserva y lleva a /pago/error/:ordenId.</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RF-24</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Mostrar el resultado del pago</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La pantalla de pago exitoso debe mostrar número de orden, datos del cliente, dirección, opción de entrega, productos y total, con un botón para imprimir. La de pago con error muestra el mismo resumen, un mensaje de rechazo y el botón Volver a realizar el pago que regresa al checkout. Si la orden no existe, muestra un aviso.</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RF-25</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Seguir el estado de un pedido</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En /seguimiento el cliente debe poder ingresar el número de su pedido (se ignoran mayúsculas y espacios) y ver la etapa del despacho (recibido, preparando, en camino o entregado), la fecha y el resumen de la compra. Si el número no existe o el campo está vacío, muestra un mensaje de error; si el pago fue rechazado, informa que no será despachado.</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RF-26</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Consultar zonas de despacho</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mostrar en /zonas-despacho la tabla de zonas con sus comunas, días, horario y tiempo estimado, y un selector para que el cliente revise si el despacho llega a su comuna.</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Baja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RF-27</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Administrar categorías (CRUD)</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administrador debe poder listar categorías con su cantidad de productos, crear, editar y eliminar. Una categoría con productos no se puede eliminar, y la eliminación pide confirmación. El nombre debe tener al menos 3 caracteres y no repetirse, y la URL (slug) se genera a partir del nombre.</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RF-28</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Actualizar el estado de despacho y emitir la boleta</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En /admin/ordenes/:id el administrador debe ver la boleta de la orden, cambiar su estado de despacho (recibido, preparando, en camino o entregado) e imprimirla. Si el pago fue rechazado, la boleta advierte que no corresponde despachar la orden.</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RF-29</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Consultar el historial de compras de un usuario</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En /admin/usuarios/:id/compras el administrador debe ver todas las órdenes de un usuario (incluidas las de pago rechazado, con su estado) y el total comprado con pagos aprobados. Las compras hechas como invitado no se asocian a ninguna cuenta.</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RF-30</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Generar reportes de ventas</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En /admin/reportes el administrador debe ver las ventas totales, la cantidad de órdenes y de unidades, el ticket promedio, las ventas por producto y por categoría y los cinco productos más vendidos, con filtro por período (Desde y Hasta). Solo cuentan las órdenes con pago aprobado y un rango invertido muestra una advertencia.</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RF-31</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Editar el perfil del administrador</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En /admin/perfil el administrador conectado debe poder ver y actualizar sus datos con las mismas reglas del formulario de usuarios. El correo no puede ser de otra cuenta, no puede cambiar su propio tipo de usuario, una contraseña en blanco no la modifica y la sesión se actualiza al guardar.</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Baja</w:t>
            </w:r>
          </w:p>
        </w:tc>
      </w:tr>
    </w:tbl>
    <w:p>
      <w:pPr>
        <w:spacing w:after="120"/>
      </w:pPr>
    </w:p>
    <w:p>
      <w:pPr>
        <w:pStyle w:val="Heading2"/>
        <w:spacing w:after="120" w:before="240"/>
      </w:pPr>
      <w:r>
        <w:rPr>
          <w:b/>
          <w:bCs/>
        </w:rPr>
        <w:t xml:space="preserve">3.3 Reglas de validación de formularios</w:t>
      </w:r>
    </w:p>
    <w:p>
      <w:pPr>
        <w:spacing w:after="120" w:line="276"/>
      </w:pPr>
      <w:r>
        <w:rPr>
          <w:rFonts w:ascii="Calibri" w:cs="Calibri" w:eastAsia="Calibri" w:hAnsi="Calibri"/>
          <w:sz w:val="22"/>
          <w:szCs w:val="22"/>
        </w:rPr>
        <w:t xml:space="preserve">Las reglas se implementan como funciones puras en src/utils/validaciones.js y src/utils/validacionesAdmin.js, que reciben el valor de un campo y devuelven el mensaje de error o un texto vacío. Si un campo es inválido, el envío se cancela. Los formularios de registro, contacto y usuarios del panel muestran los errores mientras se escribe, en los campos ya tocados; el inicio de sesión valida en cada cambio; y el checkout y los formularios de productos y categorías validan al enviar.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Campo</w:t>
            </w:r>
          </w:p>
        </w:tc>
        <w:tc>
          <w:tcPr>
            <w:tcW w:type="dxa" w:w="44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Regla de validación</w:t>
            </w:r>
          </w:p>
        </w:tc>
        <w:tc>
          <w:tcPr>
            <w:tcW w:type="dxa" w:w="296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Mensaje al usuario</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RUN</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Obligatorio. Entre 7 y 9 caracteres sin puntos ni guion (se aceptan escritos con ellos), con dígito verificador numérico o K. Se verifica con el algoritmo módulo 11.</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RUN es obligatorio. / El RUN ingresado no es válido.</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Correo electrónico</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Obligatorio y con formato válido. En registro, inicio de sesión y formularios de usuario solo se aceptan los dominios @duoc.cl, @profesor.duoc.cl y @gmail.com. En contacto es opcional. En el checkout se valida solo el formato (cualquier dominio).</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correo es obligatorio. / Ingresa un correo válido. / El correo debe tener un dominio válido (@duoc.cl, @profesor.duoc.cl o @gmail.com).</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Contraseña</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Obligatoria. Entre 4 y 20 caracteres. Al editar un usuario puede quedar en blanco (se mantiene la actual).</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La contraseña es obligatoria. / La contraseña debe tener entre 4 y 20 caracteres.</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Confirmación de contraseña</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Obligatoria. Debe coincidir exactamente con la contraseña.</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Debes confirmar la contraseña. / Las contraseñas no coinciden.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Nombre</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Obligatorio, no puede quedar vacío (en contacto, máximo 100 caracteres).</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nombre es obligatorio</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Apellidos</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Obligatorios, no pueden quedar vacíos.</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Los apellidos son obligatorios.</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Teléfono</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Opcional. Si se escribe, entre 8 y 9 dígitos, solo números.</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Ingresa un teléfono válido (8 a 9 dígitos, solo números).</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Región y comuna</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Obligatorias en registro, usuarios y checkout. La comuna se habilita solo al elegir región y se limita a las comunas de esa región.</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Debes seleccionar una región. / Debes seleccionar una comuna. (En el checkout: Selecciona una región / Selecciona una comuna).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Dirección (registro)</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Obligatoria.</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La dirección es obligatoria.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Calle y número (checkout)</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Obligatoria. El departamento y las indicaciones son opcionales.</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La calle es obligatoria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Opción de entrega (checkout)</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Obligatoria: despacho normal o despacho express.</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Selecciona una opción de entrega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Fecha de nacimiento</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Opcional. No puede ser una fecha futura.</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La fecha de nacimiento no puede ser futura.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Código de producto</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Mínimo 3 caracteres.</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código debe tener al menos 3 caracteres.</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Nombre del producto</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Obligatorio, máximo 100 caracteres.</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nombre del producto es obligatorio. / El nombre no puede superar los 100 caracteres.</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Precio del producto</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Numérico y mayor o igual a 0.</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precio debe ser un número mayor o igual a 0.</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Precio de oferta</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Opcional. Si se escribe, debe ser mayor o igual a 0 y menor que el precio normal.</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precio de oferta no puede ser negativo. / El precio de oferta debe ser menor que el precio normal.</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Categoría del producto</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Obligatoria.</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Debes seleccionar una categoría.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Stock y stock crítico</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Números enteros mayores o iguales a 0.</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stock debe ser un número entero mayor o igual a 0. / El stock crítico debe ser un número entero mayor o igual a 0.</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Nombre de categoría</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Mínimo 3 caracteres y no repetido (sin distinguir mayúsculas).</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nombre debe tener al menos 3 caracteres. / Ya existe una categoría con ese nombre.</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Descripción de categoría</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Opcional, máximo 200 caracteres.</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La descripción no puede superar los 200 caracteres.</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Comentario de contacto</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Obligatorio (máximo 500 caracteres).</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comentario es obligatorio.</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Cantidad (detalle y carrito)</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Entero mayor o igual a 1 y menor o igual al stock disponible.</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Se corrige automáticamente al rango permitido.</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Período de reportes</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La fecha Desde no puede ser posterior a la fecha Hasta.</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La fecha "Desde" no puede ser posterior a la fecha "Hasta".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Número de pedido (seguimiento)</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Obligatorio. Se ignoran mayúsculas y espacios y debe corresponder a una orden existente.</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Ingresa el número de tu pedido. / Pedido no encontrado. Verifica el número (ej: ORD-000001).</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Credenciales de acceso</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correo y la contraseña deben coincidir con un usuario registrado.</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Correo o contraseña incorrectos.</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Correo y RUN únicos</w:t>
            </w:r>
          </w:p>
        </w:tc>
        <w:tc>
          <w:tcPr>
            <w:tcW w:type="dxa" w:w="4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 registrar, crear o editar un usuario no pueden repetirse.</w:t>
            </w:r>
          </w:p>
        </w:tc>
        <w:tc>
          <w:tcPr>
            <w:tcW w:type="dxa" w:w="29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Ya existe un usuario con ese correo. / Ya existe un usuario con ese RUN.</w:t>
            </w:r>
          </w:p>
        </w:tc>
      </w:tr>
    </w:tbl>
    <w:p>
      <w:pPr>
        <w:spacing w:after="120"/>
      </w:pPr>
    </w:p>
    <w:p>
      <w:pPr>
        <w:pStyle w:val="Heading2"/>
        <w:spacing w:after="120" w:before="240"/>
      </w:pPr>
      <w:r>
        <w:rPr>
          <w:b/>
          <w:bCs/>
        </w:rPr>
        <w:t xml:space="preserve">3.4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660"/>
        <w:gridCol w:w="1000"/>
      </w:tblGrid>
      <w:tr>
        <w:trPr>
          <w:tblHeader/>
        </w:trPr>
        <w:tc>
          <w:tcPr>
            <w:tcW w:type="dxa" w:w="9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ID</w:t>
            </w:r>
          </w:p>
        </w:tc>
        <w:tc>
          <w:tcPr>
            <w:tcW w:type="dxa" w:w="18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Categoría</w:t>
            </w:r>
          </w:p>
        </w:tc>
        <w:tc>
          <w:tcPr>
            <w:tcW w:type="dxa" w:w="566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Descripción</w:t>
            </w:r>
          </w:p>
        </w:tc>
        <w:tc>
          <w:tcPr>
            <w:tcW w:type="dxa" w:w="10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Prioridad</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RNF-01</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Usabilidad</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En registro, contacto y formularios de usuario los errores se muestran mientras se escribe (en los campos ya tocados); en el inicio de sesión se validan en cada cambio, y en el checkout y los formularios de productos y categorías, al enviar. El mensaje aparece bajo el campo afectado sin recargar la página.</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RNF-02</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Diseño responsivo</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Todas las vistas deben adaptarse a escritorio, tablet y móvil usando el sistema de grillas de Bootstrap y la metaetiqueta viewport, sin desplazamiento horizontal a 390 px de ancho. El menú del panel se pliega bajo un botón en celular.</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RNF-03</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Accesibilidad</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Cada control de formulario debe tener su etiqueta asociada (htmlFor e id), las imágenes deben tener texto alternativo, los avisos usan roles de estado o alerta y cada página tiene un único h1 dentro de un único elemento main aportado por el layout.</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RNF-04</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Mantenibilidad</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código se organiza en componentes reutilizables (src/components), páginas (src/pages), contextos (src/context), datos (src/data) y utilidades de lógica pura (src/utils). Los estilos de marca se concentran en src/styles/custom.css sobre Bootstrap. Cada componente tiene una sola responsabilidad.</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RNF-05</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Compatibilidad</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sitio debe funcionar en las versiones vigentes de Google Chrome, Microsoft Edge y Mozilla Firefox. Las pruebas automáticas se ejecutan en Chrome Headless.</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RNF-06</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Rendimiento</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 ser una aplicación de cliente sin backend, cada vista debe responder de forma inmediata tras la carga inicial, y la versión de producción (npm run build) se genera empaquetada y optimizada con Vite.</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RNF-07</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Persistencia de datos</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Los datos deben almacenarse en localStorage bajo claves definidas y estables: volcan_products_catalog_v3, volcan_categories, volcan_users_catalog, volcan_orders_v2, volcan_cart_v2 y volcan_session. Toda lectura debe manejar el dato corrupto sin romper la aplicación, volviendo a los datos de fábrica.</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RNF-08</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Seguridad (alcance limitado)</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control de acceso por perfil se realiza en el cliente mediante la sesión guardada, que nunca incluye la contraseña. Las contraseñas se almacenan en texto plano porque no existe backend en esta etapa; esta limitación debe resolverse en la evaluación siguiente con autenticación en servidor.</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RNF-09</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Identidad visual</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sitio debe respetar la paleta corporativa (naranjo #E94E1D y azul oscuro #13162A), la tipografía SN Pro y un radio de bordes consistente, definidos como variables CSS sobre las de Bootstrap.</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RNF-10</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Portabilidad y puesta en marcha</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proyecto requiere Node.js 20.19 o superior. Se instala con npm install, se ejecuta con npm run dev y se compila con npm run build, que entrega archivos estáticos publicables en cualquier servidor web estático.</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RNF-11</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Estándares de codificación</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código se revisa con oxlint (npm run lint), está comentado en español y usa nomenclatura descriptiva. La construcción (npm run build) debe terminar sin errores.</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RNF-12</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Control de versiones</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código se mantiene en un repositorio Git público, con una rama por funcionalidad, integración mediante Pull Requests hacia la rama eval2 y mensajes de commit descriptivos.</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RNF-13</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Pruebas automatizadas</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sistema debe contar con pruebas automatizadas con Jasmine, Karma y Testing Library para sus componentes, vistas y lógica, ejecutables con npm test, con informe de cobertura. Ver sección 3.5.</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RNF-14</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Preparación para el backend</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Los componentes nunca usan localStorage directamente: acceden a los datos solo mediante las funciones de src/data. Así, en la evaluación siguiente, esas funciones podrán llamar a una API sin modificar las vistas.</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RNF-15</w:t>
            </w:r>
          </w:p>
        </w:tc>
        <w:tc>
          <w:tcPr>
            <w:tcW w:type="dxa" w:w="1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Consistencia de las reglas de validación</w:t>
            </w:r>
          </w:p>
        </w:tc>
        <w:tc>
          <w:tcPr>
            <w:tcW w:type="dxa" w:w="56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Las reglas de validación se implementan como funciones puras (src/utils/validaciones.js y validacionesAdmin.js) compartidas por todos los formularios, de modo que una misma regla produzca el mismo resultado y el mismo mensaje en cualquier vista.</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bl>
    <w:p>
      <w:pPr>
        <w:spacing w:after="120"/>
      </w:pPr>
    </w:p>
    <w:p>
      <w:pPr>
        <w:pStyle w:val="Heading2"/>
        <w:spacing w:after="120" w:before="240"/>
      </w:pPr>
      <w:r>
        <w:rPr>
          <w:b/>
          <w:bCs/>
        </w:rPr>
        <w:t xml:space="preserve">3.5 Requisitos de pruebas</w:t>
      </w:r>
    </w:p>
    <w:p>
      <w:pPr>
        <w:spacing w:after="120" w:line="276"/>
      </w:pPr>
      <w:r>
        <w:rPr>
          <w:rFonts w:ascii="Calibri" w:cs="Calibri" w:eastAsia="Calibri" w:hAnsi="Calibri"/>
          <w:sz w:val="22"/>
          <w:szCs w:val="22"/>
        </w:rPr>
        <w:t xml:space="preserve">La Evaluación 2 exige pruebas unitarias de los componentes y las vistas. Los siguientes requisitos definen cómo se prueba el sistema y qué debe quedar verificado.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460"/>
        <w:gridCol w:w="1000"/>
      </w:tblGrid>
      <w:tr>
        <w:trPr>
          <w:tblHeader/>
        </w:trPr>
        <w:tc>
          <w:tcPr>
            <w:tcW w:type="dxa" w:w="9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ID</w:t>
            </w:r>
          </w:p>
        </w:tc>
        <w:tc>
          <w:tcPr>
            <w:tcW w:type="dxa" w:w="20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Requisito</w:t>
            </w:r>
          </w:p>
        </w:tc>
        <w:tc>
          <w:tcPr>
            <w:tcW w:type="dxa" w:w="546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Descripción</w:t>
            </w:r>
          </w:p>
        </w:tc>
        <w:tc>
          <w:tcPr>
            <w:tcW w:type="dxa" w:w="10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Prioridad</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RT-01</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Herramientas de prueba</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Las pruebas deben escribirse con Jasmine y Testing Library, ejecutarse con Karma en Chrome Headless mediante npm test y medir la cobertura con karma-coverage (istanbul) sobre el código de src, excluyendo src/main.jsx.</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RT-02</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Tipos de prueba</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Los componentes y las vistas deben probarse según cuatro tipos: render (listas y renderizado condicional), props, estado (inputs controlados, filtros, errores en tiempo real) y eventos (clics y envíos que llaman a la función correcta). La lógica de src/data y src/utils se prueba con pruebas de funciones puras.</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RT-03</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Componentes y vistas obligatorios</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Cada componente reutilizable y cada vista del sitio y del panel debe tener al menos un archivo de prueba, con las pruebas mínimas exigidas: lista de productos, tarjeta de producto, filtro o buscador, formulario de checkout, formulario de registro y tabla de usuarios.</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RT-04</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Independencia de las pruebas</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Cada prueba que lea o guarde datos debe partir con localStorage limpio, de modo que la capa de datos vuelva a los datos de fábrica y las pruebas no dependan unas de otras ni del orden de ejecución.</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RT-05</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Convenciones del equipo</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No se usa Jest ni jest-dom: se usan espías de Jasmine (jasmine.createSpy), toBeTrue, toBeNull y toBeTruthy. Los componentes con enlaces, sesión o carrito se envuelven en MemoryRouter, AuthProvider y CartProvider. window.confirm y window.print se reemplazan con espías.</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RT-06</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Reglas de negocio verificadas</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Deben existir pruebas para las reglas de negocio críticas: el carrito nunca supera el stock; el pago rechazado crea la orden pero no descuenta stock ni vacía el carrito y no suma a las ventas; el correo y el RUN son únicos; la sesión no guarda la contraseña; no se elimina una categoría con productos; y el administrador conectado no se elimina a sí mismo.</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Alta</w:t>
            </w:r>
          </w:p>
        </w:tc>
      </w:tr>
      <w:tr>
        <w:tc>
          <w:tcPr>
            <w:tcW w:type="dxa" w:w="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RT-07</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Informe de cobertura</w:t>
            </w:r>
          </w:p>
        </w:tc>
        <w:tc>
          <w:tcPr>
            <w:tcW w:type="dxa" w:w="54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El equipo debe mantener el documento docs/COBERTURA-TESTING.md con el inventario de pruebas por archivo y tipo, los porcentajes de statements, branches, functions y lines, el análisis de lo no cubierto y sus limitaciones conocidas.</w:t>
            </w:r>
          </w:p>
        </w:tc>
        <w:tc>
          <w:tcPr>
            <w:tcW w:type="dxa" w:w="1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Media</w:t>
            </w:r>
          </w:p>
        </w:tc>
      </w:tr>
    </w:tbl>
    <w:p>
      <w:pPr>
        <w:spacing w:after="120"/>
      </w:pPr>
    </w:p>
    <w:p>
      <w:pPr>
        <w:pStyle w:val="Heading3"/>
        <w:spacing w:after="120" w:before="240"/>
      </w:pPr>
      <w:r>
        <w:rPr>
          <w:b/>
          <w:bCs/>
        </w:rPr>
        <w:t xml:space="preserve">3.5.1 Resultado de las pruebas</w:t>
      </w:r>
    </w:p>
    <w:p>
      <w:pPr>
        <w:spacing w:after="120" w:line="276"/>
      </w:pPr>
      <w:r>
        <w:rPr>
          <w:rFonts w:ascii="Calibri" w:cs="Calibri" w:eastAsia="Calibri" w:hAnsi="Calibri"/>
          <w:sz w:val="22"/>
          <w:szCs w:val="22"/>
        </w:rPr>
        <w:t xml:space="preserve">Resultado de npm test sobre la rama eval2 con todos los Pull Requests integrados (13 de octubre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Área</w:t>
            </w:r>
          </w:p>
        </w:tc>
        <w:tc>
          <w:tcPr>
            <w:tcW w:type="dxa" w:w="22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Archivos y pruebas</w:t>
            </w:r>
          </w:p>
        </w:tc>
        <w:tc>
          <w:tcPr>
            <w:tcW w:type="dxa" w:w="416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Qué se verifica</w:t>
            </w:r>
          </w:p>
        </w:tc>
      </w:tr>
      <w:tr>
        <w:tc>
          <w:tcPr>
            <w:tcW w:type="dxa" w:w="3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Componentes (test/components)</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19 archivos, 95 pruebas</w:t>
            </w:r>
          </w:p>
        </w:tc>
        <w:tc>
          <w:tcPr>
            <w:tcW w:type="dxa" w:w="4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Tarjetas, listas, tablas y formularios: render, props, estado y eventos.</w:t>
            </w:r>
          </w:p>
        </w:tc>
      </w:tr>
      <w:tr>
        <w:tc>
          <w:tcPr>
            <w:tcW w:type="dxa" w:w="3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Vistas (test/pages)</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27 archivos, 140 pruebas</w:t>
            </w:r>
          </w:p>
        </w:tc>
        <w:tc>
          <w:tcPr>
            <w:tcW w:type="dxa" w:w="4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Cada vista de la tienda y del panel, incluidas las rutas con parámetros y los casos de no encontrado.</w:t>
            </w:r>
          </w:p>
        </w:tc>
      </w:tr>
      <w:tr>
        <w:tc>
          <w:tcPr>
            <w:tcW w:type="dxa" w:w="30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Lógica (test/data y test/utils)</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9 archivos, 94 pruebas</w:t>
            </w:r>
          </w:p>
        </w:tc>
        <w:tc>
          <w:tcPr>
            <w:tcW w:type="dxa" w:w="41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Carrito, órdenes, productos, usuarios, validaciones, reportes, blog y zonas de despacho.</w:t>
            </w:r>
          </w:p>
        </w:tc>
      </w:tr>
      <w:tr>
        <w:tc>
          <w:tcPr>
            <w:tcW w:type="dxa" w:w="3000"/>
            <w:tcBorders>
              <w:top w:val="single" w:color="808080" w:sz="4"/>
              <w:left w:val="single" w:color="808080" w:sz="4"/>
              <w:bottom w:val="single" w:color="808080" w:sz="4"/>
              <w:right w:val="single" w:color="808080" w:sz="4"/>
            </w:tcBorders>
            <w:shd w:fill="FDEDE7" w:color="auto" w:val="clear"/>
            <w:tcMar>
              <w:top w:type="dxa" w:w="60"/>
              <w:left w:type="dxa" w:w="80"/>
              <w:bottom w:type="dxa" w:w="60"/>
              <w:right w:type="dxa" w:w="80"/>
            </w:tcMar>
          </w:tcPr>
          <w:p>
            <w:pPr>
              <w:spacing w:after="0"/>
            </w:pPr>
            <w:r>
              <w:rPr>
                <w:rFonts w:ascii="Calibri" w:cs="Calibri" w:eastAsia="Calibri" w:hAnsi="Calibri"/>
                <w:b/>
                <w:bCs/>
                <w:sz w:val="18"/>
                <w:szCs w:val="18"/>
              </w:rPr>
              <w:t xml:space="preserve">Total</w:t>
            </w:r>
          </w:p>
        </w:tc>
        <w:tc>
          <w:tcPr>
            <w:tcW w:type="dxa" w:w="2200"/>
            <w:tcBorders>
              <w:top w:val="single" w:color="808080" w:sz="4"/>
              <w:left w:val="single" w:color="808080" w:sz="4"/>
              <w:bottom w:val="single" w:color="808080" w:sz="4"/>
              <w:right w:val="single" w:color="808080" w:sz="4"/>
            </w:tcBorders>
            <w:shd w:fill="FDEDE7" w:color="auto" w:val="clear"/>
            <w:tcMar>
              <w:top w:type="dxa" w:w="60"/>
              <w:left w:type="dxa" w:w="80"/>
              <w:bottom w:type="dxa" w:w="60"/>
              <w:right w:type="dxa" w:w="80"/>
            </w:tcMar>
          </w:tcPr>
          <w:p>
            <w:pPr>
              <w:spacing w:after="0"/>
            </w:pPr>
            <w:r>
              <w:rPr>
                <w:rFonts w:ascii="Calibri" w:cs="Calibri" w:eastAsia="Calibri" w:hAnsi="Calibri"/>
                <w:b/>
                <w:bCs/>
                <w:sz w:val="18"/>
                <w:szCs w:val="18"/>
              </w:rPr>
              <w:t xml:space="preserve">55 archivos, 329 pruebas</w:t>
            </w:r>
          </w:p>
        </w:tc>
        <w:tc>
          <w:tcPr>
            <w:tcW w:type="dxa" w:w="4160"/>
            <w:tcBorders>
              <w:top w:val="single" w:color="808080" w:sz="4"/>
              <w:left w:val="single" w:color="808080" w:sz="4"/>
              <w:bottom w:val="single" w:color="808080" w:sz="4"/>
              <w:right w:val="single" w:color="808080" w:sz="4"/>
            </w:tcBorders>
            <w:shd w:fill="FDEDE7" w:color="auto" w:val="clear"/>
            <w:tcMar>
              <w:top w:type="dxa" w:w="60"/>
              <w:left w:type="dxa" w:w="80"/>
              <w:bottom w:type="dxa" w:w="60"/>
              <w:right w:type="dxa" w:w="80"/>
            </w:tcMar>
          </w:tcPr>
          <w:p>
            <w:pPr>
              <w:spacing w:after="0"/>
            </w:pPr>
            <w:r>
              <w:rPr>
                <w:rFonts w:ascii="Calibri" w:cs="Calibri" w:eastAsia="Calibri" w:hAnsi="Calibri"/>
                <w:b/>
                <w:bCs/>
                <w:sz w:val="18"/>
                <w:szCs w:val="18"/>
              </w:rPr>
              <w:t xml:space="preserve">Resultado: 329 de 329 exitosas.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Métrica de cobertura</w:t>
            </w:r>
          </w:p>
        </w:tc>
        <w:tc>
          <w:tcPr>
            <w:tcW w:type="dxa" w:w="468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Resultado</w:t>
            </w:r>
          </w:p>
        </w:tc>
      </w:tr>
      <w:tr>
        <w:tc>
          <w:tcPr>
            <w:tcW w:type="dxa" w:w="468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Statements</w:t>
            </w:r>
          </w:p>
        </w:tc>
        <w:tc>
          <w:tcPr>
            <w:tcW w:type="dxa" w:w="468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96,41 % (967 de 1003)</w:t>
            </w:r>
          </w:p>
        </w:tc>
      </w:tr>
      <w:tr>
        <w:tc>
          <w:tcPr>
            <w:tcW w:type="dxa" w:w="468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Branches</w:t>
            </w:r>
          </w:p>
        </w:tc>
        <w:tc>
          <w:tcPr>
            <w:tcW w:type="dxa" w:w="468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91,33 % (590 de 646)</w:t>
            </w:r>
          </w:p>
        </w:tc>
      </w:tr>
      <w:tr>
        <w:tc>
          <w:tcPr>
            <w:tcW w:type="dxa" w:w="468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Functions</w:t>
            </w:r>
          </w:p>
        </w:tc>
        <w:tc>
          <w:tcPr>
            <w:tcW w:type="dxa" w:w="468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96,30 % (365 de 379)</w:t>
            </w:r>
          </w:p>
        </w:tc>
      </w:tr>
      <w:tr>
        <w:tc>
          <w:tcPr>
            <w:tcW w:type="dxa" w:w="468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Lines</w:t>
            </w:r>
          </w:p>
        </w:tc>
        <w:tc>
          <w:tcPr>
            <w:tcW w:type="dxa" w:w="468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97,58 % (808 de 828)</w:t>
            </w:r>
          </w:p>
        </w:tc>
      </w:tr>
    </w:tbl>
    <w:p>
      <w:pPr>
        <w:spacing w:after="120"/>
      </w:pPr>
    </w:p>
    <w:p>
      <w:pPr>
        <w:spacing w:after="120" w:line="276"/>
      </w:pPr>
      <w:r>
        <w:rPr>
          <w:rFonts w:ascii="Calibri" w:cs="Calibri" w:eastAsia="Calibri" w:hAnsi="Calibri"/>
          <w:sz w:val="22"/>
          <w:szCs w:val="22"/>
        </w:rPr>
        <w:t xml:space="preserve">El inventario completo por archivo, el análisis de lo no cubierto y las limitaciones conocidas están en docs/COBERTURA-TESTING.md.</w:t>
      </w:r>
    </w:p>
    <w:p>
      <w:pPr>
        <w:pStyle w:val="Heading2"/>
        <w:spacing w:after="120" w:before="240"/>
      </w:pPr>
      <w:r>
        <w:rPr>
          <w:b/>
          <w:bCs/>
        </w:rPr>
        <w:t xml:space="preserve">3.6 Modelo de datos (localStorage)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Clave</w:t>
            </w:r>
          </w:p>
        </w:tc>
        <w:tc>
          <w:tcPr>
            <w:tcW w:type="dxa" w:w="22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Contenido</w:t>
            </w:r>
          </w:p>
        </w:tc>
        <w:tc>
          <w:tcPr>
            <w:tcW w:type="dxa" w:w="476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Campos principales</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volcan_products_catalog_v3</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Catálogo de productos</w:t>
            </w:r>
          </w:p>
        </w:tc>
        <w:tc>
          <w:tcPr>
            <w:tcW w:type="dxa" w:w="47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id, codigo, nombre, precio, precioOferta, stock, stockCritico, categoriaId, imagen, descripcion</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volcan_categories</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Categorías</w:t>
            </w:r>
          </w:p>
        </w:tc>
        <w:tc>
          <w:tcPr>
            <w:tcW w:type="dxa" w:w="47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id, nombre, slug, descripcion, imagen</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volcan_users_catalog</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Catálogo de usuarios</w:t>
            </w:r>
          </w:p>
        </w:tc>
        <w:tc>
          <w:tcPr>
            <w:tcW w:type="dxa" w:w="47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id, run, nombre, apellidos, correo, password, telefono, fechaNacimiento, tipo, region, comuna, direccion</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volcan_cart_v2</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Carrito del cliente</w:t>
            </w:r>
          </w:p>
        </w:tc>
        <w:tc>
          <w:tcPr>
            <w:tcW w:type="dxa" w:w="47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id, nombre, precio, imagen, cantidad, stock</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volcan_orders_v2</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Órdenes de compra</w:t>
            </w:r>
          </w:p>
        </w:tc>
        <w:tc>
          <w:tcPr>
            <w:tcW w:type="dxa" w:w="47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id, numero, fecha, usuarioId, cliente (nombre, apellidos, correo), direccion (calle, departamento, region, comuna, indicaciones), entrega, items, total, estadoPago, estado</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volcan_session</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Sesión activa</w:t>
            </w:r>
          </w:p>
        </w:tc>
        <w:tc>
          <w:tcPr>
            <w:tcW w:type="dxa" w:w="47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id, nombre, apellidos, correo, tipo y datos de contacto (nunca la contraseña)</w:t>
            </w:r>
          </w:p>
        </w:tc>
      </w:tr>
    </w:tbl>
    <w:p>
      <w:pPr>
        <w:spacing w:after="120"/>
      </w:pPr>
    </w:p>
    <w:p>
      <w:pPr>
        <w:spacing w:after="120" w:line="276"/>
      </w:pPr>
      <w:r>
        <w:rPr>
          <w:rFonts w:ascii="Calibri" w:cs="Calibri" w:eastAsia="Calibri" w:hAnsi="Calibri"/>
          <w:sz w:val="22"/>
          <w:szCs w:val="22"/>
        </w:rPr>
        <w:t xml:space="preserve">Una orden guarda en su interior el nombre y el precio de cada producto vendido, de modo que los reportes y la boleta se mantienen correctos aunque el producto cambie de precio o se elimine después. La contraseña solo existe en el catálogo de usuarios: la sesión la excluye.</w:t>
      </w:r>
    </w:p>
    <w:p>
      <w:pPr>
        <w:pStyle w:val="Heading1"/>
        <w:pageBreakBefore/>
        <w:spacing w:after="120" w:before="240"/>
      </w:pPr>
      <w:r>
        <w:rPr>
          <w:b/>
          <w:bCs/>
        </w:rPr>
        <w:t xml:space="preserve">4. Matriz de trazabilidad</w:t>
      </w:r>
    </w:p>
    <w:p>
      <w:pPr>
        <w:spacing w:after="120" w:line="276"/>
      </w:pPr>
      <w:r>
        <w:rPr>
          <w:rFonts w:ascii="Calibri" w:cs="Calibri" w:eastAsia="Calibri" w:hAnsi="Calibri"/>
          <w:sz w:val="22"/>
          <w:szCs w:val="22"/>
        </w:rPr>
        <w:t xml:space="preserve">Relaciona cada requisito funcional con los archivos del repositorio que lo implementan (rutas relativas a src) y con los archivos de prueba que lo verifican (en test, sin la extensión .spec), para facilitar su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900"/>
        <w:gridCol w:w="2560"/>
      </w:tblGrid>
      <w:tr>
        <w:trPr>
          <w:tblHeader/>
        </w:trPr>
        <w:tc>
          <w:tcPr>
            <w:tcW w:type="dxa" w:w="8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ID</w:t>
            </w:r>
          </w:p>
        </w:tc>
        <w:tc>
          <w:tcPr>
            <w:tcW w:type="dxa" w:w="21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Requisito</w:t>
            </w:r>
          </w:p>
        </w:tc>
        <w:tc>
          <w:tcPr>
            <w:tcW w:type="dxa" w:w="390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Implementación</w:t>
            </w:r>
          </w:p>
        </w:tc>
        <w:tc>
          <w:tcPr>
            <w:tcW w:type="dxa" w:w="2560"/>
            <w:tcBorders>
              <w:top w:val="single" w:color="808080" w:sz="4"/>
              <w:left w:val="single" w:color="808080" w:sz="4"/>
              <w:bottom w:val="single" w:color="808080" w:sz="4"/>
              <w:right w:val="single" w:color="808080" w:sz="4"/>
            </w:tcBorders>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Pruebas</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RF-01</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Visualizar catálogo de productos</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pages/store/Home.jsx, pages/store/Productos.jsx, components/ProductCard.jsx, components/ProductList.jsx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Home, Productos, ProductCard, ProductList</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RF-02</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Ver detalle de un producto</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pages/store/DetalleProducto.jsx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DetalleProducto</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RF-03</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Agregar producto al carrito</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data/carrito.js (agregarItem), context/CartContext.jsx, ProductCard, DetalleProducto</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data/carrito, ProductCard, DetalleProducto</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RF-04</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Gestionar el contenido del carrito</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pages/store/Carrito.jsx, components/CartTable.jsx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Carrito, CartTable, data/carrito</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RF-05</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Persistir el carrito entre páginas</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context/CartContext.jsx, data/carrito.js, components/StoreNavbar.jsx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data/carrito, StoreNavbar</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RF-06</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Completar los datos de compra en el checkout</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pages/store/Checkout.jsx, components/CheckoutForm.jsx, utils/entrega.js</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Checkout, CheckoutForm</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RF-07</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Registrar un nuevo cliente</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pages/store/Registro.jsx, components/RegistroForm.jsx, data/usuarios.js</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Registro, RegistroForm, data/usuarios</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RF-08</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Iniciar sesión</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pages/store/Login.jsx, components/LoginForm.jsx, context/AuthContext.jsx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LoginForm, data/usuarios</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RF-09</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Cerrar sesión</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components/StoreNavbar.jsx, context/AuthContext.jsx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StoreNavbar</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RF-10</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Controlar el acceso al panel administrativo</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layouts/AdminLayout.jsx, context/AuthContext.jsx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Sin prueba propia (ver sección 5)</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RF-11</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Administrar productos (CRUD)</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pages/admin/Productos.jsx, ProductoForm.jsx, ProductoDetalle.jsx, components/ProductForm.jsx, ProductTable.jsx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AdminProductos, AdminProductoForm, AdminProductoDetalle, ProductForm, ProductTable, data/productos</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RF-12</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Alertar stock crítico</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pages/admin/ProductosCriticos.jsx, pages/admin/Dashboard.jsx, data/productos.js (listarCriticos)</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ProductosCriticos, data/productos</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RF-13</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Administrar usuarios (CRUD)</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pages/admin/Usuarios.jsx, UsuarioForm.jsx, UsuarioDetalle.jsx, components/UserForm.jsx, UserTable.jsx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AdminUsuarios, AdminUsuarioForm, AdminUsuarioDetalle, UserForm, UserTable</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RF-14</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Consultar órdenes recibidas</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pages/admin/Ordenes.jsx, components/OrderTable.jsx, utils/estadosOrden.js</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AdminOrdenes, OrderTable</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RF-15</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Mostrar indicadores en el Dashboard</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pages/admin/Dashboard.jsx, components/StatCard.jsx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StatCard (el Dashboard no tiene prueba propia)</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RF-16</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Enviar formulario de contacto</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pages/store/Contacto.jsx, components/ContactoForm.jsx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Contacto, ContactoForm</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RF-17</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Seleccionar región y comuna encadenadas</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data/regiones.js, RegistroForm, UserForm, CheckoutForm</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RegistroForm, UserForm, CheckoutForm</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RF-18</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Navegar por el sitio</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layouts/StoreLayout.jsx, AdminLayout.jsx, components/StoreNavbar.jsx, AdminSidebar.jsx, Footer.jsx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StoreNavbar</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RF-19</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Consultar contenido institucional</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pages/store/Nosotros.jsx, Blog.jsx, BlogDetalle.jsx, utils/blog.js</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Nosotros, Blog, BlogDetalle, utils/blog</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RF-20</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Buscar y filtrar productos</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pages/store/Productos.jsx, components/CategoryFilter.jsx, data/productos.js (buscarProductos)</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Productos, CategoryFilter, data/productos</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RF-21</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Navegar por categorías</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pages/store/Categorias.jsx, CategoriaDetalle.jsx, data/categorias.js</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Categorias, CategoriaDetalle</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RF-22</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Consultar ofertas</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pages/store/Ofertas.jsx, data/productos.js (listarOfertas)</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Ofertas, data/productos</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RF-23</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Procesar el pago simulado y registrar la orden</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pages/store/Checkout.jsx, data/ordenes.js (crearOrden), data/productos.js (descontarStock)</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Checkout, data/ordenes</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RF-24</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Mostrar el resultado del pago</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pages/store/PagoExitoso.jsx, PagoError.jsx, components/OrderSummary.jsx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Pagos, OrderSummary</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RF-25</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Seguir el estado de un pedido</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pages/store/Seguimiento.jsx, components/OrderSummary.jsx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Seguimiento</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RF-26</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Consultar zonas de despacho</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pages/store/ZonasDespacho.jsx, utils/zonasDespacho.js</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ZonasDespacho, utils/zonasDespacho</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RF-27</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Administrar categorías (CRUD)</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pages/admin/Categorias.jsx, CategoriaForm.jsx, components/CategoryTable.jsx, utils/validacionesAdmin.js</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AdminCategorias, CategoryTable, utils/validacionesAdmin</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RF-28</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Actualizar el estado de despacho y emitir la boleta</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pages/admin/Boleta.jsx, data/ordenes.js (actualizarEstado)</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AdminOrdenes</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RF-29</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Consultar el historial de compras de un usuario</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pages/admin/HistorialCompras.jsx, components/OrderTable.jsx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AdminHistorialCompras</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RF-30</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Generar reportes de ventas</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pages/admin/Reportes.jsx, utils/reportes.js</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AdminReportes, utils/reportes</w:t>
            </w:r>
          </w:p>
        </w:tc>
      </w:tr>
      <w:tr>
        <w:tc>
          <w:tcPr>
            <w:tcW w:type="dxa" w:w="8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bCs/>
                <w:sz w:val="18"/>
                <w:szCs w:val="18"/>
              </w:rPr>
              <w:t xml:space="preserve">RF-31</w:t>
            </w:r>
          </w:p>
        </w:tc>
        <w:tc>
          <w:tcPr>
            <w:tcW w:type="dxa" w:w="21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Editar el perfil del administrador</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pages/admin/Perfil.jsx, components/UserForm.jsx</w:t>
            </w:r>
          </w:p>
        </w:tc>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AdminPerfil</w:t>
            </w:r>
          </w:p>
        </w:tc>
      </w:tr>
    </w:tbl>
    <w:p>
      <w:pPr>
        <w:spacing w:after="120"/>
      </w:pPr>
    </w:p>
    <w:p>
      <w:pPr>
        <w:pStyle w:val="Heading1"/>
        <w:pageBreakBefore/>
        <w:spacing w:after="120" w:before="240"/>
      </w:pPr>
      <w:r>
        <w:rPr>
          <w:b/>
          <w:bCs/>
        </w:rPr>
        <w:t xml:space="preserve">5. Estado de avance y trabajo futuro</w:t>
      </w:r>
    </w:p>
    <w:p>
      <w:pPr>
        <w:spacing w:after="120" w:line="276"/>
      </w:pPr>
      <w:r>
        <w:rPr>
          <w:rFonts w:ascii="Calibri" w:cs="Calibri" w:eastAsia="Calibri" w:hAnsi="Calibri"/>
          <w:sz w:val="22"/>
          <w:szCs w:val="22"/>
        </w:rPr>
        <w:t xml:space="preserve">La totalidad de los requisitos funcionales listados se encuentra implementada en esta entrega, y las 329 pruebas automáticas pasan. Los cambios de comportamiento más relevantes respecto de la versión 1 son:</w:t>
      </w:r>
    </w:p>
    <w:p>
      <w:pPr>
        <w:pStyle w:val="ListParagraph"/>
        <w:numPr>
          <w:ilvl w:val="0"/>
          <w:numId w:val="2"/>
        </w:numPr>
        <w:spacing w:after="60"/>
      </w:pPr>
      <w:r>
        <w:rPr>
          <w:rFonts w:ascii="Calibri" w:cs="Calibri" w:eastAsia="Calibri" w:hAnsi="Calibri"/>
          <w:sz w:val="22"/>
          <w:szCs w:val="22"/>
        </w:rPr>
        <w:t xml:space="preserve">El pago en efectivo al repartidor fue reemplazado por un checkout con pago simulado; ahora cada intento crea una orden con estado de pago, y solo las pagadas descuentan stock y cuentan como ventas.</w:t>
      </w:r>
    </w:p>
    <w:p>
      <w:pPr>
        <w:pStyle w:val="ListParagraph"/>
        <w:numPr>
          <w:ilvl w:val="0"/>
          <w:numId w:val="2"/>
        </w:numPr>
        <w:spacing w:after="60"/>
      </w:pPr>
      <w:r>
        <w:rPr>
          <w:rFonts w:ascii="Calibri" w:cs="Calibri" w:eastAsia="Calibri" w:hAnsi="Calibri"/>
          <w:sz w:val="22"/>
          <w:szCs w:val="22"/>
        </w:rPr>
        <w:t xml:space="preserve">Las órdenes tienen un estado de despacho (recibido, preparando, en camino y entregado) que el administrador cambia desde la boleta; en la versión 1 solo existía el estado pendiente.</w:t>
      </w:r>
    </w:p>
    <w:p>
      <w:pPr>
        <w:pStyle w:val="ListParagraph"/>
        <w:numPr>
          <w:ilvl w:val="0"/>
          <w:numId w:val="2"/>
        </w:numPr>
        <w:spacing w:after="60"/>
      </w:pPr>
      <w:r>
        <w:rPr>
          <w:rFonts w:ascii="Calibri" w:cs="Calibri" w:eastAsia="Calibri" w:hAnsi="Calibri"/>
          <w:sz w:val="22"/>
          <w:szCs w:val="22"/>
        </w:rPr>
        <w:t xml:space="preserve">El perfil vendedor ya no accede al panel: solo entran los administradores.</w:t>
      </w:r>
    </w:p>
    <w:p>
      <w:pPr>
        <w:pStyle w:val="ListParagraph"/>
        <w:numPr>
          <w:ilvl w:val="0"/>
          <w:numId w:val="2"/>
        </w:numPr>
        <w:spacing w:after="60"/>
      </w:pPr>
      <w:r>
        <w:rPr>
          <w:rFonts w:ascii="Calibri" w:cs="Calibri" w:eastAsia="Calibri" w:hAnsi="Calibri"/>
          <w:sz w:val="22"/>
          <w:szCs w:val="22"/>
        </w:rPr>
        <w:t xml:space="preserve">El producto tiene un precio de oferta opcional y la categoría pasó de ser un texto a una entidad administrable.</w:t>
      </w:r>
    </w:p>
    <w:p>
      <w:pPr>
        <w:pStyle w:val="ListParagraph"/>
        <w:numPr>
          <w:ilvl w:val="0"/>
          <w:numId w:val="2"/>
        </w:numPr>
        <w:spacing w:after="60"/>
      </w:pPr>
      <w:r>
        <w:rPr>
          <w:rFonts w:ascii="Calibri" w:cs="Calibri" w:eastAsia="Calibri" w:hAnsi="Calibri"/>
          <w:sz w:val="22"/>
          <w:szCs w:val="22"/>
        </w:rPr>
        <w:t xml:space="preserve">El teléfono dejó de pedirse en el despacho y es opcional en el registro; el stock crítico ya no se compara con el stock en el formulario de producto.</w:t>
      </w:r>
    </w:p>
    <w:p>
      <w:pPr>
        <w:spacing w:after="120" w:line="276"/>
      </w:pPr>
      <w:r>
        <w:rPr>
          <w:rFonts w:ascii="Calibri" w:cs="Calibri" w:eastAsia="Calibri" w:hAnsi="Calibri"/>
          <w:sz w:val="22"/>
          <w:szCs w:val="22"/>
        </w:rPr>
        <w:t xml:space="preserve">Las siguientes limitaciones son conocidas y están previstas para la evaluación siguiente:</w:t>
      </w:r>
    </w:p>
    <w:p>
      <w:pPr>
        <w:pStyle w:val="ListParagraph"/>
        <w:numPr>
          <w:ilvl w:val="0"/>
          <w:numId w:val="2"/>
        </w:numPr>
        <w:spacing w:after="60"/>
      </w:pPr>
      <w:r>
        <w:rPr>
          <w:rFonts w:ascii="Calibri" w:cs="Calibri" w:eastAsia="Calibri" w:hAnsi="Calibri"/>
          <w:sz w:val="22"/>
          <w:szCs w:val="22"/>
        </w:rPr>
        <w:t xml:space="preserve">Sustituir localStorage por una base de datos y una API REST, sin modificar las vistas.</w:t>
      </w:r>
    </w:p>
    <w:p>
      <w:pPr>
        <w:pStyle w:val="ListParagraph"/>
        <w:numPr>
          <w:ilvl w:val="0"/>
          <w:numId w:val="2"/>
        </w:numPr>
        <w:spacing w:after="60"/>
      </w:pPr>
      <w:r>
        <w:rPr>
          <w:rFonts w:ascii="Calibri" w:cs="Calibri" w:eastAsia="Calibri" w:hAnsi="Calibri"/>
          <w:sz w:val="22"/>
          <w:szCs w:val="22"/>
        </w:rPr>
        <w:t xml:space="preserve">Cifrar contraseñas y trasladar la autenticación y el control de acceso al servidor.</w:t>
      </w:r>
    </w:p>
    <w:p>
      <w:pPr>
        <w:pStyle w:val="ListParagraph"/>
        <w:numPr>
          <w:ilvl w:val="0"/>
          <w:numId w:val="2"/>
        </w:numPr>
        <w:spacing w:after="60"/>
      </w:pPr>
      <w:r>
        <w:rPr>
          <w:rFonts w:ascii="Calibri" w:cs="Calibri" w:eastAsia="Calibri" w:hAnsi="Calibri"/>
          <w:sz w:val="22"/>
          <w:szCs w:val="22"/>
        </w:rPr>
        <w:t xml:space="preserve">Reemplazar el pago simulado por una pasarela de pago real.</w:t>
      </w:r>
    </w:p>
    <w:p>
      <w:pPr>
        <w:pStyle w:val="ListParagraph"/>
        <w:numPr>
          <w:ilvl w:val="0"/>
          <w:numId w:val="2"/>
        </w:numPr>
        <w:spacing w:after="60"/>
      </w:pPr>
      <w:r>
        <w:rPr>
          <w:rFonts w:ascii="Calibri" w:cs="Calibri" w:eastAsia="Calibri" w:hAnsi="Calibri"/>
          <w:sz w:val="22"/>
          <w:szCs w:val="22"/>
        </w:rPr>
        <w:t xml:space="preserve">Agregar recuperación de contraseña.</w:t>
      </w:r>
    </w:p>
    <w:p>
      <w:pPr>
        <w:pStyle w:val="ListParagraph"/>
        <w:numPr>
          <w:ilvl w:val="0"/>
          <w:numId w:val="2"/>
        </w:numPr>
        <w:spacing w:after="60"/>
      </w:pPr>
      <w:r>
        <w:rPr>
          <w:rFonts w:ascii="Calibri" w:cs="Calibri" w:eastAsia="Calibri" w:hAnsi="Calibri"/>
          <w:sz w:val="22"/>
          <w:szCs w:val="22"/>
        </w:rPr>
        <w:t xml:space="preserve">Incorporar el mapa del seguimiento del pedido y definir si el perfil vendedor recupera un acceso de solo lectura al panel.</w:t>
      </w:r>
    </w:p>
    <w:p>
      <w:pPr>
        <w:pStyle w:val="ListParagraph"/>
        <w:numPr>
          <w:ilvl w:val="0"/>
          <w:numId w:val="2"/>
        </w:numPr>
        <w:spacing w:after="60"/>
      </w:pPr>
      <w:r>
        <w:rPr>
          <w:rFonts w:ascii="Calibri" w:cs="Calibri" w:eastAsia="Calibri" w:hAnsi="Calibri"/>
          <w:sz w:val="22"/>
          <w:szCs w:val="22"/>
        </w:rPr>
        <w:t xml:space="preserve">Agregar pruebas del control de acceso al panel (AdminLayout), del Dashboard, de la barra lateral del panel y de la página no encontrada, que hoy no tienen un archivo de prueba propio, y pruebas de extremo a extremo que recorran el sitio en un navegador.</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ERS El Volcán Market · Versión 2.0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3162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E94E1D"/>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316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El Volcán Market — Versión 2.0</dc:title>
  <dc:creator>Equipo El Volcán Market</dc:creator>
  <cp:lastModifiedBy>Un-named</cp:lastModifiedBy>
  <cp:revision>1</cp:revision>
  <dcterms:created xsi:type="dcterms:W3CDTF">2026-10-15T00:25:22.345Z</dcterms:created>
  <dcterms:modified xsi:type="dcterms:W3CDTF">2026-10-15T00:25:22.345Z</dcterms:modified>
</cp:coreProperties>
</file>

<file path=docProps/custom.xml><?xml version="1.0" encoding="utf-8"?>
<Properties xmlns="http://schemas.openxmlformats.org/officeDocument/2006/custom-properties" xmlns:vt="http://schemas.openxmlformats.org/officeDocument/2006/docPropsVTypes"/>
</file>