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A36203D" w:rsidR="00D110EC" w:rsidRDefault="003D19B5" w:rsidP="00C27FB0">
            <w:pPr>
              <w:rPr>
                <w:b/>
              </w:rPr>
            </w:pPr>
            <w:r>
              <w:rPr>
                <w:b/>
              </w:rPr>
              <w:t>Matias Marín – Benjamin Montero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E52A241" w:rsidR="00D110EC" w:rsidRDefault="003D19B5" w:rsidP="00C27FB0">
            <w:pPr>
              <w:rPr>
                <w:b/>
              </w:rPr>
            </w:pPr>
            <w:r>
              <w:rPr>
                <w:b/>
              </w:rPr>
              <w:t>20.977.0.53-9     21.022.026-7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29F4489" w:rsidR="00D110EC" w:rsidRDefault="003D19B5"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115B8B6" w:rsidR="00D110EC" w:rsidRDefault="003D19B5" w:rsidP="00C27FB0">
            <w:pPr>
              <w:rPr>
                <w:b/>
              </w:rPr>
            </w:pPr>
            <w:r>
              <w:rPr>
                <w:b/>
              </w:rPr>
              <w:t xml:space="preserve">Padre Alonso Ovalle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50536E27" w:rsidR="00D110EC" w:rsidRDefault="003D19B5" w:rsidP="00DC7A34">
            <w:pPr>
              <w:rPr>
                <w:b/>
              </w:rPr>
            </w:pPr>
            <w:r>
              <w:rPr>
                <w:rFonts w:ascii="Calibri" w:hAnsi="Calibri" w:cs="Arial"/>
                <w:i/>
                <w:color w:val="548DD4"/>
                <w:sz w:val="20"/>
                <w:szCs w:val="20"/>
                <w:lang w:eastAsia="es-CL"/>
              </w:rPr>
              <w:t>UBIK</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2B54167" w:rsidR="00D110EC" w:rsidRDefault="007376FD" w:rsidP="00C27FB0">
            <w:pPr>
              <w:rPr>
                <w:b/>
              </w:rPr>
            </w:pPr>
            <w:r w:rsidRPr="007376FD">
              <w:rPr>
                <w:rFonts w:ascii="Calibri" w:hAnsi="Calibri" w:cs="Arial"/>
                <w:i/>
                <w:color w:val="548DD4"/>
                <w:sz w:val="20"/>
                <w:szCs w:val="20"/>
                <w:lang w:eastAsia="es-CL"/>
              </w:rPr>
              <w:t>Desarrollo de Software y Desarrollo Móvil.</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CC952C1" w14:textId="23059F0E" w:rsidR="007376FD" w:rsidRPr="007376FD" w:rsidRDefault="007376FD" w:rsidP="007376FD">
            <w:pPr>
              <w:rPr>
                <w:rFonts w:ascii="Calibri" w:hAnsi="Calibri" w:cs="Arial"/>
                <w:i/>
                <w:iCs/>
                <w:color w:val="548DD4"/>
                <w:sz w:val="20"/>
                <w:szCs w:val="20"/>
                <w:lang w:eastAsia="es-CL"/>
              </w:rPr>
            </w:pPr>
            <w:r w:rsidRPr="007376FD">
              <w:rPr>
                <w:rFonts w:ascii="Calibri" w:hAnsi="Calibri" w:cs="Arial"/>
                <w:i/>
                <w:iCs/>
                <w:color w:val="548DD4"/>
                <w:sz w:val="20"/>
                <w:szCs w:val="20"/>
                <w:lang w:eastAsia="es-CL"/>
              </w:rPr>
              <w:t xml:space="preserve"> Desarrollar proyectos de software innovadores para plataformas y dispositivos móviles utilizando buenas prácticas de la industria. </w:t>
            </w:r>
          </w:p>
          <w:p w14:paraId="72788576" w14:textId="2E7FA08A" w:rsidR="007376FD" w:rsidRPr="007376FD" w:rsidRDefault="007376FD" w:rsidP="007376FD">
            <w:pPr>
              <w:rPr>
                <w:rFonts w:ascii="Calibri" w:hAnsi="Calibri" w:cs="Arial"/>
                <w:i/>
                <w:iCs/>
                <w:color w:val="548DD4"/>
                <w:sz w:val="20"/>
                <w:szCs w:val="20"/>
                <w:lang w:eastAsia="es-CL"/>
              </w:rPr>
            </w:pPr>
            <w:r w:rsidRPr="007376FD">
              <w:rPr>
                <w:rFonts w:ascii="Calibri" w:hAnsi="Calibri" w:cs="Arial"/>
                <w:i/>
                <w:iCs/>
                <w:color w:val="548DD4"/>
                <w:sz w:val="20"/>
                <w:szCs w:val="20"/>
                <w:lang w:eastAsia="es-CL"/>
              </w:rPr>
              <w:t xml:space="preserve">Diseñar y generar soluciones de software innovadoras aplicando el ciclo de vida del proyecto y diseño de bases de datos relacionales/no relacionales. </w:t>
            </w:r>
          </w:p>
          <w:p w14:paraId="14A4E76C" w14:textId="65D0D15B" w:rsidR="007376FD" w:rsidRPr="007376FD" w:rsidRDefault="007376FD" w:rsidP="007376FD">
            <w:pPr>
              <w:rPr>
                <w:rFonts w:ascii="Calibri" w:hAnsi="Calibri" w:cs="Arial"/>
                <w:i/>
                <w:iCs/>
                <w:color w:val="548DD4"/>
                <w:sz w:val="20"/>
                <w:szCs w:val="20"/>
                <w:lang w:eastAsia="es-CL"/>
              </w:rPr>
            </w:pPr>
            <w:r w:rsidRPr="007376FD">
              <w:rPr>
                <w:rFonts w:ascii="Calibri" w:hAnsi="Calibri" w:cs="Arial"/>
                <w:i/>
                <w:iCs/>
                <w:color w:val="548DD4"/>
                <w:sz w:val="20"/>
                <w:szCs w:val="20"/>
                <w:lang w:eastAsia="es-CL"/>
              </w:rPr>
              <w:t>Evaluar y gestionar proyectos mediante marcos de trabajo ágiles.</w:t>
            </w:r>
          </w:p>
          <w:p w14:paraId="19FAD4CD" w14:textId="3F578D02"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7053A57E" w:rsidR="00E20DFE" w:rsidRPr="007376FD" w:rsidDel="008018E6" w:rsidRDefault="007376FD" w:rsidP="007376FD">
            <w:pPr>
              <w:jc w:val="both"/>
              <w:rPr>
                <w:rFonts w:ascii="Calibri" w:hAnsi="Calibri" w:cs="Arial"/>
                <w:i/>
                <w:iCs/>
                <w:color w:val="548DD4"/>
                <w:sz w:val="20"/>
                <w:szCs w:val="20"/>
                <w:lang w:eastAsia="es-CL"/>
              </w:rPr>
            </w:pPr>
            <w:r w:rsidRPr="007376FD">
              <w:rPr>
                <w:rFonts w:ascii="Calibri" w:hAnsi="Calibri" w:cs="Arial"/>
                <w:i/>
                <w:iCs/>
                <w:color w:val="548DD4"/>
                <w:sz w:val="20"/>
                <w:szCs w:val="20"/>
                <w:lang w:eastAsia="es-CL"/>
              </w:rPr>
              <w:t xml:space="preserve">El proyecto busca solucionar el descubrimiento fragmentado de eventos sociales y los altos costos de difusión que las </w:t>
            </w:r>
            <w:proofErr w:type="spellStart"/>
            <w:r w:rsidRPr="007376FD">
              <w:rPr>
                <w:rFonts w:ascii="Calibri" w:hAnsi="Calibri" w:cs="Arial"/>
                <w:i/>
                <w:iCs/>
                <w:color w:val="548DD4"/>
                <w:sz w:val="20"/>
                <w:szCs w:val="20"/>
                <w:lang w:eastAsia="es-CL"/>
              </w:rPr>
              <w:t>ticketeras</w:t>
            </w:r>
            <w:proofErr w:type="spellEnd"/>
            <w:r w:rsidRPr="007376FD">
              <w:rPr>
                <w:rFonts w:ascii="Calibri" w:hAnsi="Calibri" w:cs="Arial"/>
                <w:i/>
                <w:iCs/>
                <w:color w:val="548DD4"/>
                <w:sz w:val="20"/>
                <w:szCs w:val="20"/>
                <w:lang w:eastAsia="es-CL"/>
              </w:rPr>
              <w:t xml:space="preserve"> comerciales imponen a pequeños organizadores y agrupaciones comunitarias. La plataforma se sitúa en el territorio chileno, impactando positivamente a organizadores de eventos y asistentes que buscan alternativas de ocio según sus preferencias.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086D83B" w:rsidR="00D110EC" w:rsidRPr="00452B8B" w:rsidRDefault="007376FD" w:rsidP="00DA5CB1">
            <w:pPr>
              <w:jc w:val="both"/>
              <w:rPr>
                <w:rFonts w:ascii="Calibri" w:hAnsi="Calibri" w:cs="Arial"/>
                <w:i/>
                <w:color w:val="548DD4"/>
                <w:sz w:val="20"/>
                <w:szCs w:val="20"/>
                <w:highlight w:val="cyan"/>
                <w:lang w:eastAsia="es-CL"/>
              </w:rPr>
            </w:pPr>
            <w:r w:rsidRPr="007376FD">
              <w:rPr>
                <w:rFonts w:ascii="Calibri" w:hAnsi="Calibri" w:cs="Arial"/>
                <w:i/>
                <w:color w:val="548DD4"/>
                <w:sz w:val="20"/>
                <w:szCs w:val="20"/>
                <w:lang w:eastAsia="es-CL"/>
              </w:rPr>
              <w:t>El objetivo es desarrollar una plataforma web y móvil georreferenciada con un motor de Inteligencia Artificial para la exploración y recomendación personalizada de eventos. Se integrará un mapa interactivo para filtrar eventos por radio de distancia. Además, contará con un módulo transaccional para pasarelas de pago y generación de Códigos Únicos de Compra, junto con un panel web para la auditoría de entradas en tiempo real.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685DA06A" w:rsidR="00D110EC" w:rsidRPr="008942F5" w:rsidRDefault="007376FD" w:rsidP="00C27FB0">
            <w:pPr>
              <w:jc w:val="both"/>
              <w:rPr>
                <w:rFonts w:ascii="Calibri" w:hAnsi="Calibri" w:cs="Arial"/>
                <w:i/>
                <w:color w:val="548DD4"/>
                <w:sz w:val="20"/>
                <w:szCs w:val="20"/>
                <w:highlight w:val="yellow"/>
                <w:lang w:eastAsia="es-CL"/>
              </w:rPr>
            </w:pPr>
            <w:r w:rsidRPr="007376FD">
              <w:rPr>
                <w:rFonts w:ascii="Calibri" w:hAnsi="Calibri" w:cs="Arial"/>
                <w:i/>
                <w:color w:val="548DD4"/>
                <w:sz w:val="20"/>
                <w:szCs w:val="20"/>
                <w:lang w:eastAsia="es-CL"/>
              </w:rPr>
              <w:t xml:space="preserve">El desarrollo de la plataforma abarca el diseño de arquitectura cliente-servidor desacoplada. Exige aplicar competencias de desarrollo </w:t>
            </w:r>
            <w:proofErr w:type="spellStart"/>
            <w:r w:rsidRPr="007376FD">
              <w:rPr>
                <w:rFonts w:ascii="Calibri" w:hAnsi="Calibri" w:cs="Arial"/>
                <w:i/>
                <w:color w:val="548DD4"/>
                <w:sz w:val="20"/>
                <w:szCs w:val="20"/>
                <w:lang w:eastAsia="es-CL"/>
              </w:rPr>
              <w:t>frontend</w:t>
            </w:r>
            <w:proofErr w:type="spellEnd"/>
            <w:r w:rsidRPr="007376FD">
              <w:rPr>
                <w:rFonts w:ascii="Calibri" w:hAnsi="Calibri" w:cs="Arial"/>
                <w:i/>
                <w:color w:val="548DD4"/>
                <w:sz w:val="20"/>
                <w:szCs w:val="20"/>
                <w:lang w:eastAsia="es-CL"/>
              </w:rPr>
              <w:t xml:space="preserve"> (</w:t>
            </w:r>
            <w:proofErr w:type="spellStart"/>
            <w:r w:rsidRPr="007376FD">
              <w:rPr>
                <w:rFonts w:ascii="Calibri" w:hAnsi="Calibri" w:cs="Arial"/>
                <w:i/>
                <w:color w:val="548DD4"/>
                <w:sz w:val="20"/>
                <w:szCs w:val="20"/>
                <w:lang w:eastAsia="es-CL"/>
              </w:rPr>
              <w:t>React</w:t>
            </w:r>
            <w:proofErr w:type="spellEnd"/>
            <w:r w:rsidRPr="007376FD">
              <w:rPr>
                <w:rFonts w:ascii="Calibri" w:hAnsi="Calibri" w:cs="Arial"/>
                <w:i/>
                <w:color w:val="548DD4"/>
                <w:sz w:val="20"/>
                <w:szCs w:val="20"/>
                <w:lang w:eastAsia="es-CL"/>
              </w:rPr>
              <w:t xml:space="preserve">/Next.js) y </w:t>
            </w:r>
            <w:proofErr w:type="spellStart"/>
            <w:r w:rsidRPr="007376FD">
              <w:rPr>
                <w:rFonts w:ascii="Calibri" w:hAnsi="Calibri" w:cs="Arial"/>
                <w:i/>
                <w:color w:val="548DD4"/>
                <w:sz w:val="20"/>
                <w:szCs w:val="20"/>
                <w:lang w:eastAsia="es-CL"/>
              </w:rPr>
              <w:t>backend</w:t>
            </w:r>
            <w:proofErr w:type="spellEnd"/>
            <w:r w:rsidRPr="007376FD">
              <w:rPr>
                <w:rFonts w:ascii="Calibri" w:hAnsi="Calibri" w:cs="Arial"/>
                <w:i/>
                <w:color w:val="548DD4"/>
                <w:sz w:val="20"/>
                <w:szCs w:val="20"/>
                <w:lang w:eastAsia="es-CL"/>
              </w:rPr>
              <w:t xml:space="preserve"> (</w:t>
            </w:r>
            <w:proofErr w:type="spellStart"/>
            <w:r w:rsidRPr="007376FD">
              <w:rPr>
                <w:rFonts w:ascii="Calibri" w:hAnsi="Calibri" w:cs="Arial"/>
                <w:i/>
                <w:color w:val="548DD4"/>
                <w:sz w:val="20"/>
                <w:szCs w:val="20"/>
                <w:lang w:eastAsia="es-CL"/>
              </w:rPr>
              <w:t>NestJS</w:t>
            </w:r>
            <w:proofErr w:type="spellEnd"/>
            <w:r w:rsidRPr="007376FD">
              <w:rPr>
                <w:rFonts w:ascii="Calibri" w:hAnsi="Calibri" w:cs="Arial"/>
                <w:i/>
                <w:color w:val="548DD4"/>
                <w:sz w:val="20"/>
                <w:szCs w:val="20"/>
                <w:lang w:eastAsia="es-CL"/>
              </w:rPr>
              <w:t xml:space="preserve">), además del diseño de una base de datos geoespacial (PostgreSQL con </w:t>
            </w:r>
            <w:proofErr w:type="spellStart"/>
            <w:r w:rsidRPr="007376FD">
              <w:rPr>
                <w:rFonts w:ascii="Calibri" w:hAnsi="Calibri" w:cs="Arial"/>
                <w:i/>
                <w:color w:val="548DD4"/>
                <w:sz w:val="20"/>
                <w:szCs w:val="20"/>
                <w:lang w:eastAsia="es-CL"/>
              </w:rPr>
              <w:t>PostGIS</w:t>
            </w:r>
            <w:proofErr w:type="spellEnd"/>
            <w:r w:rsidRPr="007376FD">
              <w:rPr>
                <w:rFonts w:ascii="Calibri" w:hAnsi="Calibri" w:cs="Arial"/>
                <w:i/>
                <w:color w:val="548DD4"/>
                <w:sz w:val="20"/>
                <w:szCs w:val="20"/>
                <w:lang w:eastAsia="es-CL"/>
              </w:rPr>
              <w:t>).</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73F0A880" w:rsidR="00D110EC" w:rsidRPr="005142B6" w:rsidRDefault="007376FD" w:rsidP="009D04DC">
            <w:pPr>
              <w:jc w:val="both"/>
              <w:rPr>
                <w:rFonts w:ascii="Calibri" w:hAnsi="Calibri" w:cs="Arial"/>
                <w:i/>
                <w:color w:val="548DD4"/>
                <w:sz w:val="20"/>
                <w:szCs w:val="20"/>
                <w:highlight w:val="yellow"/>
                <w:lang w:eastAsia="es-CL"/>
              </w:rPr>
            </w:pPr>
            <w:r w:rsidRPr="007376FD">
              <w:rPr>
                <w:rFonts w:ascii="Calibri" w:hAnsi="Calibri" w:cs="Arial"/>
                <w:i/>
                <w:color w:val="548DD4"/>
                <w:sz w:val="20"/>
                <w:szCs w:val="20"/>
                <w:lang w:eastAsia="es-CL"/>
              </w:rPr>
              <w:t xml:space="preserve">La elaboración de la aplicación responde al interés por el Desarrollo de Software </w:t>
            </w:r>
            <w:proofErr w:type="spellStart"/>
            <w:r w:rsidRPr="007376FD">
              <w:rPr>
                <w:rFonts w:ascii="Calibri" w:hAnsi="Calibri" w:cs="Arial"/>
                <w:i/>
                <w:color w:val="548DD4"/>
                <w:sz w:val="20"/>
                <w:szCs w:val="20"/>
                <w:lang w:eastAsia="es-CL"/>
              </w:rPr>
              <w:t>Frontend</w:t>
            </w:r>
            <w:proofErr w:type="spellEnd"/>
            <w:r w:rsidRPr="007376FD">
              <w:rPr>
                <w:rFonts w:ascii="Calibri" w:hAnsi="Calibri" w:cs="Arial"/>
                <w:i/>
                <w:color w:val="548DD4"/>
                <w:sz w:val="20"/>
                <w:szCs w:val="20"/>
                <w:lang w:eastAsia="es-CL"/>
              </w:rPr>
              <w:t xml:space="preserve"> y Móvil, apuntando a crear soluciones modernas centradas en la experiencia de usuario. Al mismo tiempo, permite abordar áreas que requieren fortalecimiento, como el diseño de bases de datos, el modelado relacional y la seguridad transaccional, habilidades fundamentales para alcanzar el perfil de Desarrollador Full-Stack.</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5870227F" w:rsidR="00D110EC" w:rsidRPr="007376FD" w:rsidRDefault="007376FD" w:rsidP="007376FD">
            <w:pPr>
              <w:rPr>
                <w:rFonts w:ascii="Calibri" w:hAnsi="Calibri" w:cs="Arial"/>
                <w:i/>
                <w:color w:val="548DD4"/>
                <w:sz w:val="20"/>
                <w:szCs w:val="20"/>
                <w:lang w:eastAsia="es-CL"/>
              </w:rPr>
            </w:pPr>
            <w:r w:rsidRPr="007376FD">
              <w:rPr>
                <w:rFonts w:ascii="Calibri" w:hAnsi="Calibri" w:cs="Arial"/>
                <w:i/>
                <w:color w:val="548DD4"/>
                <w:sz w:val="20"/>
                <w:szCs w:val="20"/>
                <w:lang w:eastAsia="es-CL"/>
              </w:rPr>
              <w:t xml:space="preserve">El proyecto es factible ya que el equipo tiene roles técnicos claramente definidos y complementarios: un líder de Desarrollo Full-Stack orientado a la seguridad transaccional (Benjamín) y un líder orientado a la arquitectura geoespacial (Matías). Se utilizarán marcos de trabajo ágiles con </w:t>
            </w:r>
            <w:proofErr w:type="spellStart"/>
            <w:r w:rsidRPr="007376FD">
              <w:rPr>
                <w:rFonts w:ascii="Calibri" w:hAnsi="Calibri" w:cs="Arial"/>
                <w:i/>
                <w:color w:val="548DD4"/>
                <w:sz w:val="20"/>
                <w:szCs w:val="20"/>
                <w:lang w:eastAsia="es-CL"/>
              </w:rPr>
              <w:t>Sprints</w:t>
            </w:r>
            <w:proofErr w:type="spellEnd"/>
            <w:r w:rsidRPr="007376FD">
              <w:rPr>
                <w:rFonts w:ascii="Calibri" w:hAnsi="Calibri" w:cs="Arial"/>
                <w:i/>
                <w:color w:val="548DD4"/>
                <w:sz w:val="20"/>
                <w:szCs w:val="20"/>
                <w:lang w:eastAsia="es-CL"/>
              </w:rPr>
              <w:t xml:space="preserve"> de 2 semanas para mantener iteraciones cortas. Para limitar la complejidad, la plataforma será estrictamente vía software sin integración de hardware físico (como torniquetes), y las transacciones no almacenarán datos bancarios.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468D311E" w:rsidR="00D110EC" w:rsidRPr="00711C16" w:rsidRDefault="007376FD" w:rsidP="009D04DC">
            <w:pPr>
              <w:jc w:val="both"/>
              <w:rPr>
                <w:rFonts w:ascii="Calibri" w:hAnsi="Calibri" w:cs="Arial"/>
                <w:i/>
                <w:color w:val="548DD4"/>
                <w:sz w:val="20"/>
                <w:szCs w:val="20"/>
                <w:lang w:eastAsia="es-CL"/>
              </w:rPr>
            </w:pPr>
            <w:r w:rsidRPr="007376FD">
              <w:rPr>
                <w:rFonts w:ascii="Calibri" w:hAnsi="Calibri" w:cs="Arial"/>
                <w:i/>
                <w:color w:val="548DD4"/>
                <w:sz w:val="20"/>
                <w:szCs w:val="20"/>
                <w:lang w:eastAsia="es-CL"/>
              </w:rPr>
              <w:t>Desarrollar e implementar una plataforma web y móvil georreferenciada complementada por Inteligencia Artificial para la exploración, recomendación personalizada y gestión de eventos sociales y comunitarios.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63B12CC" w14:textId="6A4E5205" w:rsidR="007376FD" w:rsidRPr="007376FD" w:rsidRDefault="007376FD" w:rsidP="007376FD">
            <w:pPr>
              <w:jc w:val="both"/>
              <w:rPr>
                <w:rFonts w:ascii="Calibri" w:hAnsi="Calibri" w:cs="Arial"/>
                <w:i/>
                <w:color w:val="548DD4"/>
                <w:sz w:val="20"/>
                <w:szCs w:val="20"/>
                <w:lang w:eastAsia="es-CL"/>
              </w:rPr>
            </w:pPr>
            <w:r w:rsidRPr="007376FD">
              <w:rPr>
                <w:rFonts w:ascii="Calibri" w:hAnsi="Calibri" w:cs="Arial"/>
                <w:i/>
                <w:color w:val="548DD4"/>
                <w:sz w:val="20"/>
                <w:szCs w:val="20"/>
                <w:lang w:eastAsia="es-CL"/>
              </w:rPr>
              <w:t xml:space="preserve">Implementar un </w:t>
            </w:r>
            <w:proofErr w:type="spellStart"/>
            <w:r w:rsidRPr="007376FD">
              <w:rPr>
                <w:rFonts w:ascii="Calibri" w:hAnsi="Calibri" w:cs="Arial"/>
                <w:i/>
                <w:color w:val="548DD4"/>
                <w:sz w:val="20"/>
                <w:szCs w:val="20"/>
                <w:lang w:eastAsia="es-CL"/>
              </w:rPr>
              <w:t>backend</w:t>
            </w:r>
            <w:proofErr w:type="spellEnd"/>
            <w:r w:rsidRPr="007376FD">
              <w:rPr>
                <w:rFonts w:ascii="Calibri" w:hAnsi="Calibri" w:cs="Arial"/>
                <w:i/>
                <w:color w:val="548DD4"/>
                <w:sz w:val="20"/>
                <w:szCs w:val="20"/>
                <w:lang w:eastAsia="es-CL"/>
              </w:rPr>
              <w:t xml:space="preserve"> distribuido con latencias de respuesta en mapa inferiores a 300 ms. </w:t>
            </w:r>
          </w:p>
          <w:p w14:paraId="534D13EB" w14:textId="10E1AA19" w:rsidR="007376FD" w:rsidRPr="007376FD" w:rsidRDefault="007376FD" w:rsidP="007376FD">
            <w:pPr>
              <w:jc w:val="both"/>
              <w:rPr>
                <w:rFonts w:ascii="Calibri" w:hAnsi="Calibri" w:cs="Arial"/>
                <w:i/>
                <w:color w:val="548DD4"/>
                <w:sz w:val="20"/>
                <w:szCs w:val="20"/>
                <w:lang w:eastAsia="es-CL"/>
              </w:rPr>
            </w:pPr>
            <w:r>
              <w:rPr>
                <w:rFonts w:ascii="Calibri" w:hAnsi="Calibri" w:cs="Arial"/>
                <w:i/>
                <w:color w:val="548DD4"/>
                <w:sz w:val="20"/>
                <w:szCs w:val="20"/>
                <w:lang w:eastAsia="es-CL"/>
              </w:rPr>
              <w:t>I</w:t>
            </w:r>
            <w:r w:rsidRPr="007376FD">
              <w:rPr>
                <w:rFonts w:ascii="Calibri" w:hAnsi="Calibri" w:cs="Arial"/>
                <w:i/>
                <w:color w:val="548DD4"/>
                <w:sz w:val="20"/>
                <w:szCs w:val="20"/>
                <w:lang w:eastAsia="es-CL"/>
              </w:rPr>
              <w:t xml:space="preserve">ntegrar un sistema de recomendación personalizada y búsqueda por lenguaje natural, según las preferencias del usuario. </w:t>
            </w:r>
          </w:p>
          <w:p w14:paraId="4F02094B" w14:textId="28A4089D" w:rsidR="007376FD" w:rsidRPr="007376FD" w:rsidRDefault="007376FD" w:rsidP="007376FD">
            <w:pPr>
              <w:jc w:val="both"/>
              <w:rPr>
                <w:rFonts w:ascii="Calibri" w:hAnsi="Calibri" w:cs="Arial"/>
                <w:i/>
                <w:color w:val="548DD4"/>
                <w:sz w:val="20"/>
                <w:szCs w:val="20"/>
                <w:lang w:eastAsia="es-CL"/>
              </w:rPr>
            </w:pPr>
            <w:r w:rsidRPr="007376FD">
              <w:rPr>
                <w:rFonts w:ascii="Calibri" w:hAnsi="Calibri" w:cs="Arial"/>
                <w:i/>
                <w:color w:val="548DD4"/>
                <w:sz w:val="20"/>
                <w:szCs w:val="20"/>
                <w:lang w:eastAsia="es-CL"/>
              </w:rPr>
              <w:t>Integrar pasarela de pago con generación de Códigos Únicos de Compra y panel de verificación en tiempo real.</w:t>
            </w:r>
          </w:p>
          <w:p w14:paraId="7DE4F8FE" w14:textId="6FF71DB1"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4C1301F" w14:textId="40F050FA" w:rsidR="00D110EC" w:rsidRPr="00A337B2" w:rsidRDefault="007376FD" w:rsidP="00C27FB0">
            <w:pPr>
              <w:jc w:val="both"/>
              <w:rPr>
                <w:rFonts w:ascii="Calibri" w:hAnsi="Calibri" w:cs="Arial"/>
                <w:i/>
                <w:color w:val="FF0000"/>
                <w:sz w:val="18"/>
                <w:szCs w:val="20"/>
                <w:lang w:eastAsia="es-CL"/>
              </w:rPr>
            </w:pPr>
            <w:r w:rsidRPr="007376FD">
              <w:rPr>
                <w:rFonts w:ascii="Calibri" w:hAnsi="Calibri" w:cs="Arial"/>
                <w:i/>
                <w:color w:val="548DD4"/>
                <w:sz w:val="20"/>
                <w:szCs w:val="20"/>
                <w:lang w:eastAsia="es-CL"/>
              </w:rPr>
              <w:t xml:space="preserve">Se utilizará un marco ágil basado en un Scrum Adaptado, trabajando con ciclos de desarrollo cortos o </w:t>
            </w:r>
            <w:proofErr w:type="spellStart"/>
            <w:r w:rsidRPr="007376FD">
              <w:rPr>
                <w:rFonts w:ascii="Calibri" w:hAnsi="Calibri" w:cs="Arial"/>
                <w:i/>
                <w:color w:val="548DD4"/>
                <w:sz w:val="20"/>
                <w:szCs w:val="20"/>
                <w:lang w:eastAsia="es-CL"/>
              </w:rPr>
              <w:t>Sprints</w:t>
            </w:r>
            <w:proofErr w:type="spellEnd"/>
            <w:r w:rsidRPr="007376FD">
              <w:rPr>
                <w:rFonts w:ascii="Calibri" w:hAnsi="Calibri" w:cs="Arial"/>
                <w:i/>
                <w:color w:val="548DD4"/>
                <w:sz w:val="20"/>
                <w:szCs w:val="20"/>
                <w:lang w:eastAsia="es-CL"/>
              </w:rPr>
              <w:t xml:space="preserve"> de 2 semanas para recibir retroalimentación constante. El flujo de tareas se controlará visualmente mediante Kanban utilizando Trello o GitHub </w:t>
            </w:r>
            <w:proofErr w:type="spellStart"/>
            <w:r w:rsidRPr="007376FD">
              <w:rPr>
                <w:rFonts w:ascii="Calibri" w:hAnsi="Calibri" w:cs="Arial"/>
                <w:i/>
                <w:color w:val="548DD4"/>
                <w:sz w:val="20"/>
                <w:szCs w:val="20"/>
                <w:lang w:eastAsia="es-CL"/>
              </w:rPr>
              <w:t>Projects</w:t>
            </w:r>
            <w:proofErr w:type="spellEnd"/>
            <w:r w:rsidRPr="007376FD">
              <w:rPr>
                <w:rFonts w:ascii="Calibri" w:hAnsi="Calibri" w:cs="Arial"/>
                <w:i/>
                <w:color w:val="548DD4"/>
                <w:sz w:val="20"/>
                <w:szCs w:val="20"/>
                <w:lang w:eastAsia="es-CL"/>
              </w:rPr>
              <w:t xml:space="preserve"> (Backlog, En progreso, QA/Pruebas, Completado). A nivel de código, se utilizará control de versiones Git + </w:t>
            </w:r>
            <w:proofErr w:type="spellStart"/>
            <w:r w:rsidRPr="007376FD">
              <w:rPr>
                <w:rFonts w:ascii="Calibri" w:hAnsi="Calibri" w:cs="Arial"/>
                <w:i/>
                <w:color w:val="548DD4"/>
                <w:sz w:val="20"/>
                <w:szCs w:val="20"/>
                <w:lang w:eastAsia="es-CL"/>
              </w:rPr>
              <w:t>Github</w:t>
            </w:r>
            <w:proofErr w:type="spellEnd"/>
            <w:r w:rsidRPr="007376FD">
              <w:rPr>
                <w:rFonts w:ascii="Calibri" w:hAnsi="Calibri" w:cs="Arial"/>
                <w:i/>
                <w:color w:val="548DD4"/>
                <w:sz w:val="20"/>
                <w:szCs w:val="20"/>
                <w:lang w:eastAsia="es-CL"/>
              </w:rPr>
              <w:t xml:space="preserve"> mediante el flujo de trabajo </w:t>
            </w:r>
            <w:proofErr w:type="spellStart"/>
            <w:r w:rsidRPr="007376FD">
              <w:rPr>
                <w:rFonts w:ascii="Calibri" w:hAnsi="Calibri" w:cs="Arial"/>
                <w:i/>
                <w:color w:val="548DD4"/>
                <w:sz w:val="20"/>
                <w:szCs w:val="20"/>
                <w:lang w:eastAsia="es-CL"/>
              </w:rPr>
              <w:t>GitFlow</w:t>
            </w:r>
            <w:proofErr w:type="spellEnd"/>
            <w:r w:rsidRPr="007376FD">
              <w:rPr>
                <w:rFonts w:ascii="Calibri" w:hAnsi="Calibri" w:cs="Arial"/>
                <w:i/>
                <w:color w:val="548DD4"/>
                <w:sz w:val="20"/>
                <w:szCs w:val="20"/>
                <w:lang w:eastAsia="es-CL"/>
              </w:rPr>
              <w:t>. Las responsabilidades se dividen en: Benjamín Montero como encargado de módulos de pagos, códigos de compra, seguridad y desarrollo web (</w:t>
            </w:r>
            <w:proofErr w:type="spellStart"/>
            <w:r w:rsidRPr="007376FD">
              <w:rPr>
                <w:rFonts w:ascii="Calibri" w:hAnsi="Calibri" w:cs="Arial"/>
                <w:i/>
                <w:color w:val="548DD4"/>
                <w:sz w:val="20"/>
                <w:szCs w:val="20"/>
                <w:lang w:eastAsia="es-CL"/>
              </w:rPr>
              <w:t>React</w:t>
            </w:r>
            <w:proofErr w:type="spellEnd"/>
            <w:r w:rsidRPr="007376FD">
              <w:rPr>
                <w:rFonts w:ascii="Calibri" w:hAnsi="Calibri" w:cs="Arial"/>
                <w:i/>
                <w:color w:val="548DD4"/>
                <w:sz w:val="20"/>
                <w:szCs w:val="20"/>
                <w:lang w:eastAsia="es-CL"/>
              </w:rPr>
              <w:t xml:space="preserve">/Next.js), y Matías Marín encargado de la API REST en </w:t>
            </w:r>
            <w:proofErr w:type="spellStart"/>
            <w:r w:rsidRPr="007376FD">
              <w:rPr>
                <w:rFonts w:ascii="Calibri" w:hAnsi="Calibri" w:cs="Arial"/>
                <w:i/>
                <w:color w:val="548DD4"/>
                <w:sz w:val="20"/>
                <w:szCs w:val="20"/>
                <w:lang w:eastAsia="es-CL"/>
              </w:rPr>
              <w:t>NestJS</w:t>
            </w:r>
            <w:proofErr w:type="spellEnd"/>
            <w:r w:rsidRPr="007376FD">
              <w:rPr>
                <w:rFonts w:ascii="Calibri" w:hAnsi="Calibri" w:cs="Arial"/>
                <w:i/>
                <w:color w:val="548DD4"/>
                <w:sz w:val="20"/>
                <w:szCs w:val="20"/>
                <w:lang w:eastAsia="es-CL"/>
              </w:rPr>
              <w:t>, bases de datos y arquitectura de mapas e IA.</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4A580425" w:rsidR="00D110EC" w:rsidRPr="00CA29F2" w:rsidRDefault="007376FD" w:rsidP="007376FD">
            <w:pPr>
              <w:pStyle w:val="Piedepgina"/>
              <w:jc w:val="center"/>
              <w:rPr>
                <w:rFonts w:ascii="Calibri" w:hAnsi="Calibri"/>
                <w:b/>
                <w:color w:val="1F3864" w:themeColor="accent1" w:themeShade="80"/>
              </w:rPr>
            </w:pPr>
            <w:r w:rsidRPr="007376FD">
              <w:rPr>
                <w:rFonts w:ascii="Calibri" w:hAnsi="Calibri"/>
                <w:b/>
                <w:color w:val="1F3864" w:themeColor="accent1" w:themeShade="80"/>
              </w:rPr>
              <w:t>Avance 1</w:t>
            </w:r>
          </w:p>
        </w:tc>
        <w:tc>
          <w:tcPr>
            <w:tcW w:w="1843" w:type="dxa"/>
          </w:tcPr>
          <w:p w14:paraId="78962567" w14:textId="60794FA4" w:rsidR="00D110EC" w:rsidRPr="007376FD" w:rsidRDefault="007376FD" w:rsidP="007376FD">
            <w:pPr>
              <w:pStyle w:val="Piedepgina"/>
              <w:jc w:val="center"/>
              <w:rPr>
                <w:rFonts w:ascii="Calibri" w:hAnsi="Calibri"/>
                <w:bCs/>
                <w:color w:val="1F3864" w:themeColor="accent1" w:themeShade="80"/>
              </w:rPr>
            </w:pPr>
            <w:r w:rsidRPr="007376FD">
              <w:rPr>
                <w:rFonts w:ascii="Calibri" w:hAnsi="Calibri"/>
                <w:bCs/>
                <w:color w:val="1F3864" w:themeColor="accent1" w:themeShade="80"/>
              </w:rPr>
              <w:t>Entorno y API Base</w:t>
            </w:r>
          </w:p>
        </w:tc>
        <w:tc>
          <w:tcPr>
            <w:tcW w:w="3825" w:type="dxa"/>
          </w:tcPr>
          <w:p w14:paraId="3325CDF7" w14:textId="6397AB5E" w:rsidR="00D110EC" w:rsidRPr="007376FD" w:rsidRDefault="007376FD" w:rsidP="007376FD">
            <w:pPr>
              <w:pStyle w:val="Piedepgina"/>
              <w:rPr>
                <w:rFonts w:ascii="Calibri" w:hAnsi="Calibri"/>
                <w:bCs/>
                <w:color w:val="1F3864" w:themeColor="accent1" w:themeShade="80"/>
              </w:rPr>
            </w:pPr>
            <w:r w:rsidRPr="007376FD">
              <w:rPr>
                <w:rFonts w:ascii="Calibri" w:hAnsi="Calibri"/>
                <w:bCs/>
                <w:color w:val="1F3864" w:themeColor="accent1" w:themeShade="80"/>
              </w:rPr>
              <w:t xml:space="preserve">Configuración de entornos, creación del esquema PostgreSQL + </w:t>
            </w:r>
            <w:proofErr w:type="spellStart"/>
            <w:r w:rsidRPr="007376FD">
              <w:rPr>
                <w:rFonts w:ascii="Calibri" w:hAnsi="Calibri"/>
                <w:bCs/>
                <w:color w:val="1F3864" w:themeColor="accent1" w:themeShade="80"/>
              </w:rPr>
              <w:t>PostGIS</w:t>
            </w:r>
            <w:proofErr w:type="spellEnd"/>
            <w:r w:rsidRPr="007376FD">
              <w:rPr>
                <w:rFonts w:ascii="Calibri" w:hAnsi="Calibri"/>
                <w:bCs/>
                <w:color w:val="1F3864" w:themeColor="accent1" w:themeShade="80"/>
              </w:rPr>
              <w:t xml:space="preserve"> y desarrollo de API REST base con autenticación.</w:t>
            </w:r>
          </w:p>
        </w:tc>
        <w:tc>
          <w:tcPr>
            <w:tcW w:w="2551" w:type="dxa"/>
          </w:tcPr>
          <w:p w14:paraId="4C5B45C9" w14:textId="1296774E" w:rsidR="00D110EC" w:rsidRPr="007376FD" w:rsidRDefault="007376FD" w:rsidP="007376FD">
            <w:pPr>
              <w:pStyle w:val="Piedepgina"/>
              <w:rPr>
                <w:rFonts w:ascii="Calibri" w:hAnsi="Calibri"/>
                <w:bCs/>
                <w:color w:val="1F3864" w:themeColor="accent1" w:themeShade="80"/>
              </w:rPr>
            </w:pPr>
            <w:r w:rsidRPr="007376FD">
              <w:rPr>
                <w:rFonts w:ascii="Calibri" w:hAnsi="Calibri"/>
                <w:bCs/>
                <w:color w:val="1F3864" w:themeColor="accent1" w:themeShade="80"/>
              </w:rPr>
              <w:t>Es el entregable planificado para las primeras tres semanas (Sprint 1) y sienta la base de la arquitectura</w:t>
            </w:r>
          </w:p>
        </w:tc>
      </w:tr>
      <w:tr w:rsidR="00D110EC" w:rsidRPr="00CA29F2" w14:paraId="76C9D9C6" w14:textId="77777777" w:rsidTr="009D04DC">
        <w:trPr>
          <w:trHeight w:val="362"/>
        </w:trPr>
        <w:tc>
          <w:tcPr>
            <w:tcW w:w="1843" w:type="dxa"/>
          </w:tcPr>
          <w:p w14:paraId="2BC6A800" w14:textId="436189C5" w:rsidR="00D110EC" w:rsidRPr="00CA29F2" w:rsidRDefault="007376FD" w:rsidP="007376FD">
            <w:pPr>
              <w:pStyle w:val="Piedepgina"/>
              <w:jc w:val="center"/>
              <w:rPr>
                <w:rFonts w:ascii="Calibri" w:hAnsi="Calibri"/>
                <w:b/>
                <w:color w:val="1F3864" w:themeColor="accent1" w:themeShade="80"/>
              </w:rPr>
            </w:pPr>
            <w:r w:rsidRPr="007376FD">
              <w:rPr>
                <w:rFonts w:ascii="Calibri" w:hAnsi="Calibri"/>
                <w:b/>
                <w:color w:val="1F3864" w:themeColor="accent1" w:themeShade="80"/>
              </w:rPr>
              <w:t>Avance 1</w:t>
            </w:r>
          </w:p>
        </w:tc>
        <w:tc>
          <w:tcPr>
            <w:tcW w:w="1843" w:type="dxa"/>
          </w:tcPr>
          <w:p w14:paraId="7F27CF07" w14:textId="5D93F1AD" w:rsidR="00D110EC" w:rsidRPr="007376FD" w:rsidRDefault="007376FD" w:rsidP="007376FD">
            <w:pPr>
              <w:pStyle w:val="Piedepgina"/>
              <w:jc w:val="center"/>
              <w:rPr>
                <w:rFonts w:ascii="Calibri" w:hAnsi="Calibri"/>
                <w:bCs/>
                <w:color w:val="1F3864" w:themeColor="accent1" w:themeShade="80"/>
              </w:rPr>
            </w:pPr>
            <w:r w:rsidRPr="007376FD">
              <w:rPr>
                <w:rFonts w:ascii="Calibri" w:hAnsi="Calibri"/>
                <w:bCs/>
                <w:color w:val="1F3864" w:themeColor="accent1" w:themeShade="80"/>
              </w:rPr>
              <w:t>Módulo Geoespacial</w:t>
            </w:r>
          </w:p>
        </w:tc>
        <w:tc>
          <w:tcPr>
            <w:tcW w:w="3825" w:type="dxa"/>
          </w:tcPr>
          <w:p w14:paraId="353E473D" w14:textId="2EB18955" w:rsidR="00D110EC" w:rsidRPr="007376FD" w:rsidRDefault="007376FD" w:rsidP="007376FD">
            <w:pPr>
              <w:pStyle w:val="Piedepgina"/>
              <w:rPr>
                <w:rFonts w:ascii="Calibri" w:hAnsi="Calibri"/>
                <w:bCs/>
                <w:color w:val="1F3864" w:themeColor="accent1" w:themeShade="80"/>
              </w:rPr>
            </w:pPr>
            <w:r w:rsidRPr="007376FD">
              <w:rPr>
                <w:rFonts w:ascii="Calibri" w:hAnsi="Calibri"/>
                <w:bCs/>
                <w:color w:val="1F3864" w:themeColor="accent1" w:themeShade="80"/>
              </w:rPr>
              <w:t>Desarrollo del mapa interactivo con centrado GPS y filtros por radio de distancia.</w:t>
            </w:r>
          </w:p>
        </w:tc>
        <w:tc>
          <w:tcPr>
            <w:tcW w:w="2551" w:type="dxa"/>
          </w:tcPr>
          <w:p w14:paraId="313FC734" w14:textId="12401EA0" w:rsidR="00D110EC" w:rsidRPr="007376FD" w:rsidRDefault="007376FD" w:rsidP="007376FD">
            <w:pPr>
              <w:pStyle w:val="Piedepgina"/>
              <w:rPr>
                <w:rFonts w:ascii="Calibri" w:hAnsi="Calibri"/>
                <w:bCs/>
                <w:color w:val="1F3864" w:themeColor="accent1" w:themeShade="80"/>
              </w:rPr>
            </w:pPr>
            <w:r w:rsidRPr="007376FD">
              <w:rPr>
                <w:rFonts w:ascii="Calibri" w:hAnsi="Calibri"/>
                <w:bCs/>
                <w:color w:val="1F3864" w:themeColor="accent1" w:themeShade="80"/>
              </w:rPr>
              <w:t>Materializa el objetivo de latencia menor a 300ms y corresponde al Sprint 2</w:t>
            </w:r>
          </w:p>
        </w:tc>
      </w:tr>
      <w:tr w:rsidR="00D110EC" w:rsidRPr="00CA29F2" w14:paraId="34B7F5BE" w14:textId="77777777" w:rsidTr="009D04DC">
        <w:trPr>
          <w:trHeight w:val="362"/>
        </w:trPr>
        <w:tc>
          <w:tcPr>
            <w:tcW w:w="1843" w:type="dxa"/>
          </w:tcPr>
          <w:p w14:paraId="38B47080" w14:textId="01092AF1" w:rsidR="00D110EC" w:rsidRPr="00CA29F2" w:rsidRDefault="007376FD" w:rsidP="007376FD">
            <w:pPr>
              <w:pStyle w:val="Piedepgina"/>
              <w:jc w:val="center"/>
              <w:rPr>
                <w:rFonts w:ascii="Calibri" w:hAnsi="Calibri"/>
                <w:b/>
                <w:color w:val="1F3864" w:themeColor="accent1" w:themeShade="80"/>
              </w:rPr>
            </w:pPr>
            <w:r w:rsidRPr="007376FD">
              <w:rPr>
                <w:rFonts w:ascii="Calibri" w:hAnsi="Calibri"/>
                <w:b/>
                <w:color w:val="1F3864" w:themeColor="accent1" w:themeShade="80"/>
              </w:rPr>
              <w:t>Avance 1</w:t>
            </w:r>
          </w:p>
        </w:tc>
        <w:tc>
          <w:tcPr>
            <w:tcW w:w="1843" w:type="dxa"/>
          </w:tcPr>
          <w:p w14:paraId="7D4CA3CE" w14:textId="472F9363" w:rsidR="00D110EC" w:rsidRPr="007376FD" w:rsidRDefault="007376FD" w:rsidP="007376FD">
            <w:pPr>
              <w:pStyle w:val="Piedepgina"/>
              <w:jc w:val="center"/>
              <w:rPr>
                <w:rFonts w:ascii="Calibri" w:hAnsi="Calibri"/>
                <w:bCs/>
                <w:color w:val="1F3864" w:themeColor="accent1" w:themeShade="80"/>
              </w:rPr>
            </w:pPr>
            <w:r w:rsidRPr="007376FD">
              <w:rPr>
                <w:rFonts w:ascii="Calibri" w:hAnsi="Calibri"/>
                <w:bCs/>
                <w:color w:val="1F3864" w:themeColor="accent1" w:themeShade="80"/>
              </w:rPr>
              <w:t>Módulo Transaccional y Recomendación</w:t>
            </w:r>
          </w:p>
        </w:tc>
        <w:tc>
          <w:tcPr>
            <w:tcW w:w="3825" w:type="dxa"/>
          </w:tcPr>
          <w:p w14:paraId="003516B8" w14:textId="5BE815B4" w:rsidR="00D110EC" w:rsidRPr="007376FD" w:rsidRDefault="007376FD" w:rsidP="007376FD">
            <w:pPr>
              <w:pStyle w:val="Piedepgina"/>
              <w:rPr>
                <w:rFonts w:ascii="Calibri" w:hAnsi="Calibri"/>
                <w:bCs/>
                <w:color w:val="1F3864" w:themeColor="accent1" w:themeShade="80"/>
              </w:rPr>
            </w:pPr>
            <w:r w:rsidRPr="007376FD">
              <w:rPr>
                <w:rFonts w:ascii="Calibri" w:hAnsi="Calibri"/>
                <w:bCs/>
                <w:color w:val="1F3864" w:themeColor="accent1" w:themeShade="80"/>
              </w:rPr>
              <w:t>Integración de Webpay Plus/Mercado Pago, generación de código alfanumérico y motor IA</w:t>
            </w:r>
          </w:p>
        </w:tc>
        <w:tc>
          <w:tcPr>
            <w:tcW w:w="2551" w:type="dxa"/>
          </w:tcPr>
          <w:p w14:paraId="0FB52E25" w14:textId="3E6614E1" w:rsidR="00D110EC" w:rsidRPr="007376FD" w:rsidRDefault="007376FD" w:rsidP="007376FD">
            <w:pPr>
              <w:pStyle w:val="Piedepgina"/>
              <w:rPr>
                <w:rFonts w:ascii="Calibri" w:hAnsi="Calibri"/>
                <w:bCs/>
                <w:color w:val="1F3864" w:themeColor="accent1" w:themeShade="80"/>
              </w:rPr>
            </w:pPr>
            <w:r w:rsidRPr="007376FD">
              <w:rPr>
                <w:rFonts w:ascii="Calibri" w:hAnsi="Calibri"/>
                <w:bCs/>
                <w:color w:val="1F3864" w:themeColor="accent1" w:themeShade="80"/>
              </w:rPr>
              <w:t>Evidencia la aplicación de seguridad y reglas de negocio del Sprint 3.</w:t>
            </w:r>
          </w:p>
        </w:tc>
      </w:tr>
      <w:tr w:rsidR="00D110EC" w:rsidRPr="00CA29F2" w14:paraId="5A718B97" w14:textId="77777777" w:rsidTr="009D04DC">
        <w:trPr>
          <w:trHeight w:val="362"/>
        </w:trPr>
        <w:tc>
          <w:tcPr>
            <w:tcW w:w="1843" w:type="dxa"/>
          </w:tcPr>
          <w:p w14:paraId="105B59FE" w14:textId="59EF4D58" w:rsidR="00D110EC" w:rsidRPr="00CA29F2" w:rsidRDefault="007376FD" w:rsidP="007376FD">
            <w:pPr>
              <w:pStyle w:val="Piedepgina"/>
              <w:jc w:val="center"/>
              <w:rPr>
                <w:rFonts w:ascii="Calibri" w:hAnsi="Calibri"/>
                <w:b/>
                <w:color w:val="1F3864" w:themeColor="accent1" w:themeShade="80"/>
              </w:rPr>
            </w:pPr>
            <w:r>
              <w:rPr>
                <w:rFonts w:ascii="Calibri" w:hAnsi="Calibri"/>
                <w:b/>
                <w:color w:val="1F3864" w:themeColor="accent1" w:themeShade="80"/>
              </w:rPr>
              <w:t>Final</w:t>
            </w:r>
          </w:p>
        </w:tc>
        <w:tc>
          <w:tcPr>
            <w:tcW w:w="1843" w:type="dxa"/>
          </w:tcPr>
          <w:p w14:paraId="1B981468" w14:textId="437229DE" w:rsidR="00D110EC" w:rsidRPr="007376FD" w:rsidRDefault="007376FD" w:rsidP="007376FD">
            <w:pPr>
              <w:pStyle w:val="Piedepgina"/>
              <w:jc w:val="center"/>
              <w:rPr>
                <w:rFonts w:ascii="Calibri" w:hAnsi="Calibri"/>
                <w:bCs/>
                <w:color w:val="1F3864" w:themeColor="accent1" w:themeShade="80"/>
              </w:rPr>
            </w:pPr>
            <w:r w:rsidRPr="007376FD">
              <w:rPr>
                <w:rFonts w:ascii="Calibri" w:hAnsi="Calibri"/>
                <w:bCs/>
                <w:color w:val="1F3864" w:themeColor="accent1" w:themeShade="80"/>
              </w:rPr>
              <w:t>Auditoría y Despliegue</w:t>
            </w:r>
          </w:p>
        </w:tc>
        <w:tc>
          <w:tcPr>
            <w:tcW w:w="3825" w:type="dxa"/>
          </w:tcPr>
          <w:p w14:paraId="345396EC" w14:textId="41380B0D" w:rsidR="00D110EC" w:rsidRPr="007376FD" w:rsidRDefault="007376FD" w:rsidP="007376FD">
            <w:pPr>
              <w:pStyle w:val="Piedepgina"/>
              <w:rPr>
                <w:rFonts w:ascii="Calibri" w:hAnsi="Calibri"/>
                <w:bCs/>
                <w:color w:val="1F3864" w:themeColor="accent1" w:themeShade="80"/>
              </w:rPr>
            </w:pPr>
            <w:r w:rsidRPr="007376FD">
              <w:rPr>
                <w:rFonts w:ascii="Calibri" w:hAnsi="Calibri"/>
                <w:bCs/>
                <w:color w:val="1F3864" w:themeColor="accent1" w:themeShade="80"/>
              </w:rPr>
              <w:t>Panel de auditoría web para organizadores y pruebas finales de latencia y optimización.</w:t>
            </w:r>
          </w:p>
        </w:tc>
        <w:tc>
          <w:tcPr>
            <w:tcW w:w="2551" w:type="dxa"/>
          </w:tcPr>
          <w:p w14:paraId="05D1BDF8" w14:textId="00701193" w:rsidR="00D110EC" w:rsidRPr="007376FD" w:rsidRDefault="007376FD" w:rsidP="007376FD">
            <w:pPr>
              <w:pStyle w:val="Piedepgina"/>
              <w:rPr>
                <w:rFonts w:ascii="Calibri" w:hAnsi="Calibri"/>
                <w:bCs/>
                <w:color w:val="1F3864" w:themeColor="accent1" w:themeShade="80"/>
              </w:rPr>
            </w:pPr>
            <w:r w:rsidRPr="007376FD">
              <w:rPr>
                <w:rFonts w:ascii="Calibri" w:hAnsi="Calibri"/>
                <w:bCs/>
                <w:color w:val="1F3864" w:themeColor="accent1" w:themeShade="80"/>
              </w:rPr>
              <w:t>Cierra el ciclo de desarrollo del Sprint 4 y consolida el producto final listo para la gestión de asistentes</w:t>
            </w:r>
          </w:p>
        </w:tc>
      </w:tr>
    </w:tbl>
    <w:p w14:paraId="685AEC27" w14:textId="4D238775" w:rsidR="00565AE6" w:rsidRDefault="00565AE6" w:rsidP="00D110EC">
      <w:pPr>
        <w:spacing w:after="0" w:line="360" w:lineRule="auto"/>
        <w:jc w:val="both"/>
        <w:rPr>
          <w:b/>
          <w:sz w:val="24"/>
          <w:szCs w:val="24"/>
        </w:rPr>
      </w:pPr>
    </w:p>
    <w:p w14:paraId="12B1515F" w14:textId="77777777" w:rsidR="001B31C4" w:rsidRDefault="001B31C4">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5A8746BB"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084691C3" w:rsidR="00D110EC" w:rsidRDefault="001B31C4" w:rsidP="001B31C4">
            <w:pPr>
              <w:jc w:val="center"/>
              <w:rPr>
                <w:rFonts w:ascii="Calibri" w:hAnsi="Calibri" w:cs="Arial"/>
                <w:i/>
                <w:color w:val="548DD4"/>
                <w:sz w:val="18"/>
                <w:szCs w:val="20"/>
                <w:lang w:eastAsia="es-CL"/>
              </w:rPr>
            </w:pPr>
            <w:r w:rsidRPr="001B31C4">
              <w:rPr>
                <w:rFonts w:ascii="Calibri" w:hAnsi="Calibri" w:cs="Arial"/>
                <w:i/>
                <w:color w:val="548DD4"/>
                <w:sz w:val="18"/>
                <w:szCs w:val="20"/>
                <w:lang w:eastAsia="es-CL"/>
              </w:rPr>
              <w:t>Diseñar y generar soluciones que permitan resolver los requerimientos de información</w:t>
            </w:r>
            <w:r>
              <w:rPr>
                <w:rFonts w:ascii="Calibri" w:hAnsi="Calibri" w:cs="Arial"/>
                <w:i/>
                <w:color w:val="548DD4"/>
                <w:sz w:val="18"/>
                <w:szCs w:val="20"/>
                <w:lang w:eastAsia="es-CL"/>
              </w:rPr>
              <w:t>,</w:t>
            </w:r>
            <w:r w:rsidRPr="001B31C4">
              <w:rPr>
                <w:rFonts w:ascii="Calibri" w:hAnsi="Calibri" w:cs="Arial"/>
                <w:i/>
                <w:color w:val="548DD4"/>
                <w:sz w:val="18"/>
                <w:szCs w:val="20"/>
                <w:lang w:eastAsia="es-CL"/>
              </w:rPr>
              <w:t xml:space="preserve"> considerando bases de datos relacionales y no relacionales</w:t>
            </w:r>
          </w:p>
        </w:tc>
        <w:tc>
          <w:tcPr>
            <w:tcW w:w="1580" w:type="dxa"/>
          </w:tcPr>
          <w:p w14:paraId="114D2315" w14:textId="474120FF" w:rsidR="00D110EC" w:rsidRPr="00A337B2" w:rsidRDefault="001B31C4" w:rsidP="001B31C4">
            <w:pPr>
              <w:jc w:val="center"/>
              <w:rPr>
                <w:b/>
                <w:sz w:val="18"/>
                <w:szCs w:val="24"/>
              </w:rPr>
            </w:pPr>
            <w:r w:rsidRPr="001B31C4">
              <w:rPr>
                <w:rFonts w:ascii="Calibri" w:hAnsi="Calibri" w:cs="Arial"/>
                <w:i/>
                <w:color w:val="548DD4"/>
                <w:sz w:val="18"/>
                <w:szCs w:val="20"/>
                <w:lang w:eastAsia="es-CL"/>
              </w:rPr>
              <w:t>Sprint 1: Configuración inicial y Autenticación.</w:t>
            </w:r>
          </w:p>
        </w:tc>
        <w:tc>
          <w:tcPr>
            <w:tcW w:w="1580" w:type="dxa"/>
          </w:tcPr>
          <w:p w14:paraId="5747A143" w14:textId="2E88D748" w:rsidR="00D110EC" w:rsidRPr="00A337B2" w:rsidRDefault="001B31C4" w:rsidP="001B31C4">
            <w:pPr>
              <w:jc w:val="center"/>
              <w:rPr>
                <w:b/>
                <w:sz w:val="18"/>
                <w:szCs w:val="24"/>
              </w:rPr>
            </w:pPr>
            <w:r w:rsidRPr="001B31C4">
              <w:rPr>
                <w:rFonts w:ascii="Calibri" w:hAnsi="Calibri" w:cs="Arial"/>
                <w:i/>
                <w:color w:val="548DD4"/>
                <w:sz w:val="18"/>
                <w:szCs w:val="20"/>
                <w:lang w:eastAsia="es-CL"/>
              </w:rPr>
              <w:t xml:space="preserve">Configuración de entornos, esquema PostgreSQL + </w:t>
            </w:r>
            <w:proofErr w:type="spellStart"/>
            <w:r w:rsidRPr="001B31C4">
              <w:rPr>
                <w:rFonts w:ascii="Calibri" w:hAnsi="Calibri" w:cs="Arial"/>
                <w:i/>
                <w:color w:val="548DD4"/>
                <w:sz w:val="18"/>
                <w:szCs w:val="20"/>
                <w:lang w:eastAsia="es-CL"/>
              </w:rPr>
              <w:t>PostGIS</w:t>
            </w:r>
            <w:proofErr w:type="spellEnd"/>
            <w:r w:rsidRPr="001B31C4">
              <w:rPr>
                <w:rFonts w:ascii="Calibri" w:hAnsi="Calibri" w:cs="Arial"/>
                <w:i/>
                <w:color w:val="548DD4"/>
                <w:sz w:val="18"/>
                <w:szCs w:val="20"/>
                <w:lang w:eastAsia="es-CL"/>
              </w:rPr>
              <w:t xml:space="preserve">, API REST base en </w:t>
            </w:r>
            <w:proofErr w:type="spellStart"/>
            <w:r w:rsidRPr="001B31C4">
              <w:rPr>
                <w:rFonts w:ascii="Calibri" w:hAnsi="Calibri" w:cs="Arial"/>
                <w:i/>
                <w:color w:val="548DD4"/>
                <w:sz w:val="18"/>
                <w:szCs w:val="20"/>
                <w:lang w:eastAsia="es-CL"/>
              </w:rPr>
              <w:t>NestJS</w:t>
            </w:r>
            <w:proofErr w:type="spellEnd"/>
            <w:r w:rsidRPr="001B31C4">
              <w:rPr>
                <w:rFonts w:ascii="Calibri" w:hAnsi="Calibri" w:cs="Arial"/>
                <w:i/>
                <w:color w:val="548DD4"/>
                <w:sz w:val="18"/>
                <w:szCs w:val="20"/>
                <w:lang w:eastAsia="es-CL"/>
              </w:rPr>
              <w:t xml:space="preserve"> y autenticación.</w:t>
            </w:r>
          </w:p>
        </w:tc>
        <w:tc>
          <w:tcPr>
            <w:tcW w:w="1580" w:type="dxa"/>
          </w:tcPr>
          <w:p w14:paraId="72026FDD" w14:textId="0490C1E6" w:rsidR="00D110EC" w:rsidRPr="00A337B2" w:rsidRDefault="001B31C4" w:rsidP="001B31C4">
            <w:pPr>
              <w:jc w:val="center"/>
              <w:rPr>
                <w:rFonts w:ascii="Calibri" w:hAnsi="Calibri" w:cs="Arial"/>
                <w:i/>
                <w:color w:val="548DD4"/>
                <w:sz w:val="18"/>
                <w:szCs w:val="20"/>
                <w:lang w:eastAsia="es-CL"/>
              </w:rPr>
            </w:pPr>
            <w:r w:rsidRPr="001B31C4">
              <w:rPr>
                <w:rFonts w:ascii="Calibri" w:hAnsi="Calibri" w:cs="Arial"/>
                <w:i/>
                <w:color w:val="548DD4"/>
                <w:sz w:val="18"/>
                <w:szCs w:val="20"/>
                <w:lang w:eastAsia="es-CL"/>
              </w:rPr>
              <w:t>Computadores, Entornos de desarrollo, Git/</w:t>
            </w:r>
            <w:proofErr w:type="spellStart"/>
            <w:r w:rsidRPr="001B31C4">
              <w:rPr>
                <w:rFonts w:ascii="Calibri" w:hAnsi="Calibri" w:cs="Arial"/>
                <w:i/>
                <w:color w:val="548DD4"/>
                <w:sz w:val="18"/>
                <w:szCs w:val="20"/>
                <w:lang w:eastAsia="es-CL"/>
              </w:rPr>
              <w:t>Github</w:t>
            </w:r>
            <w:proofErr w:type="spellEnd"/>
            <w:r w:rsidRPr="001B31C4">
              <w:rPr>
                <w:rFonts w:ascii="Calibri" w:hAnsi="Calibri" w:cs="Arial"/>
                <w:i/>
                <w:color w:val="548DD4"/>
                <w:sz w:val="18"/>
                <w:szCs w:val="20"/>
                <w:lang w:eastAsia="es-CL"/>
              </w:rPr>
              <w:t xml:space="preserve">, PostgreSQL, </w:t>
            </w:r>
            <w:proofErr w:type="spellStart"/>
            <w:r w:rsidRPr="001B31C4">
              <w:rPr>
                <w:rFonts w:ascii="Calibri" w:hAnsi="Calibri" w:cs="Arial"/>
                <w:i/>
                <w:color w:val="548DD4"/>
                <w:sz w:val="18"/>
                <w:szCs w:val="20"/>
                <w:lang w:eastAsia="es-CL"/>
              </w:rPr>
              <w:t>PostGIS</w:t>
            </w:r>
            <w:proofErr w:type="spellEnd"/>
            <w:r w:rsidRPr="001B31C4">
              <w:rPr>
                <w:rFonts w:ascii="Calibri" w:hAnsi="Calibri" w:cs="Arial"/>
                <w:i/>
                <w:color w:val="548DD4"/>
                <w:sz w:val="18"/>
                <w:szCs w:val="20"/>
                <w:lang w:eastAsia="es-CL"/>
              </w:rPr>
              <w:t xml:space="preserve">, </w:t>
            </w:r>
            <w:proofErr w:type="spellStart"/>
            <w:r w:rsidRPr="001B31C4">
              <w:rPr>
                <w:rFonts w:ascii="Calibri" w:hAnsi="Calibri" w:cs="Arial"/>
                <w:i/>
                <w:color w:val="548DD4"/>
                <w:sz w:val="18"/>
                <w:szCs w:val="20"/>
                <w:lang w:eastAsia="es-CL"/>
              </w:rPr>
              <w:t>NestJS</w:t>
            </w:r>
            <w:proofErr w:type="spellEnd"/>
          </w:p>
        </w:tc>
        <w:tc>
          <w:tcPr>
            <w:tcW w:w="1580" w:type="dxa"/>
            <w:tcBorders>
              <w:right w:val="single" w:sz="4" w:space="0" w:color="FFFFFF" w:themeColor="background1"/>
            </w:tcBorders>
          </w:tcPr>
          <w:p w14:paraId="70ACE2B5" w14:textId="6A5D336E" w:rsidR="00D110EC" w:rsidRPr="00A337B2" w:rsidRDefault="001B31C4" w:rsidP="001B31C4">
            <w:pPr>
              <w:jc w:val="center"/>
              <w:rPr>
                <w:rFonts w:ascii="Calibri" w:hAnsi="Calibri" w:cs="Arial"/>
                <w:i/>
                <w:color w:val="548DD4"/>
                <w:sz w:val="18"/>
                <w:szCs w:val="20"/>
                <w:lang w:eastAsia="es-CL"/>
              </w:rPr>
            </w:pPr>
            <w:r w:rsidRPr="001B31C4">
              <w:rPr>
                <w:rFonts w:ascii="Calibri" w:hAnsi="Calibri" w:cs="Arial"/>
                <w:i/>
                <w:color w:val="548DD4"/>
                <w:sz w:val="18"/>
                <w:szCs w:val="20"/>
                <w:lang w:eastAsia="es-CL"/>
              </w:rPr>
              <w:t>Semana 1 a 3.</w:t>
            </w:r>
          </w:p>
        </w:tc>
        <w:tc>
          <w:tcPr>
            <w:tcW w:w="1580" w:type="dxa"/>
            <w:tcBorders>
              <w:left w:val="single" w:sz="4" w:space="0" w:color="FFFFFF" w:themeColor="background1"/>
            </w:tcBorders>
            <w:shd w:val="clear" w:color="auto" w:fill="D9D9D9" w:themeFill="background1" w:themeFillShade="D9"/>
          </w:tcPr>
          <w:p w14:paraId="338238FC" w14:textId="3D303FD8" w:rsidR="00D110EC" w:rsidRPr="00A337B2" w:rsidRDefault="001B31C4" w:rsidP="001B31C4">
            <w:pPr>
              <w:jc w:val="center"/>
              <w:rPr>
                <w:b/>
                <w:sz w:val="18"/>
                <w:szCs w:val="24"/>
              </w:rPr>
            </w:pPr>
            <w:r w:rsidRPr="001B31C4">
              <w:rPr>
                <w:rFonts w:ascii="Calibri" w:hAnsi="Calibri" w:cs="Arial"/>
                <w:i/>
                <w:color w:val="548DD4"/>
                <w:sz w:val="18"/>
                <w:szCs w:val="20"/>
                <w:lang w:eastAsia="es-CL"/>
              </w:rPr>
              <w:t>Matías Marín (BD y API) y Benjamín Montero.</w:t>
            </w:r>
          </w:p>
        </w:tc>
        <w:tc>
          <w:tcPr>
            <w:tcW w:w="1581" w:type="dxa"/>
          </w:tcPr>
          <w:p w14:paraId="25D0DF82" w14:textId="7A8262EE" w:rsidR="00D110EC" w:rsidRPr="00A337B2" w:rsidRDefault="001B31C4" w:rsidP="001B31C4">
            <w:pPr>
              <w:jc w:val="center"/>
              <w:rPr>
                <w:b/>
                <w:sz w:val="18"/>
                <w:szCs w:val="24"/>
              </w:rPr>
            </w:pPr>
            <w:r w:rsidRPr="001B31C4">
              <w:rPr>
                <w:rFonts w:ascii="Calibri" w:hAnsi="Calibri" w:cs="Arial"/>
                <w:i/>
                <w:color w:val="548DD4"/>
                <w:sz w:val="18"/>
                <w:szCs w:val="20"/>
                <w:lang w:eastAsia="es-CL"/>
              </w:rPr>
              <w:t xml:space="preserve">Facilitador: Uso de control de versiones con </w:t>
            </w:r>
            <w:proofErr w:type="spellStart"/>
            <w:r w:rsidRPr="001B31C4">
              <w:rPr>
                <w:rFonts w:ascii="Calibri" w:hAnsi="Calibri" w:cs="Arial"/>
                <w:i/>
                <w:color w:val="548DD4"/>
                <w:sz w:val="18"/>
                <w:szCs w:val="20"/>
                <w:lang w:eastAsia="es-CL"/>
              </w:rPr>
              <w:t>GitFlow</w:t>
            </w:r>
            <w:proofErr w:type="spellEnd"/>
            <w:r w:rsidRPr="001B31C4">
              <w:rPr>
                <w:rFonts w:ascii="Calibri" w:hAnsi="Calibri" w:cs="Arial"/>
                <w:i/>
                <w:color w:val="548DD4"/>
                <w:sz w:val="18"/>
                <w:szCs w:val="20"/>
                <w:lang w:eastAsia="es-CL"/>
              </w:rPr>
              <w:t>. Dificultad: Posibles retrasos al reforzar el modelado de bases de datos, que es un área de mejora identificada.</w:t>
            </w:r>
          </w:p>
        </w:tc>
      </w:tr>
      <w:tr w:rsidR="00D110EC" w:rsidRPr="00A337B2" w14:paraId="77458A90" w14:textId="77777777" w:rsidTr="00C27FB0">
        <w:trPr>
          <w:jc w:val="center"/>
        </w:trPr>
        <w:tc>
          <w:tcPr>
            <w:tcW w:w="1580" w:type="dxa"/>
          </w:tcPr>
          <w:p w14:paraId="079B8689" w14:textId="2593EB54"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Desarrollar proyectos de software innovadores para plataformas y dispositivos móviles... por medio de marcos de trabajo y buenas prácticas.</w:t>
            </w:r>
          </w:p>
        </w:tc>
        <w:tc>
          <w:tcPr>
            <w:tcW w:w="1580" w:type="dxa"/>
          </w:tcPr>
          <w:p w14:paraId="7484E353" w14:textId="28DF70B0"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Sprint 2: Módulo Geoespacial.</w:t>
            </w:r>
          </w:p>
        </w:tc>
        <w:tc>
          <w:tcPr>
            <w:tcW w:w="1580" w:type="dxa"/>
          </w:tcPr>
          <w:p w14:paraId="2911D1C7" w14:textId="73B77F9E"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Desarrollo del mapa interactivo con centrado GPS, filtros por radio de distancia y ficha publicitaria para eventos gratis.</w:t>
            </w:r>
          </w:p>
        </w:tc>
        <w:tc>
          <w:tcPr>
            <w:tcW w:w="1580" w:type="dxa"/>
          </w:tcPr>
          <w:p w14:paraId="2BA9850E" w14:textId="79F9EF78" w:rsidR="00D110EC" w:rsidRPr="00A337B2" w:rsidRDefault="001B31C4" w:rsidP="00C27FB0">
            <w:pPr>
              <w:jc w:val="both"/>
              <w:rPr>
                <w:rFonts w:ascii="Calibri" w:hAnsi="Calibri" w:cs="Arial"/>
                <w:i/>
                <w:color w:val="548DD4"/>
                <w:sz w:val="18"/>
                <w:szCs w:val="20"/>
                <w:lang w:eastAsia="es-CL"/>
              </w:rPr>
            </w:pPr>
            <w:proofErr w:type="spellStart"/>
            <w:r w:rsidRPr="001B31C4">
              <w:rPr>
                <w:rFonts w:ascii="Calibri" w:hAnsi="Calibri" w:cs="Arial"/>
                <w:i/>
                <w:color w:val="548DD4"/>
                <w:sz w:val="18"/>
                <w:szCs w:val="20"/>
                <w:lang w:eastAsia="es-CL"/>
              </w:rPr>
              <w:t>React</w:t>
            </w:r>
            <w:proofErr w:type="spellEnd"/>
            <w:r w:rsidRPr="001B31C4">
              <w:rPr>
                <w:rFonts w:ascii="Calibri" w:hAnsi="Calibri" w:cs="Arial"/>
                <w:i/>
                <w:color w:val="548DD4"/>
                <w:sz w:val="18"/>
                <w:szCs w:val="20"/>
                <w:lang w:eastAsia="es-CL"/>
              </w:rPr>
              <w:t xml:space="preserve">/Next.js, API REST en </w:t>
            </w:r>
            <w:proofErr w:type="spellStart"/>
            <w:r w:rsidRPr="001B31C4">
              <w:rPr>
                <w:rFonts w:ascii="Calibri" w:hAnsi="Calibri" w:cs="Arial"/>
                <w:i/>
                <w:color w:val="548DD4"/>
                <w:sz w:val="18"/>
                <w:szCs w:val="20"/>
                <w:lang w:eastAsia="es-CL"/>
              </w:rPr>
              <w:t>NestJS</w:t>
            </w:r>
            <w:proofErr w:type="spellEnd"/>
            <w:r w:rsidRPr="001B31C4">
              <w:rPr>
                <w:rFonts w:ascii="Calibri" w:hAnsi="Calibri" w:cs="Arial"/>
                <w:i/>
                <w:color w:val="548DD4"/>
                <w:sz w:val="18"/>
                <w:szCs w:val="20"/>
                <w:lang w:eastAsia="es-CL"/>
              </w:rPr>
              <w:t>, Herramientas de geolocalización</w:t>
            </w:r>
          </w:p>
        </w:tc>
        <w:tc>
          <w:tcPr>
            <w:tcW w:w="1580" w:type="dxa"/>
            <w:tcBorders>
              <w:right w:val="single" w:sz="4" w:space="0" w:color="FFFFFF" w:themeColor="background1"/>
            </w:tcBorders>
          </w:tcPr>
          <w:p w14:paraId="216221AF" w14:textId="0428503D"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Semana 4 a 6.</w:t>
            </w:r>
          </w:p>
        </w:tc>
        <w:tc>
          <w:tcPr>
            <w:tcW w:w="1580" w:type="dxa"/>
            <w:tcBorders>
              <w:left w:val="single" w:sz="4" w:space="0" w:color="FFFFFF" w:themeColor="background1"/>
            </w:tcBorders>
            <w:shd w:val="clear" w:color="auto" w:fill="D9D9D9" w:themeFill="background1" w:themeFillShade="D9"/>
          </w:tcPr>
          <w:p w14:paraId="4CB307DF" w14:textId="6799CD48"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Matías Marín</w:t>
            </w:r>
          </w:p>
        </w:tc>
        <w:tc>
          <w:tcPr>
            <w:tcW w:w="1581" w:type="dxa"/>
          </w:tcPr>
          <w:p w14:paraId="0B41D2ED" w14:textId="0079FCE5"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Dificultad: Es crítico optimizar las consultas geoespaciales para cumplir con la meta técnica de mantener la latencia por debajo de 300 ms en el mapa.</w:t>
            </w:r>
          </w:p>
        </w:tc>
      </w:tr>
      <w:tr w:rsidR="00D110EC" w:rsidRPr="00A337B2" w14:paraId="50E58212" w14:textId="77777777" w:rsidTr="00C27FB0">
        <w:trPr>
          <w:jc w:val="center"/>
        </w:trPr>
        <w:tc>
          <w:tcPr>
            <w:tcW w:w="1580" w:type="dxa"/>
          </w:tcPr>
          <w:p w14:paraId="41E1A68E" w14:textId="5BB0BFD6"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 xml:space="preserve">Diseñar soluciones de software... </w:t>
            </w:r>
            <w:proofErr w:type="gramStart"/>
            <w:r w:rsidRPr="001B31C4">
              <w:rPr>
                <w:rFonts w:ascii="Calibri" w:hAnsi="Calibri" w:cs="Arial"/>
                <w:i/>
                <w:color w:val="548DD4"/>
                <w:sz w:val="18"/>
                <w:szCs w:val="20"/>
                <w:lang w:eastAsia="es-CL"/>
              </w:rPr>
              <w:t>de acuerdo a</w:t>
            </w:r>
            <w:proofErr w:type="gramEnd"/>
            <w:r w:rsidRPr="001B31C4">
              <w:rPr>
                <w:rFonts w:ascii="Calibri" w:hAnsi="Calibri" w:cs="Arial"/>
                <w:i/>
                <w:color w:val="548DD4"/>
                <w:sz w:val="18"/>
                <w:szCs w:val="20"/>
                <w:lang w:eastAsia="es-CL"/>
              </w:rPr>
              <w:t xml:space="preserve"> estándares... con foco en la calidad, seguridad y sostenibilidad del proyecto.</w:t>
            </w:r>
          </w:p>
        </w:tc>
        <w:tc>
          <w:tcPr>
            <w:tcW w:w="1580" w:type="dxa"/>
          </w:tcPr>
          <w:p w14:paraId="08BF7353" w14:textId="55E4AE51"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Sprint 3: Módulo Transaccional e IA.</w:t>
            </w:r>
          </w:p>
        </w:tc>
        <w:tc>
          <w:tcPr>
            <w:tcW w:w="1580" w:type="dxa"/>
          </w:tcPr>
          <w:p w14:paraId="33B7F38C" w14:textId="03831488"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Integración de pasarela de pago, generación del Código Único de Compra y motor de recomendación IA.</w:t>
            </w:r>
          </w:p>
        </w:tc>
        <w:tc>
          <w:tcPr>
            <w:tcW w:w="1580" w:type="dxa"/>
          </w:tcPr>
          <w:p w14:paraId="330704C5" w14:textId="2935F3D7"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 xml:space="preserve">Webpay Plus / Mercado Pago, Motor de IA, </w:t>
            </w:r>
            <w:proofErr w:type="spellStart"/>
            <w:r w:rsidRPr="001B31C4">
              <w:rPr>
                <w:rFonts w:ascii="Calibri" w:hAnsi="Calibri" w:cs="Arial"/>
                <w:i/>
                <w:color w:val="548DD4"/>
                <w:sz w:val="18"/>
                <w:szCs w:val="20"/>
                <w:lang w:eastAsia="es-CL"/>
              </w:rPr>
              <w:t>React</w:t>
            </w:r>
            <w:proofErr w:type="spellEnd"/>
            <w:r w:rsidRPr="001B31C4">
              <w:rPr>
                <w:rFonts w:ascii="Calibri" w:hAnsi="Calibri" w:cs="Arial"/>
                <w:i/>
                <w:color w:val="548DD4"/>
                <w:sz w:val="18"/>
                <w:szCs w:val="20"/>
                <w:lang w:eastAsia="es-CL"/>
              </w:rPr>
              <w:t>/Next.js</w:t>
            </w:r>
          </w:p>
        </w:tc>
        <w:tc>
          <w:tcPr>
            <w:tcW w:w="1580" w:type="dxa"/>
            <w:tcBorders>
              <w:right w:val="single" w:sz="4" w:space="0" w:color="FFFFFF" w:themeColor="background1"/>
            </w:tcBorders>
          </w:tcPr>
          <w:p w14:paraId="2F4EDB46" w14:textId="40AE2D69"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Semana 7 a 9.</w:t>
            </w:r>
          </w:p>
        </w:tc>
        <w:tc>
          <w:tcPr>
            <w:tcW w:w="1580" w:type="dxa"/>
            <w:tcBorders>
              <w:left w:val="single" w:sz="4" w:space="0" w:color="FFFFFF" w:themeColor="background1"/>
            </w:tcBorders>
            <w:shd w:val="clear" w:color="auto" w:fill="D9D9D9" w:themeFill="background1" w:themeFillShade="D9"/>
          </w:tcPr>
          <w:p w14:paraId="7F3EE0DF" w14:textId="532319DF"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Benjamín Montero (Pagos) y Matías Marín (IA).</w:t>
            </w:r>
          </w:p>
        </w:tc>
        <w:tc>
          <w:tcPr>
            <w:tcW w:w="1581" w:type="dxa"/>
          </w:tcPr>
          <w:p w14:paraId="2A45C00D" w14:textId="7E60968D" w:rsidR="00D110EC" w:rsidRPr="00A337B2"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Facilitador: No se almacenarán datos bancarios, delegando la seguridad 100% en la pasarela. Dificultad: Integración del procesamiento de lenguaje natural.</w:t>
            </w:r>
          </w:p>
        </w:tc>
      </w:tr>
      <w:tr w:rsidR="001B31C4" w:rsidRPr="00A337B2" w14:paraId="26B96059" w14:textId="77777777" w:rsidTr="00C27FB0">
        <w:trPr>
          <w:jc w:val="center"/>
        </w:trPr>
        <w:tc>
          <w:tcPr>
            <w:tcW w:w="1580" w:type="dxa"/>
          </w:tcPr>
          <w:p w14:paraId="4BCC1AE3" w14:textId="36DBFC0E" w:rsidR="001B31C4" w:rsidRPr="001B31C4"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 xml:space="preserve">Evaluar y gestionar proyectos en su área de especialización </w:t>
            </w:r>
            <w:r w:rsidRPr="001B31C4">
              <w:rPr>
                <w:rFonts w:ascii="Calibri" w:hAnsi="Calibri" w:cs="Arial"/>
                <w:i/>
                <w:color w:val="548DD4"/>
                <w:sz w:val="18"/>
                <w:szCs w:val="20"/>
                <w:lang w:eastAsia="es-CL"/>
              </w:rPr>
              <w:lastRenderedPageBreak/>
              <w:t xml:space="preserve">profesional... </w:t>
            </w:r>
            <w:proofErr w:type="gramStart"/>
            <w:r w:rsidRPr="001B31C4">
              <w:rPr>
                <w:rFonts w:ascii="Calibri" w:hAnsi="Calibri" w:cs="Arial"/>
                <w:i/>
                <w:color w:val="548DD4"/>
                <w:sz w:val="18"/>
                <w:szCs w:val="20"/>
                <w:lang w:eastAsia="es-CL"/>
              </w:rPr>
              <w:t>de acuerdo a</w:t>
            </w:r>
            <w:proofErr w:type="gramEnd"/>
            <w:r w:rsidRPr="001B31C4">
              <w:rPr>
                <w:rFonts w:ascii="Calibri" w:hAnsi="Calibri" w:cs="Arial"/>
                <w:i/>
                <w:color w:val="548DD4"/>
                <w:sz w:val="18"/>
                <w:szCs w:val="20"/>
                <w:lang w:eastAsia="es-CL"/>
              </w:rPr>
              <w:t xml:space="preserve"> buenas prácticas y utilizando metodologías ágiles.</w:t>
            </w:r>
          </w:p>
        </w:tc>
        <w:tc>
          <w:tcPr>
            <w:tcW w:w="1580" w:type="dxa"/>
          </w:tcPr>
          <w:p w14:paraId="703054B9" w14:textId="3F8667F9" w:rsidR="001B31C4" w:rsidRPr="001B31C4"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lastRenderedPageBreak/>
              <w:t>Sprint 4: Auditoría y Despliegue.</w:t>
            </w:r>
          </w:p>
        </w:tc>
        <w:tc>
          <w:tcPr>
            <w:tcW w:w="1580" w:type="dxa"/>
          </w:tcPr>
          <w:p w14:paraId="092F2A62" w14:textId="3FA52E79" w:rsidR="001B31C4" w:rsidRPr="001B31C4"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 xml:space="preserve">Desarrollo de panel de auditoría web para organizadores, pruebas de </w:t>
            </w:r>
            <w:r w:rsidRPr="001B31C4">
              <w:rPr>
                <w:rFonts w:ascii="Calibri" w:hAnsi="Calibri" w:cs="Arial"/>
                <w:i/>
                <w:color w:val="548DD4"/>
                <w:sz w:val="18"/>
                <w:szCs w:val="20"/>
                <w:lang w:eastAsia="es-CL"/>
              </w:rPr>
              <w:lastRenderedPageBreak/>
              <w:t>latencia, optimización general y despliegue final.</w:t>
            </w:r>
          </w:p>
        </w:tc>
        <w:tc>
          <w:tcPr>
            <w:tcW w:w="1580" w:type="dxa"/>
          </w:tcPr>
          <w:p w14:paraId="717997BD" w14:textId="6C087BCD" w:rsidR="001B31C4" w:rsidRPr="001B31C4"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lastRenderedPageBreak/>
              <w:t xml:space="preserve">Trello / </w:t>
            </w:r>
            <w:proofErr w:type="spellStart"/>
            <w:r w:rsidRPr="001B31C4">
              <w:rPr>
                <w:rFonts w:ascii="Calibri" w:hAnsi="Calibri" w:cs="Arial"/>
                <w:i/>
                <w:color w:val="548DD4"/>
                <w:sz w:val="18"/>
                <w:szCs w:val="20"/>
                <w:lang w:eastAsia="es-CL"/>
              </w:rPr>
              <w:t>Github</w:t>
            </w:r>
            <w:proofErr w:type="spellEnd"/>
            <w:r w:rsidRPr="001B31C4">
              <w:rPr>
                <w:rFonts w:ascii="Calibri" w:hAnsi="Calibri" w:cs="Arial"/>
                <w:i/>
                <w:color w:val="548DD4"/>
                <w:sz w:val="18"/>
                <w:szCs w:val="20"/>
                <w:lang w:eastAsia="es-CL"/>
              </w:rPr>
              <w:t xml:space="preserve"> </w:t>
            </w:r>
            <w:proofErr w:type="spellStart"/>
            <w:r w:rsidRPr="001B31C4">
              <w:rPr>
                <w:rFonts w:ascii="Calibri" w:hAnsi="Calibri" w:cs="Arial"/>
                <w:i/>
                <w:color w:val="548DD4"/>
                <w:sz w:val="18"/>
                <w:szCs w:val="20"/>
                <w:lang w:eastAsia="es-CL"/>
              </w:rPr>
              <w:t>Projects</w:t>
            </w:r>
            <w:proofErr w:type="spellEnd"/>
            <w:r w:rsidRPr="001B31C4">
              <w:rPr>
                <w:rFonts w:ascii="Calibri" w:hAnsi="Calibri" w:cs="Arial"/>
                <w:i/>
                <w:color w:val="548DD4"/>
                <w:sz w:val="18"/>
                <w:szCs w:val="20"/>
                <w:lang w:eastAsia="es-CL"/>
              </w:rPr>
              <w:t>, Entornos de prueba (QA), Servidores de despliegue.</w:t>
            </w:r>
          </w:p>
        </w:tc>
        <w:tc>
          <w:tcPr>
            <w:tcW w:w="1580" w:type="dxa"/>
            <w:tcBorders>
              <w:right w:val="single" w:sz="4" w:space="0" w:color="FFFFFF" w:themeColor="background1"/>
            </w:tcBorders>
          </w:tcPr>
          <w:p w14:paraId="60BF18F5" w14:textId="7F3AA2FC" w:rsidR="001B31C4" w:rsidRPr="001B31C4"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Semana 10 a 12.</w:t>
            </w:r>
          </w:p>
        </w:tc>
        <w:tc>
          <w:tcPr>
            <w:tcW w:w="1580" w:type="dxa"/>
            <w:tcBorders>
              <w:left w:val="single" w:sz="4" w:space="0" w:color="FFFFFF" w:themeColor="background1"/>
            </w:tcBorders>
            <w:shd w:val="clear" w:color="auto" w:fill="D9D9D9" w:themeFill="background1" w:themeFillShade="D9"/>
          </w:tcPr>
          <w:p w14:paraId="1E2D4D0B" w14:textId="7D982582" w:rsidR="001B31C4" w:rsidRPr="001B31C4"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Benjamín Montero y Matías Marín</w:t>
            </w:r>
          </w:p>
        </w:tc>
        <w:tc>
          <w:tcPr>
            <w:tcW w:w="1581" w:type="dxa"/>
          </w:tcPr>
          <w:p w14:paraId="4AF150E6" w14:textId="64E7F4DD" w:rsidR="001B31C4" w:rsidRPr="001B31C4" w:rsidRDefault="001B31C4" w:rsidP="00C27FB0">
            <w:pPr>
              <w:jc w:val="both"/>
              <w:rPr>
                <w:rFonts w:ascii="Calibri" w:hAnsi="Calibri" w:cs="Arial"/>
                <w:i/>
                <w:color w:val="548DD4"/>
                <w:sz w:val="18"/>
                <w:szCs w:val="20"/>
                <w:lang w:eastAsia="es-CL"/>
              </w:rPr>
            </w:pPr>
            <w:r w:rsidRPr="001B31C4">
              <w:rPr>
                <w:rFonts w:ascii="Calibri" w:hAnsi="Calibri" w:cs="Arial"/>
                <w:i/>
                <w:color w:val="548DD4"/>
                <w:sz w:val="18"/>
                <w:szCs w:val="20"/>
                <w:lang w:eastAsia="es-CL"/>
              </w:rPr>
              <w:t xml:space="preserve">Dificultad: Estimar tiempos realistas para la corrección de errores finales antes del </w:t>
            </w:r>
            <w:r w:rsidRPr="001B31C4">
              <w:rPr>
                <w:rFonts w:ascii="Calibri" w:hAnsi="Calibri" w:cs="Arial"/>
                <w:i/>
                <w:color w:val="548DD4"/>
                <w:sz w:val="18"/>
                <w:szCs w:val="20"/>
                <w:lang w:eastAsia="es-CL"/>
              </w:rPr>
              <w:lastRenderedPageBreak/>
              <w:t>despliegue, ajustándose a los ciclos cortos de 2 semanas del Scrum Adaptado.</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41181FF6" w:rsidR="00D110EC" w:rsidRPr="001B31C4" w:rsidRDefault="001B31C4" w:rsidP="00C27FB0">
            <w:pPr>
              <w:spacing w:line="360" w:lineRule="auto"/>
              <w:jc w:val="both"/>
              <w:rPr>
                <w:b/>
                <w:bCs/>
                <w:iCs/>
                <w:sz w:val="16"/>
                <w:szCs w:val="16"/>
              </w:rPr>
            </w:pPr>
            <w:r w:rsidRPr="001B31C4">
              <w:rPr>
                <w:rFonts w:ascii="Calibri" w:hAnsi="Calibri" w:cs="Arial"/>
                <w:b/>
                <w:bCs/>
                <w:iCs/>
                <w:sz w:val="16"/>
                <w:szCs w:val="16"/>
                <w:lang w:eastAsia="es-CL"/>
              </w:rPr>
              <w:t xml:space="preserve">Sprint 1: Configuración de entornos, esquema PostgreSQL + </w:t>
            </w:r>
            <w:proofErr w:type="spellStart"/>
            <w:r w:rsidRPr="001B31C4">
              <w:rPr>
                <w:rFonts w:ascii="Calibri" w:hAnsi="Calibri" w:cs="Arial"/>
                <w:b/>
                <w:bCs/>
                <w:iCs/>
                <w:sz w:val="16"/>
                <w:szCs w:val="16"/>
                <w:lang w:eastAsia="es-CL"/>
              </w:rPr>
              <w:t>PostGIS</w:t>
            </w:r>
            <w:proofErr w:type="spellEnd"/>
            <w:r w:rsidRPr="001B31C4">
              <w:rPr>
                <w:rFonts w:ascii="Calibri" w:hAnsi="Calibri" w:cs="Arial"/>
                <w:b/>
                <w:bCs/>
                <w:iCs/>
                <w:sz w:val="16"/>
                <w:szCs w:val="16"/>
                <w:lang w:eastAsia="es-CL"/>
              </w:rPr>
              <w:t xml:space="preserve">, API REST base en </w:t>
            </w:r>
            <w:proofErr w:type="spellStart"/>
            <w:r w:rsidRPr="001B31C4">
              <w:rPr>
                <w:rFonts w:ascii="Calibri" w:hAnsi="Calibri" w:cs="Arial"/>
                <w:b/>
                <w:bCs/>
                <w:iCs/>
                <w:sz w:val="16"/>
                <w:szCs w:val="16"/>
                <w:lang w:eastAsia="es-CL"/>
              </w:rPr>
              <w:t>NestJS</w:t>
            </w:r>
            <w:proofErr w:type="spellEnd"/>
            <w:r w:rsidRPr="001B31C4">
              <w:rPr>
                <w:rFonts w:ascii="Calibri" w:hAnsi="Calibri" w:cs="Arial"/>
                <w:b/>
                <w:bCs/>
                <w:iCs/>
                <w:sz w:val="16"/>
                <w:szCs w:val="16"/>
                <w:lang w:eastAsia="es-CL"/>
              </w:rPr>
              <w:t xml:space="preserve"> y autenticación</w:t>
            </w:r>
          </w:p>
        </w:tc>
        <w:tc>
          <w:tcPr>
            <w:tcW w:w="536" w:type="dxa"/>
          </w:tcPr>
          <w:p w14:paraId="6792745F" w14:textId="15B552D2" w:rsidR="00D110EC" w:rsidRDefault="00D110EC" w:rsidP="00C27FB0">
            <w:pPr>
              <w:spacing w:line="360" w:lineRule="auto"/>
              <w:jc w:val="both"/>
              <w:rPr>
                <w:b/>
                <w:sz w:val="16"/>
                <w:szCs w:val="16"/>
              </w:rPr>
            </w:pPr>
          </w:p>
        </w:tc>
        <w:tc>
          <w:tcPr>
            <w:tcW w:w="522" w:type="dxa"/>
          </w:tcPr>
          <w:p w14:paraId="7887528D" w14:textId="503ED66F" w:rsidR="00D110EC" w:rsidRDefault="00D110EC" w:rsidP="00C27FB0">
            <w:pPr>
              <w:spacing w:line="360" w:lineRule="auto"/>
              <w:jc w:val="both"/>
              <w:rPr>
                <w:b/>
                <w:sz w:val="16"/>
                <w:szCs w:val="16"/>
              </w:rPr>
            </w:pPr>
          </w:p>
        </w:tc>
        <w:tc>
          <w:tcPr>
            <w:tcW w:w="523" w:type="dxa"/>
          </w:tcPr>
          <w:p w14:paraId="7A76D697" w14:textId="03402E5A"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3AB47CE8" w:rsidR="00D110EC" w:rsidRDefault="00A015C9" w:rsidP="00C27FB0">
            <w:pPr>
              <w:spacing w:line="360" w:lineRule="auto"/>
              <w:jc w:val="both"/>
              <w:rPr>
                <w:b/>
                <w:sz w:val="16"/>
                <w:szCs w:val="16"/>
              </w:rPr>
            </w:pPr>
            <w:r>
              <w:rPr>
                <w:b/>
                <w:sz w:val="16"/>
                <w:szCs w:val="16"/>
              </w:rPr>
              <w:t>X</w:t>
            </w:r>
          </w:p>
        </w:tc>
        <w:tc>
          <w:tcPr>
            <w:tcW w:w="523" w:type="dxa"/>
          </w:tcPr>
          <w:p w14:paraId="22AE2E20" w14:textId="3928A194" w:rsidR="00D110EC" w:rsidRDefault="00A015C9" w:rsidP="00C27FB0">
            <w:pPr>
              <w:spacing w:line="360" w:lineRule="auto"/>
              <w:jc w:val="both"/>
              <w:rPr>
                <w:b/>
                <w:sz w:val="16"/>
                <w:szCs w:val="16"/>
              </w:rPr>
            </w:pPr>
            <w:r>
              <w:rPr>
                <w:b/>
                <w:sz w:val="16"/>
                <w:szCs w:val="16"/>
              </w:rPr>
              <w:t>X</w:t>
            </w:r>
          </w:p>
        </w:tc>
        <w:tc>
          <w:tcPr>
            <w:tcW w:w="523" w:type="dxa"/>
          </w:tcPr>
          <w:p w14:paraId="0F2C3734" w14:textId="66CB87AD" w:rsidR="00D110EC" w:rsidRDefault="00A015C9" w:rsidP="00C27FB0">
            <w:pPr>
              <w:spacing w:line="360" w:lineRule="auto"/>
              <w:jc w:val="both"/>
              <w:rPr>
                <w:b/>
                <w:sz w:val="16"/>
                <w:szCs w:val="16"/>
              </w:rPr>
            </w:pPr>
            <w:r>
              <w:rPr>
                <w:b/>
                <w:sz w:val="16"/>
                <w:szCs w:val="16"/>
              </w:rPr>
              <w:t>X</w:t>
            </w: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3B18401" w:rsidR="00D110EC" w:rsidRDefault="001B31C4" w:rsidP="00C27FB0">
            <w:pPr>
              <w:spacing w:line="360" w:lineRule="auto"/>
              <w:jc w:val="both"/>
              <w:rPr>
                <w:b/>
                <w:sz w:val="16"/>
                <w:szCs w:val="16"/>
              </w:rPr>
            </w:pPr>
            <w:r w:rsidRPr="001B31C4">
              <w:rPr>
                <w:b/>
                <w:bCs/>
                <w:sz w:val="16"/>
                <w:szCs w:val="16"/>
              </w:rPr>
              <w:t>Sprint 2:</w:t>
            </w:r>
            <w:r w:rsidRPr="001B31C4">
              <w:rPr>
                <w:b/>
                <w:sz w:val="16"/>
                <w:szCs w:val="16"/>
              </w:rPr>
              <w:t xml:space="preserve"> Desarrollo del mapa interactivo con centrado GPS, filtros por radio de distancia y ficha publicitaria para eventos gratis</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6836FB62" w:rsidR="00D110EC" w:rsidRDefault="00D110EC" w:rsidP="00C27FB0">
            <w:pPr>
              <w:spacing w:line="360" w:lineRule="auto"/>
              <w:jc w:val="both"/>
              <w:rPr>
                <w:b/>
                <w:sz w:val="16"/>
                <w:szCs w:val="16"/>
              </w:rPr>
            </w:pPr>
          </w:p>
        </w:tc>
        <w:tc>
          <w:tcPr>
            <w:tcW w:w="523" w:type="dxa"/>
          </w:tcPr>
          <w:p w14:paraId="50E25CD7" w14:textId="2056C82E" w:rsidR="00D110EC" w:rsidRDefault="00D110EC" w:rsidP="00C27FB0">
            <w:pPr>
              <w:spacing w:line="360" w:lineRule="auto"/>
              <w:jc w:val="both"/>
              <w:rPr>
                <w:b/>
                <w:sz w:val="16"/>
                <w:szCs w:val="16"/>
              </w:rPr>
            </w:pPr>
          </w:p>
        </w:tc>
        <w:tc>
          <w:tcPr>
            <w:tcW w:w="523" w:type="dxa"/>
          </w:tcPr>
          <w:p w14:paraId="17109673" w14:textId="3C4A3D91"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2920DAAE" w:rsidR="00D110EC" w:rsidRDefault="00A015C9" w:rsidP="00C27FB0">
            <w:pPr>
              <w:spacing w:line="360" w:lineRule="auto"/>
              <w:jc w:val="both"/>
              <w:rPr>
                <w:b/>
                <w:sz w:val="16"/>
                <w:szCs w:val="16"/>
              </w:rPr>
            </w:pPr>
            <w:r>
              <w:rPr>
                <w:b/>
                <w:sz w:val="16"/>
                <w:szCs w:val="16"/>
              </w:rPr>
              <w:t>X</w:t>
            </w:r>
          </w:p>
        </w:tc>
        <w:tc>
          <w:tcPr>
            <w:tcW w:w="523" w:type="dxa"/>
          </w:tcPr>
          <w:p w14:paraId="08D533A3" w14:textId="6C720F16" w:rsidR="00D110EC" w:rsidRDefault="00A015C9" w:rsidP="00C27FB0">
            <w:pPr>
              <w:spacing w:line="360" w:lineRule="auto"/>
              <w:jc w:val="both"/>
              <w:rPr>
                <w:b/>
                <w:sz w:val="16"/>
                <w:szCs w:val="16"/>
              </w:rPr>
            </w:pPr>
            <w:r>
              <w:rPr>
                <w:b/>
                <w:sz w:val="16"/>
                <w:szCs w:val="16"/>
              </w:rPr>
              <w:t>X</w:t>
            </w:r>
          </w:p>
        </w:tc>
        <w:tc>
          <w:tcPr>
            <w:tcW w:w="523" w:type="dxa"/>
          </w:tcPr>
          <w:p w14:paraId="762A98ED" w14:textId="6EB9C2F0" w:rsidR="00D110EC" w:rsidRDefault="00A015C9" w:rsidP="00C27FB0">
            <w:pPr>
              <w:spacing w:line="360" w:lineRule="auto"/>
              <w:jc w:val="both"/>
              <w:rPr>
                <w:b/>
                <w:sz w:val="16"/>
                <w:szCs w:val="16"/>
              </w:rPr>
            </w:pPr>
            <w:r>
              <w:rPr>
                <w:b/>
                <w:sz w:val="16"/>
                <w:szCs w:val="16"/>
              </w:rPr>
              <w:t>X</w:t>
            </w: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68B7A9D1" w:rsidR="00D110EC" w:rsidRDefault="001B31C4" w:rsidP="00C27FB0">
            <w:pPr>
              <w:spacing w:line="360" w:lineRule="auto"/>
              <w:jc w:val="both"/>
              <w:rPr>
                <w:b/>
                <w:sz w:val="16"/>
                <w:szCs w:val="16"/>
              </w:rPr>
            </w:pPr>
            <w:r w:rsidRPr="001B31C4">
              <w:rPr>
                <w:b/>
                <w:bCs/>
                <w:sz w:val="16"/>
                <w:szCs w:val="16"/>
              </w:rPr>
              <w:t>Sprint 3:</w:t>
            </w:r>
            <w:r w:rsidRPr="001B31C4">
              <w:rPr>
                <w:b/>
                <w:sz w:val="16"/>
                <w:szCs w:val="16"/>
              </w:rPr>
              <w:t xml:space="preserve"> Integración de pasarela de pago, generación del Código Único de Compra y motor de </w:t>
            </w:r>
            <w:r w:rsidRPr="001B31C4">
              <w:rPr>
                <w:b/>
                <w:sz w:val="16"/>
                <w:szCs w:val="16"/>
              </w:rPr>
              <w:lastRenderedPageBreak/>
              <w:t>recomendación IA.</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0728A7A4" w:rsidR="00D110EC" w:rsidRDefault="00D110EC" w:rsidP="00C27FB0">
            <w:pPr>
              <w:spacing w:line="360" w:lineRule="auto"/>
              <w:jc w:val="both"/>
              <w:rPr>
                <w:b/>
                <w:sz w:val="16"/>
                <w:szCs w:val="16"/>
              </w:rPr>
            </w:pPr>
          </w:p>
        </w:tc>
        <w:tc>
          <w:tcPr>
            <w:tcW w:w="523" w:type="dxa"/>
          </w:tcPr>
          <w:p w14:paraId="2E257027" w14:textId="3DB3E863" w:rsidR="00D110EC" w:rsidRDefault="00D110EC" w:rsidP="00C27FB0">
            <w:pPr>
              <w:spacing w:line="360" w:lineRule="auto"/>
              <w:jc w:val="both"/>
              <w:rPr>
                <w:b/>
                <w:sz w:val="16"/>
                <w:szCs w:val="16"/>
              </w:rPr>
            </w:pPr>
          </w:p>
        </w:tc>
        <w:tc>
          <w:tcPr>
            <w:tcW w:w="523" w:type="dxa"/>
          </w:tcPr>
          <w:p w14:paraId="6D4C4528" w14:textId="39E70571"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67786C71" w:rsidR="00D110EC" w:rsidRDefault="00A015C9" w:rsidP="00C27FB0">
            <w:pPr>
              <w:spacing w:line="360" w:lineRule="auto"/>
              <w:jc w:val="both"/>
              <w:rPr>
                <w:b/>
                <w:sz w:val="16"/>
                <w:szCs w:val="16"/>
              </w:rPr>
            </w:pPr>
            <w:r>
              <w:rPr>
                <w:b/>
                <w:sz w:val="16"/>
                <w:szCs w:val="16"/>
              </w:rPr>
              <w:t>X</w:t>
            </w:r>
          </w:p>
        </w:tc>
        <w:tc>
          <w:tcPr>
            <w:tcW w:w="523" w:type="dxa"/>
          </w:tcPr>
          <w:p w14:paraId="0F20F773" w14:textId="11E5239D" w:rsidR="00D110EC" w:rsidRDefault="00A015C9" w:rsidP="00C27FB0">
            <w:pPr>
              <w:spacing w:line="360" w:lineRule="auto"/>
              <w:jc w:val="both"/>
              <w:rPr>
                <w:b/>
                <w:sz w:val="16"/>
                <w:szCs w:val="16"/>
              </w:rPr>
            </w:pPr>
            <w:r>
              <w:rPr>
                <w:b/>
                <w:sz w:val="16"/>
                <w:szCs w:val="16"/>
              </w:rPr>
              <w:t>X</w:t>
            </w:r>
          </w:p>
        </w:tc>
        <w:tc>
          <w:tcPr>
            <w:tcW w:w="525" w:type="dxa"/>
          </w:tcPr>
          <w:p w14:paraId="7EC1A528" w14:textId="1E93FB7B" w:rsidR="00D110EC" w:rsidRDefault="00A015C9" w:rsidP="00C27FB0">
            <w:pPr>
              <w:spacing w:line="360" w:lineRule="auto"/>
              <w:jc w:val="both"/>
              <w:rPr>
                <w:b/>
                <w:sz w:val="16"/>
                <w:szCs w:val="16"/>
              </w:rPr>
            </w:pPr>
            <w:r>
              <w:rPr>
                <w:b/>
                <w:sz w:val="16"/>
                <w:szCs w:val="16"/>
              </w:rPr>
              <w:t>X</w:t>
            </w: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1B31C4" w14:paraId="7673E5D7" w14:textId="77777777" w:rsidTr="00D110EC">
        <w:trPr>
          <w:gridAfter w:val="1"/>
          <w:wAfter w:w="10" w:type="dxa"/>
          <w:trHeight w:val="294"/>
        </w:trPr>
        <w:tc>
          <w:tcPr>
            <w:tcW w:w="1351" w:type="dxa"/>
          </w:tcPr>
          <w:p w14:paraId="3C7C9306" w14:textId="3AB0C0DC" w:rsidR="001B31C4" w:rsidRPr="001B31C4" w:rsidRDefault="001B31C4" w:rsidP="00C27FB0">
            <w:pPr>
              <w:spacing w:line="360" w:lineRule="auto"/>
              <w:jc w:val="both"/>
              <w:rPr>
                <w:b/>
                <w:bCs/>
                <w:sz w:val="16"/>
                <w:szCs w:val="16"/>
              </w:rPr>
            </w:pPr>
            <w:r w:rsidRPr="001B31C4">
              <w:rPr>
                <w:b/>
                <w:bCs/>
                <w:sz w:val="16"/>
                <w:szCs w:val="16"/>
              </w:rPr>
              <w:t>Sprint 4: Panel de auditoría para organizadores, pruebas de latencia (&lt;300 ms), optimización general y despliegue final</w:t>
            </w:r>
          </w:p>
        </w:tc>
        <w:tc>
          <w:tcPr>
            <w:tcW w:w="536" w:type="dxa"/>
          </w:tcPr>
          <w:p w14:paraId="12212AB1" w14:textId="77777777" w:rsidR="001B31C4" w:rsidRDefault="001B31C4" w:rsidP="00C27FB0">
            <w:pPr>
              <w:spacing w:line="360" w:lineRule="auto"/>
              <w:jc w:val="both"/>
              <w:rPr>
                <w:b/>
                <w:sz w:val="16"/>
                <w:szCs w:val="16"/>
              </w:rPr>
            </w:pPr>
          </w:p>
        </w:tc>
        <w:tc>
          <w:tcPr>
            <w:tcW w:w="522" w:type="dxa"/>
          </w:tcPr>
          <w:p w14:paraId="1D6F9627" w14:textId="77777777" w:rsidR="001B31C4" w:rsidRDefault="001B31C4" w:rsidP="00C27FB0">
            <w:pPr>
              <w:spacing w:line="360" w:lineRule="auto"/>
              <w:jc w:val="both"/>
              <w:rPr>
                <w:b/>
                <w:sz w:val="16"/>
                <w:szCs w:val="16"/>
              </w:rPr>
            </w:pPr>
          </w:p>
        </w:tc>
        <w:tc>
          <w:tcPr>
            <w:tcW w:w="523" w:type="dxa"/>
          </w:tcPr>
          <w:p w14:paraId="5CE02571" w14:textId="77777777" w:rsidR="001B31C4" w:rsidRDefault="001B31C4" w:rsidP="00C27FB0">
            <w:pPr>
              <w:spacing w:line="360" w:lineRule="auto"/>
              <w:jc w:val="both"/>
              <w:rPr>
                <w:b/>
                <w:sz w:val="16"/>
                <w:szCs w:val="16"/>
              </w:rPr>
            </w:pPr>
          </w:p>
        </w:tc>
        <w:tc>
          <w:tcPr>
            <w:tcW w:w="526" w:type="dxa"/>
          </w:tcPr>
          <w:p w14:paraId="1E0940A3" w14:textId="77777777" w:rsidR="001B31C4" w:rsidRDefault="001B31C4" w:rsidP="00C27FB0">
            <w:pPr>
              <w:spacing w:line="360" w:lineRule="auto"/>
              <w:jc w:val="both"/>
              <w:rPr>
                <w:b/>
                <w:sz w:val="16"/>
                <w:szCs w:val="16"/>
              </w:rPr>
            </w:pPr>
          </w:p>
        </w:tc>
        <w:tc>
          <w:tcPr>
            <w:tcW w:w="523" w:type="dxa"/>
          </w:tcPr>
          <w:p w14:paraId="640165DC" w14:textId="77777777" w:rsidR="001B31C4" w:rsidRDefault="001B31C4" w:rsidP="00C27FB0">
            <w:pPr>
              <w:spacing w:line="360" w:lineRule="auto"/>
              <w:jc w:val="both"/>
              <w:rPr>
                <w:b/>
                <w:sz w:val="16"/>
                <w:szCs w:val="16"/>
              </w:rPr>
            </w:pPr>
          </w:p>
        </w:tc>
        <w:tc>
          <w:tcPr>
            <w:tcW w:w="523" w:type="dxa"/>
          </w:tcPr>
          <w:p w14:paraId="24AD8F0D" w14:textId="77777777" w:rsidR="001B31C4" w:rsidRDefault="001B31C4" w:rsidP="00C27FB0">
            <w:pPr>
              <w:spacing w:line="360" w:lineRule="auto"/>
              <w:jc w:val="both"/>
              <w:rPr>
                <w:b/>
                <w:sz w:val="16"/>
                <w:szCs w:val="16"/>
              </w:rPr>
            </w:pPr>
          </w:p>
        </w:tc>
        <w:tc>
          <w:tcPr>
            <w:tcW w:w="523" w:type="dxa"/>
          </w:tcPr>
          <w:p w14:paraId="3155AF4E" w14:textId="77777777" w:rsidR="001B31C4" w:rsidRDefault="001B31C4" w:rsidP="00C27FB0">
            <w:pPr>
              <w:spacing w:line="360" w:lineRule="auto"/>
              <w:jc w:val="both"/>
              <w:rPr>
                <w:b/>
                <w:sz w:val="16"/>
                <w:szCs w:val="16"/>
              </w:rPr>
            </w:pPr>
          </w:p>
        </w:tc>
        <w:tc>
          <w:tcPr>
            <w:tcW w:w="523" w:type="dxa"/>
          </w:tcPr>
          <w:p w14:paraId="3F33050C" w14:textId="77777777" w:rsidR="001B31C4" w:rsidRDefault="001B31C4" w:rsidP="00C27FB0">
            <w:pPr>
              <w:spacing w:line="360" w:lineRule="auto"/>
              <w:jc w:val="both"/>
              <w:rPr>
                <w:b/>
                <w:sz w:val="16"/>
                <w:szCs w:val="16"/>
              </w:rPr>
            </w:pPr>
          </w:p>
        </w:tc>
        <w:tc>
          <w:tcPr>
            <w:tcW w:w="523" w:type="dxa"/>
          </w:tcPr>
          <w:p w14:paraId="235582AA" w14:textId="77777777" w:rsidR="001B31C4" w:rsidRDefault="001B31C4" w:rsidP="00C27FB0">
            <w:pPr>
              <w:spacing w:line="360" w:lineRule="auto"/>
              <w:jc w:val="both"/>
              <w:rPr>
                <w:b/>
                <w:sz w:val="16"/>
                <w:szCs w:val="16"/>
              </w:rPr>
            </w:pPr>
          </w:p>
        </w:tc>
        <w:tc>
          <w:tcPr>
            <w:tcW w:w="523" w:type="dxa"/>
          </w:tcPr>
          <w:p w14:paraId="22827D6A" w14:textId="6EC893F8" w:rsidR="001B31C4" w:rsidRDefault="001B31C4" w:rsidP="00C27FB0">
            <w:pPr>
              <w:spacing w:line="360" w:lineRule="auto"/>
              <w:jc w:val="both"/>
              <w:rPr>
                <w:b/>
                <w:sz w:val="16"/>
                <w:szCs w:val="16"/>
              </w:rPr>
            </w:pPr>
          </w:p>
        </w:tc>
        <w:tc>
          <w:tcPr>
            <w:tcW w:w="523" w:type="dxa"/>
          </w:tcPr>
          <w:p w14:paraId="03121431" w14:textId="1FE17BB8" w:rsidR="001B31C4" w:rsidRDefault="001B31C4" w:rsidP="00C27FB0">
            <w:pPr>
              <w:spacing w:line="360" w:lineRule="auto"/>
              <w:jc w:val="both"/>
              <w:rPr>
                <w:b/>
                <w:sz w:val="16"/>
                <w:szCs w:val="16"/>
              </w:rPr>
            </w:pPr>
          </w:p>
        </w:tc>
        <w:tc>
          <w:tcPr>
            <w:tcW w:w="523" w:type="dxa"/>
          </w:tcPr>
          <w:p w14:paraId="679D569E" w14:textId="2854079B" w:rsidR="001B31C4" w:rsidRDefault="001B31C4" w:rsidP="00C27FB0">
            <w:pPr>
              <w:spacing w:line="360" w:lineRule="auto"/>
              <w:jc w:val="both"/>
              <w:rPr>
                <w:b/>
                <w:sz w:val="16"/>
                <w:szCs w:val="16"/>
              </w:rPr>
            </w:pPr>
          </w:p>
        </w:tc>
        <w:tc>
          <w:tcPr>
            <w:tcW w:w="525" w:type="dxa"/>
          </w:tcPr>
          <w:p w14:paraId="1A10DBCC" w14:textId="77777777" w:rsidR="001B31C4" w:rsidRDefault="001B31C4" w:rsidP="00C27FB0">
            <w:pPr>
              <w:spacing w:line="360" w:lineRule="auto"/>
              <w:jc w:val="both"/>
              <w:rPr>
                <w:b/>
                <w:sz w:val="16"/>
                <w:szCs w:val="16"/>
              </w:rPr>
            </w:pPr>
          </w:p>
        </w:tc>
        <w:tc>
          <w:tcPr>
            <w:tcW w:w="525" w:type="dxa"/>
          </w:tcPr>
          <w:p w14:paraId="13CCD6E9" w14:textId="2E234F10" w:rsidR="001B31C4" w:rsidRDefault="00A015C9" w:rsidP="00C27FB0">
            <w:pPr>
              <w:spacing w:line="360" w:lineRule="auto"/>
              <w:jc w:val="both"/>
              <w:rPr>
                <w:b/>
                <w:sz w:val="16"/>
                <w:szCs w:val="16"/>
              </w:rPr>
            </w:pPr>
            <w:r>
              <w:rPr>
                <w:b/>
                <w:sz w:val="16"/>
                <w:szCs w:val="16"/>
              </w:rPr>
              <w:t>X</w:t>
            </w:r>
          </w:p>
        </w:tc>
        <w:tc>
          <w:tcPr>
            <w:tcW w:w="525" w:type="dxa"/>
          </w:tcPr>
          <w:p w14:paraId="345D6C28" w14:textId="1B9CE731" w:rsidR="001B31C4" w:rsidRDefault="00A015C9" w:rsidP="00C27FB0">
            <w:pPr>
              <w:spacing w:line="360" w:lineRule="auto"/>
              <w:jc w:val="both"/>
              <w:rPr>
                <w:b/>
                <w:sz w:val="16"/>
                <w:szCs w:val="16"/>
              </w:rPr>
            </w:pPr>
            <w:r>
              <w:rPr>
                <w:b/>
                <w:sz w:val="16"/>
                <w:szCs w:val="16"/>
              </w:rPr>
              <w:t>X</w:t>
            </w:r>
          </w:p>
        </w:tc>
        <w:tc>
          <w:tcPr>
            <w:tcW w:w="525" w:type="dxa"/>
            <w:gridSpan w:val="2"/>
          </w:tcPr>
          <w:p w14:paraId="7F0B0741" w14:textId="77777777" w:rsidR="001B31C4" w:rsidRDefault="001B31C4" w:rsidP="00C27FB0">
            <w:pPr>
              <w:spacing w:line="360" w:lineRule="auto"/>
              <w:jc w:val="both"/>
              <w:rPr>
                <w:b/>
                <w:sz w:val="16"/>
                <w:szCs w:val="16"/>
              </w:rPr>
            </w:pPr>
          </w:p>
        </w:tc>
        <w:tc>
          <w:tcPr>
            <w:tcW w:w="525" w:type="dxa"/>
          </w:tcPr>
          <w:p w14:paraId="652248D0" w14:textId="77777777" w:rsidR="001B31C4" w:rsidRDefault="001B31C4" w:rsidP="00C27FB0">
            <w:pPr>
              <w:spacing w:line="360" w:lineRule="auto"/>
              <w:jc w:val="both"/>
              <w:rPr>
                <w:b/>
                <w:sz w:val="16"/>
                <w:szCs w:val="16"/>
              </w:rPr>
            </w:pPr>
          </w:p>
        </w:tc>
        <w:tc>
          <w:tcPr>
            <w:tcW w:w="525" w:type="dxa"/>
          </w:tcPr>
          <w:p w14:paraId="6F504BAC" w14:textId="77777777" w:rsidR="001B31C4" w:rsidRDefault="001B31C4"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FEE3E" w14:textId="77777777" w:rsidR="00C46C91" w:rsidRDefault="00C46C91" w:rsidP="00D110EC">
      <w:pPr>
        <w:spacing w:after="0" w:line="240" w:lineRule="auto"/>
      </w:pPr>
      <w:r>
        <w:separator/>
      </w:r>
    </w:p>
  </w:endnote>
  <w:endnote w:type="continuationSeparator" w:id="0">
    <w:p w14:paraId="53222772" w14:textId="77777777" w:rsidR="00C46C91" w:rsidRDefault="00C46C9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79CB1" w14:textId="77777777" w:rsidR="00C46C91" w:rsidRDefault="00C46C91" w:rsidP="00D110EC">
      <w:pPr>
        <w:spacing w:after="0" w:line="240" w:lineRule="auto"/>
      </w:pPr>
      <w:r>
        <w:separator/>
      </w:r>
    </w:p>
  </w:footnote>
  <w:footnote w:type="continuationSeparator" w:id="0">
    <w:p w14:paraId="59423059" w14:textId="77777777" w:rsidR="00C46C91" w:rsidRDefault="00C46C91"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954674">
    <w:abstractNumId w:val="2"/>
  </w:num>
  <w:num w:numId="2" w16cid:durableId="2031375262">
    <w:abstractNumId w:val="3"/>
  </w:num>
  <w:num w:numId="3" w16cid:durableId="643435321">
    <w:abstractNumId w:val="0"/>
  </w:num>
  <w:num w:numId="4" w16cid:durableId="777674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31C4"/>
    <w:rsid w:val="001B6E9E"/>
    <w:rsid w:val="001E0609"/>
    <w:rsid w:val="001E291A"/>
    <w:rsid w:val="002F65FE"/>
    <w:rsid w:val="00393B9B"/>
    <w:rsid w:val="003D19B5"/>
    <w:rsid w:val="00416B89"/>
    <w:rsid w:val="00565AE6"/>
    <w:rsid w:val="005673ED"/>
    <w:rsid w:val="00574894"/>
    <w:rsid w:val="00582596"/>
    <w:rsid w:val="005B4D4A"/>
    <w:rsid w:val="00625E4A"/>
    <w:rsid w:val="00675035"/>
    <w:rsid w:val="00707913"/>
    <w:rsid w:val="007335A0"/>
    <w:rsid w:val="007376FD"/>
    <w:rsid w:val="00756A26"/>
    <w:rsid w:val="00777E73"/>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15C9"/>
    <w:rsid w:val="00A06D2A"/>
    <w:rsid w:val="00A8774B"/>
    <w:rsid w:val="00AB3382"/>
    <w:rsid w:val="00AE4746"/>
    <w:rsid w:val="00B2167F"/>
    <w:rsid w:val="00B2472E"/>
    <w:rsid w:val="00B846A3"/>
    <w:rsid w:val="00C46C91"/>
    <w:rsid w:val="00CA2536"/>
    <w:rsid w:val="00CC4D7D"/>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1574</Words>
  <Characters>8657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unk now</cp:lastModifiedBy>
  <cp:revision>8</cp:revision>
  <dcterms:created xsi:type="dcterms:W3CDTF">2022-08-24T18:07:00Z</dcterms:created>
  <dcterms:modified xsi:type="dcterms:W3CDTF">2026-09-08T17:50:00Z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