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C68" w:rsidRDefault="00CC3C68" w:rsidP="00CC3C68">
      <w:pPr>
        <w:spacing w:after="0" w:line="240" w:lineRule="auto"/>
        <w:ind w:right="301"/>
        <w:rPr>
          <w:rFonts w:ascii="Times New Roman" w:eastAsia="Times New Roman" w:hAnsi="Times New Roman" w:cs="Times New Roman"/>
          <w:b/>
          <w:sz w:val="32"/>
          <w:szCs w:val="32"/>
          <w:lang w:eastAsia="es-AR"/>
        </w:rPr>
      </w:pPr>
      <w:r>
        <w:rPr>
          <w:rFonts w:ascii="Times New Roman" w:eastAsia="Times New Roman" w:hAnsi="Times New Roman" w:cs="Times New Roman"/>
          <w:b/>
          <w:sz w:val="32"/>
          <w:szCs w:val="32"/>
          <w:lang w:eastAsia="es-AR"/>
        </w:rPr>
        <w:t>Inglés 2</w:t>
      </w:r>
    </w:p>
    <w:p w:rsidR="00CC3C68" w:rsidRPr="001A515B" w:rsidRDefault="00CC3C68" w:rsidP="00CC3C68">
      <w:pPr>
        <w:spacing w:after="0" w:line="240" w:lineRule="auto"/>
        <w:ind w:right="301"/>
        <w:rPr>
          <w:rFonts w:ascii="Times New Roman" w:eastAsia="Times New Roman" w:hAnsi="Times New Roman" w:cs="Times New Roman"/>
          <w:b/>
          <w:sz w:val="32"/>
          <w:szCs w:val="32"/>
          <w:lang w:eastAsia="es-AR"/>
        </w:rPr>
      </w:pPr>
    </w:p>
    <w:p w:rsidR="00CC3C68" w:rsidRPr="005F5365" w:rsidRDefault="00CC3C68" w:rsidP="00CC3C68">
      <w:pPr>
        <w:spacing w:after="0" w:line="240" w:lineRule="auto"/>
        <w:ind w:right="301"/>
        <w:rPr>
          <w:rFonts w:ascii="Times New Roman" w:eastAsia="Times New Roman" w:hAnsi="Times New Roman" w:cs="Times New Roman"/>
          <w:b/>
          <w:sz w:val="28"/>
          <w:szCs w:val="28"/>
          <w:lang w:eastAsia="es-AR"/>
        </w:rPr>
      </w:pPr>
      <w:r w:rsidRPr="005F5365">
        <w:rPr>
          <w:rFonts w:ascii="Times New Roman" w:eastAsia="Times New Roman" w:hAnsi="Times New Roman" w:cs="Times New Roman"/>
          <w:b/>
          <w:sz w:val="28"/>
          <w:szCs w:val="28"/>
          <w:lang w:eastAsia="es-AR"/>
        </w:rPr>
        <w:t xml:space="preserve">Actividad </w:t>
      </w:r>
      <w:r>
        <w:rPr>
          <w:rFonts w:ascii="Times New Roman" w:eastAsia="Times New Roman" w:hAnsi="Times New Roman" w:cs="Times New Roman"/>
          <w:b/>
          <w:sz w:val="28"/>
          <w:szCs w:val="28"/>
          <w:lang w:eastAsia="es-AR"/>
        </w:rPr>
        <w:t xml:space="preserve">de repaso de Género Discursivo: Partes del </w:t>
      </w:r>
      <w:proofErr w:type="spellStart"/>
      <w:r w:rsidRPr="00CC3C68">
        <w:rPr>
          <w:rFonts w:ascii="Times New Roman" w:eastAsia="Times New Roman" w:hAnsi="Times New Roman" w:cs="Times New Roman"/>
          <w:b/>
          <w:i/>
          <w:sz w:val="28"/>
          <w:szCs w:val="28"/>
          <w:lang w:eastAsia="es-AR"/>
        </w:rPr>
        <w:t>abstract</w:t>
      </w:r>
      <w:proofErr w:type="spellEnd"/>
      <w:r>
        <w:rPr>
          <w:rFonts w:ascii="Times New Roman" w:eastAsia="Times New Roman" w:hAnsi="Times New Roman" w:cs="Times New Roman"/>
          <w:b/>
          <w:sz w:val="28"/>
          <w:szCs w:val="28"/>
          <w:lang w:eastAsia="es-AR"/>
        </w:rPr>
        <w:t xml:space="preserve"> o Resumen</w:t>
      </w:r>
      <w:r w:rsidRPr="005F5365">
        <w:rPr>
          <w:rFonts w:ascii="Times New Roman" w:eastAsia="Times New Roman" w:hAnsi="Times New Roman" w:cs="Times New Roman"/>
          <w:b/>
          <w:sz w:val="28"/>
          <w:szCs w:val="28"/>
          <w:lang w:eastAsia="es-AR"/>
        </w:rPr>
        <w:t xml:space="preserve">. </w:t>
      </w:r>
    </w:p>
    <w:p w:rsidR="00CC3C68" w:rsidRPr="005F5365" w:rsidRDefault="00CC3C68" w:rsidP="00CC3C68">
      <w:pPr>
        <w:spacing w:after="0" w:line="240" w:lineRule="auto"/>
        <w:ind w:right="301"/>
        <w:rPr>
          <w:rFonts w:ascii="Times New Roman" w:eastAsia="Times New Roman" w:hAnsi="Times New Roman" w:cs="Times New Roman"/>
          <w:b/>
          <w:sz w:val="28"/>
          <w:szCs w:val="28"/>
          <w:lang w:eastAsia="es-AR"/>
        </w:rPr>
      </w:pPr>
    </w:p>
    <w:p w:rsidR="008B649B" w:rsidRDefault="00CC3C68" w:rsidP="00CC3C68">
      <w:pPr>
        <w:rPr>
          <w:rFonts w:ascii="Times New Roman" w:eastAsia="Times New Roman" w:hAnsi="Times New Roman" w:cs="Times New Roman"/>
          <w:sz w:val="24"/>
          <w:szCs w:val="24"/>
          <w:lang w:eastAsia="es-AR"/>
        </w:rPr>
      </w:pPr>
      <w:r w:rsidRPr="005F5365">
        <w:rPr>
          <w:rFonts w:ascii="Times New Roman" w:eastAsia="Times New Roman" w:hAnsi="Times New Roman" w:cs="Times New Roman"/>
          <w:sz w:val="24"/>
          <w:szCs w:val="24"/>
          <w:lang w:eastAsia="es-AR"/>
        </w:rPr>
        <w:t xml:space="preserve">Lean el </w:t>
      </w:r>
      <w:proofErr w:type="spellStart"/>
      <w:r w:rsidRPr="00FB3383">
        <w:rPr>
          <w:rFonts w:ascii="Times New Roman" w:eastAsia="Times New Roman" w:hAnsi="Times New Roman" w:cs="Times New Roman"/>
          <w:i/>
          <w:sz w:val="24"/>
          <w:szCs w:val="24"/>
          <w:lang w:eastAsia="es-AR"/>
        </w:rPr>
        <w:t>abstract</w:t>
      </w:r>
      <w:proofErr w:type="spellEnd"/>
      <w:r w:rsidRPr="005F5365">
        <w:rPr>
          <w:rFonts w:ascii="Times New Roman" w:eastAsia="Times New Roman" w:hAnsi="Times New Roman" w:cs="Times New Roman"/>
          <w:sz w:val="24"/>
          <w:szCs w:val="24"/>
          <w:lang w:eastAsia="es-AR"/>
        </w:rPr>
        <w:t xml:space="preserve"> que presentamos abajo. Luego, respondan las siguientes preguntas.</w:t>
      </w:r>
    </w:p>
    <w:p w:rsidR="00CC3C68" w:rsidRDefault="00CC3C68" w:rsidP="00CC3C68">
      <w:pPr>
        <w:pStyle w:val="Prrafodelista"/>
        <w:numPr>
          <w:ilvl w:val="0"/>
          <w:numId w:val="1"/>
        </w:numPr>
        <w:rPr>
          <w:rFonts w:ascii="Times New Roman" w:hAnsi="Times New Roman" w:cs="Times New Roman"/>
          <w:sz w:val="24"/>
          <w:szCs w:val="24"/>
        </w:rPr>
      </w:pPr>
      <w:r w:rsidRPr="00CC3C68">
        <w:rPr>
          <w:rFonts w:ascii="Times New Roman" w:hAnsi="Times New Roman" w:cs="Times New Roman"/>
          <w:sz w:val="24"/>
          <w:szCs w:val="24"/>
        </w:rPr>
        <w:t>¿Cuál fue el objetivo de la investigación?</w:t>
      </w:r>
    </w:p>
    <w:p w:rsidR="00CC3C68" w:rsidRDefault="00DA0C1A" w:rsidP="00CC3C6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¿Qué metodología se utilizó?</w:t>
      </w:r>
    </w:p>
    <w:p w:rsidR="00DA0C1A" w:rsidRDefault="00DA0C1A" w:rsidP="00CC3C6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¿Cuáles fueron los resultados?</w:t>
      </w:r>
    </w:p>
    <w:p w:rsidR="00DA0C1A" w:rsidRDefault="00DA0C1A" w:rsidP="00CC3C6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¿Qué se concluyó?</w:t>
      </w:r>
    </w:p>
    <w:p w:rsidR="00CC3C68" w:rsidRDefault="00CC3C68" w:rsidP="00CC3C68">
      <w:pPr>
        <w:rPr>
          <w:rFonts w:ascii="Times New Roman" w:hAnsi="Times New Roman" w:cs="Times New Roman"/>
          <w:sz w:val="24"/>
          <w:szCs w:val="24"/>
        </w:rPr>
      </w:pPr>
    </w:p>
    <w:p w:rsidR="00CC3C68" w:rsidRDefault="00CC3C68" w:rsidP="00CC3C68">
      <w:pPr>
        <w:rPr>
          <w:rFonts w:ascii="Times New Roman" w:hAnsi="Times New Roman" w:cs="Times New Roman"/>
          <w:sz w:val="24"/>
          <w:szCs w:val="24"/>
        </w:rPr>
      </w:pPr>
    </w:p>
    <w:p w:rsidR="00CC3C68" w:rsidRDefault="00CC3C68" w:rsidP="00CC3C6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Mangal" w:hAnsi="Mangal" w:cs="Mangal"/>
          <w:b/>
          <w:sz w:val="28"/>
          <w:szCs w:val="28"/>
          <w:lang w:val="en-US"/>
        </w:rPr>
      </w:pPr>
      <w:r w:rsidRPr="00DC7D9B">
        <w:rPr>
          <w:rFonts w:ascii="Mangal" w:hAnsi="Mangal" w:cs="Mangal"/>
          <w:b/>
          <w:sz w:val="28"/>
          <w:szCs w:val="28"/>
          <w:lang w:val="en-US"/>
        </w:rPr>
        <w:t xml:space="preserve">An investigation of transmission control measures during the first 50 </w:t>
      </w:r>
    </w:p>
    <w:p w:rsidR="00CC3C68" w:rsidRDefault="00CC3C68" w:rsidP="00CC3C6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Mangal" w:hAnsi="Mangal" w:cs="Mangal"/>
          <w:b/>
          <w:sz w:val="28"/>
          <w:szCs w:val="28"/>
          <w:lang w:val="en-US"/>
        </w:rPr>
      </w:pPr>
      <w:proofErr w:type="gramStart"/>
      <w:r w:rsidRPr="00DC7D9B">
        <w:rPr>
          <w:rFonts w:ascii="Mangal" w:hAnsi="Mangal" w:cs="Mangal"/>
          <w:b/>
          <w:sz w:val="28"/>
          <w:szCs w:val="28"/>
          <w:lang w:val="en-US"/>
        </w:rPr>
        <w:t>days</w:t>
      </w:r>
      <w:proofErr w:type="gramEnd"/>
      <w:r w:rsidRPr="00DC7D9B">
        <w:rPr>
          <w:rFonts w:ascii="Mangal" w:hAnsi="Mangal" w:cs="Mangal"/>
          <w:b/>
          <w:sz w:val="28"/>
          <w:szCs w:val="28"/>
          <w:lang w:val="en-US"/>
        </w:rPr>
        <w:t xml:space="preserve"> of the COVID-19 epidemic in China </w:t>
      </w:r>
    </w:p>
    <w:p w:rsidR="00CC3C68" w:rsidRPr="00FB3383" w:rsidRDefault="00CC3C68" w:rsidP="00CC3C6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jc w:val="both"/>
        <w:rPr>
          <w:rFonts w:ascii="Mangal" w:hAnsi="Mangal" w:cs="Mangal"/>
          <w:sz w:val="16"/>
          <w:szCs w:val="16"/>
          <w:lang w:val="en-US"/>
        </w:rPr>
      </w:pPr>
      <w:proofErr w:type="spellStart"/>
      <w:r w:rsidRPr="00FB3383">
        <w:rPr>
          <w:rFonts w:ascii="Mangal" w:hAnsi="Mangal" w:cs="Mangal"/>
          <w:sz w:val="16"/>
          <w:szCs w:val="16"/>
          <w:lang w:val="en-US"/>
        </w:rPr>
        <w:t>Huaiyu</w:t>
      </w:r>
      <w:proofErr w:type="spellEnd"/>
      <w:r w:rsidRPr="00FB3383">
        <w:rPr>
          <w:rFonts w:ascii="Mangal" w:hAnsi="Mangal" w:cs="Mangal"/>
          <w:sz w:val="16"/>
          <w:szCs w:val="16"/>
          <w:lang w:val="en-US"/>
        </w:rPr>
        <w:t xml:space="preserve"> Tian1 *†, </w:t>
      </w:r>
      <w:proofErr w:type="spellStart"/>
      <w:r w:rsidRPr="00FB3383">
        <w:rPr>
          <w:rFonts w:ascii="Mangal" w:hAnsi="Mangal" w:cs="Mangal"/>
          <w:sz w:val="16"/>
          <w:szCs w:val="16"/>
          <w:lang w:val="en-US"/>
        </w:rPr>
        <w:t>Yonghong</w:t>
      </w:r>
      <w:proofErr w:type="spellEnd"/>
      <w:r w:rsidRPr="00FB3383">
        <w:rPr>
          <w:rFonts w:ascii="Mangal" w:hAnsi="Mangal" w:cs="Mangal"/>
          <w:sz w:val="16"/>
          <w:szCs w:val="16"/>
          <w:lang w:val="en-US"/>
        </w:rPr>
        <w:t xml:space="preserve"> Liu1 *, </w:t>
      </w:r>
      <w:proofErr w:type="spellStart"/>
      <w:r w:rsidRPr="00FB3383">
        <w:rPr>
          <w:rFonts w:ascii="Mangal" w:hAnsi="Mangal" w:cs="Mangal"/>
          <w:sz w:val="16"/>
          <w:szCs w:val="16"/>
          <w:lang w:val="en-US"/>
        </w:rPr>
        <w:t>Yidan</w:t>
      </w:r>
      <w:proofErr w:type="spellEnd"/>
      <w:r w:rsidRPr="00FB3383">
        <w:rPr>
          <w:rFonts w:ascii="Mangal" w:hAnsi="Mangal" w:cs="Mangal"/>
          <w:sz w:val="16"/>
          <w:szCs w:val="16"/>
          <w:lang w:val="en-US"/>
        </w:rPr>
        <w:t xml:space="preserve"> Li1 *, </w:t>
      </w:r>
      <w:proofErr w:type="spellStart"/>
      <w:r w:rsidRPr="00FB3383">
        <w:rPr>
          <w:rFonts w:ascii="Mangal" w:hAnsi="Mangal" w:cs="Mangal"/>
          <w:sz w:val="16"/>
          <w:szCs w:val="16"/>
          <w:lang w:val="en-US"/>
        </w:rPr>
        <w:t>Chieh-Hsi</w:t>
      </w:r>
      <w:proofErr w:type="spellEnd"/>
      <w:r w:rsidRPr="00FB3383">
        <w:rPr>
          <w:rFonts w:ascii="Mangal" w:hAnsi="Mangal" w:cs="Mangal"/>
          <w:sz w:val="16"/>
          <w:szCs w:val="16"/>
          <w:lang w:val="en-US"/>
        </w:rPr>
        <w:t xml:space="preserve"> Wu2 *, Bin Chen3 *, Moritz U. G. Kraemer4,5,6, </w:t>
      </w:r>
      <w:proofErr w:type="spellStart"/>
      <w:r w:rsidRPr="00FB3383">
        <w:rPr>
          <w:rFonts w:ascii="Mangal" w:hAnsi="Mangal" w:cs="Mangal"/>
          <w:sz w:val="16"/>
          <w:szCs w:val="16"/>
          <w:lang w:val="en-US"/>
        </w:rPr>
        <w:t>Bingying</w:t>
      </w:r>
      <w:proofErr w:type="spellEnd"/>
      <w:r w:rsidRPr="00FB3383">
        <w:rPr>
          <w:rFonts w:ascii="Mangal" w:hAnsi="Mangal" w:cs="Mangal"/>
          <w:sz w:val="16"/>
          <w:szCs w:val="16"/>
          <w:lang w:val="en-US"/>
        </w:rPr>
        <w:t xml:space="preserve"> Li1 , Jun Cai7 , Bo Xu7 , </w:t>
      </w:r>
      <w:proofErr w:type="spellStart"/>
      <w:r w:rsidRPr="00FB3383">
        <w:rPr>
          <w:rFonts w:ascii="Mangal" w:hAnsi="Mangal" w:cs="Mangal"/>
          <w:sz w:val="16"/>
          <w:szCs w:val="16"/>
          <w:lang w:val="en-US"/>
        </w:rPr>
        <w:t>Qiqi</w:t>
      </w:r>
      <w:proofErr w:type="spellEnd"/>
      <w:r w:rsidRPr="00FB3383">
        <w:rPr>
          <w:rFonts w:ascii="Mangal" w:hAnsi="Mangal" w:cs="Mangal"/>
          <w:sz w:val="16"/>
          <w:szCs w:val="16"/>
          <w:lang w:val="en-US"/>
        </w:rPr>
        <w:t xml:space="preserve"> Yang1 , Ben Wang1 , </w:t>
      </w:r>
      <w:proofErr w:type="spellStart"/>
      <w:r w:rsidRPr="00FB3383">
        <w:rPr>
          <w:rFonts w:ascii="Mangal" w:hAnsi="Mangal" w:cs="Mangal"/>
          <w:sz w:val="16"/>
          <w:szCs w:val="16"/>
          <w:lang w:val="en-US"/>
        </w:rPr>
        <w:t>Peng</w:t>
      </w:r>
      <w:proofErr w:type="spellEnd"/>
      <w:r w:rsidRPr="00FB3383">
        <w:rPr>
          <w:rFonts w:ascii="Mangal" w:hAnsi="Mangal" w:cs="Mangal"/>
          <w:sz w:val="16"/>
          <w:szCs w:val="16"/>
          <w:lang w:val="en-US"/>
        </w:rPr>
        <w:t xml:space="preserve"> Yang8 , </w:t>
      </w:r>
      <w:proofErr w:type="spellStart"/>
      <w:r w:rsidRPr="00FB3383">
        <w:rPr>
          <w:rFonts w:ascii="Mangal" w:hAnsi="Mangal" w:cs="Mangal"/>
          <w:sz w:val="16"/>
          <w:szCs w:val="16"/>
          <w:lang w:val="en-US"/>
        </w:rPr>
        <w:t>Yujun</w:t>
      </w:r>
      <w:proofErr w:type="spellEnd"/>
      <w:r w:rsidRPr="00FB3383">
        <w:rPr>
          <w:rFonts w:ascii="Mangal" w:hAnsi="Mangal" w:cs="Mangal"/>
          <w:sz w:val="16"/>
          <w:szCs w:val="16"/>
          <w:lang w:val="en-US"/>
        </w:rPr>
        <w:t xml:space="preserve"> Cui9 , </w:t>
      </w:r>
      <w:proofErr w:type="spellStart"/>
      <w:r w:rsidRPr="00FB3383">
        <w:rPr>
          <w:rFonts w:ascii="Mangal" w:hAnsi="Mangal" w:cs="Mangal"/>
          <w:sz w:val="16"/>
          <w:szCs w:val="16"/>
          <w:lang w:val="en-US"/>
        </w:rPr>
        <w:t>Yimeng</w:t>
      </w:r>
      <w:proofErr w:type="spellEnd"/>
      <w:r w:rsidRPr="00FB3383">
        <w:rPr>
          <w:rFonts w:ascii="Mangal" w:hAnsi="Mangal" w:cs="Mangal"/>
          <w:sz w:val="16"/>
          <w:szCs w:val="16"/>
          <w:lang w:val="en-US"/>
        </w:rPr>
        <w:t xml:space="preserve"> Song10, </w:t>
      </w:r>
      <w:proofErr w:type="spellStart"/>
      <w:r w:rsidRPr="00FB3383">
        <w:rPr>
          <w:rFonts w:ascii="Mangal" w:hAnsi="Mangal" w:cs="Mangal"/>
          <w:sz w:val="16"/>
          <w:szCs w:val="16"/>
          <w:lang w:val="en-US"/>
        </w:rPr>
        <w:t>Pai</w:t>
      </w:r>
      <w:proofErr w:type="spellEnd"/>
      <w:r w:rsidRPr="00FB3383">
        <w:rPr>
          <w:rFonts w:ascii="Mangal" w:hAnsi="Mangal" w:cs="Mangal"/>
          <w:sz w:val="16"/>
          <w:szCs w:val="16"/>
          <w:lang w:val="en-US"/>
        </w:rPr>
        <w:t xml:space="preserve"> Zheng11, </w:t>
      </w:r>
      <w:proofErr w:type="spellStart"/>
      <w:r w:rsidRPr="00FB3383">
        <w:rPr>
          <w:rFonts w:ascii="Mangal" w:hAnsi="Mangal" w:cs="Mangal"/>
          <w:sz w:val="16"/>
          <w:szCs w:val="16"/>
          <w:lang w:val="en-US"/>
        </w:rPr>
        <w:t>Quanyi</w:t>
      </w:r>
      <w:proofErr w:type="spellEnd"/>
      <w:r w:rsidRPr="00FB3383">
        <w:rPr>
          <w:rFonts w:ascii="Mangal" w:hAnsi="Mangal" w:cs="Mangal"/>
          <w:sz w:val="16"/>
          <w:szCs w:val="16"/>
          <w:lang w:val="en-US"/>
        </w:rPr>
        <w:t xml:space="preserve"> Wang8 , </w:t>
      </w:r>
      <w:proofErr w:type="spellStart"/>
      <w:r w:rsidRPr="00FB3383">
        <w:rPr>
          <w:rFonts w:ascii="Mangal" w:hAnsi="Mangal" w:cs="Mangal"/>
          <w:sz w:val="16"/>
          <w:szCs w:val="16"/>
          <w:lang w:val="en-US"/>
        </w:rPr>
        <w:t>Ottar</w:t>
      </w:r>
      <w:proofErr w:type="spellEnd"/>
      <w:r w:rsidRPr="00FB3383">
        <w:rPr>
          <w:rFonts w:ascii="Mangal" w:hAnsi="Mangal" w:cs="Mangal"/>
          <w:sz w:val="16"/>
          <w:szCs w:val="16"/>
          <w:lang w:val="en-US"/>
        </w:rPr>
        <w:t xml:space="preserve"> N. Bjornstad12,13, </w:t>
      </w:r>
      <w:proofErr w:type="spellStart"/>
      <w:r w:rsidRPr="00FB3383">
        <w:rPr>
          <w:rFonts w:ascii="Mangal" w:hAnsi="Mangal" w:cs="Mangal"/>
          <w:sz w:val="16"/>
          <w:szCs w:val="16"/>
          <w:lang w:val="en-US"/>
        </w:rPr>
        <w:t>Ruifu</w:t>
      </w:r>
      <w:proofErr w:type="spellEnd"/>
      <w:r w:rsidRPr="00FB3383">
        <w:rPr>
          <w:rFonts w:ascii="Mangal" w:hAnsi="Mangal" w:cs="Mangal"/>
          <w:sz w:val="16"/>
          <w:szCs w:val="16"/>
          <w:lang w:val="en-US"/>
        </w:rPr>
        <w:t xml:space="preserve"> Yang9 †, Bryan T. Grenfell14,15†, Oliver G. Pybus4 †, Christopher Dye4,16† </w:t>
      </w:r>
    </w:p>
    <w:p w:rsidR="00CC3C68" w:rsidRPr="006003FC" w:rsidRDefault="00CC3C68" w:rsidP="00CC3C6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jc w:val="both"/>
        <w:rPr>
          <w:rFonts w:ascii="Mangal" w:hAnsi="Mangal" w:cs="Mangal"/>
          <w:sz w:val="18"/>
          <w:szCs w:val="18"/>
          <w:lang w:val="en-US"/>
        </w:rPr>
      </w:pPr>
    </w:p>
    <w:p w:rsidR="00CC3C68" w:rsidRPr="00DC7D9B" w:rsidRDefault="00CC3C68" w:rsidP="00CC3C68">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jc w:val="both"/>
        <w:rPr>
          <w:rFonts w:ascii="Mangal" w:hAnsi="Mangal" w:cs="Mangal"/>
          <w:sz w:val="24"/>
          <w:szCs w:val="24"/>
          <w:lang w:val="en-US"/>
        </w:rPr>
      </w:pPr>
      <w:r w:rsidRPr="00DC7D9B">
        <w:rPr>
          <w:rFonts w:ascii="Mangal" w:hAnsi="Mangal" w:cs="Mangal"/>
          <w:sz w:val="24"/>
          <w:szCs w:val="24"/>
          <w:lang w:val="en-US"/>
        </w:rPr>
        <w:t xml:space="preserve">ABSTRACT </w:t>
      </w:r>
    </w:p>
    <w:p w:rsidR="00CC3C68" w:rsidRPr="00DC7D9B" w:rsidRDefault="00CC3C68" w:rsidP="00CC3C68">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jc w:val="both"/>
        <w:rPr>
          <w:rFonts w:ascii="Mangal" w:hAnsi="Mangal" w:cs="Mangal"/>
          <w:sz w:val="24"/>
          <w:szCs w:val="24"/>
          <w:lang w:val="en-US"/>
        </w:rPr>
      </w:pPr>
      <w:r w:rsidRPr="00DC7D9B">
        <w:rPr>
          <w:rFonts w:ascii="Mangal" w:hAnsi="Mangal" w:cs="Mangal"/>
          <w:sz w:val="24"/>
          <w:szCs w:val="24"/>
          <w:lang w:val="en-US"/>
        </w:rPr>
        <w:t xml:space="preserve">Responding to an outbreak of a novel </w:t>
      </w:r>
      <w:proofErr w:type="spellStart"/>
      <w:r w:rsidRPr="00DC7D9B">
        <w:rPr>
          <w:rFonts w:ascii="Mangal" w:hAnsi="Mangal" w:cs="Mangal"/>
          <w:sz w:val="24"/>
          <w:szCs w:val="24"/>
          <w:lang w:val="en-US"/>
        </w:rPr>
        <w:t>coronavirus</w:t>
      </w:r>
      <w:proofErr w:type="spellEnd"/>
      <w:r w:rsidRPr="00DC7D9B">
        <w:rPr>
          <w:rFonts w:ascii="Mangal" w:hAnsi="Mangal" w:cs="Mangal"/>
          <w:sz w:val="24"/>
          <w:szCs w:val="24"/>
          <w:lang w:val="en-US"/>
        </w:rPr>
        <w:t xml:space="preserve"> [agent of </w:t>
      </w:r>
      <w:proofErr w:type="spellStart"/>
      <w:r w:rsidRPr="00DC7D9B">
        <w:rPr>
          <w:rFonts w:ascii="Mangal" w:hAnsi="Mangal" w:cs="Mangal"/>
          <w:sz w:val="24"/>
          <w:szCs w:val="24"/>
          <w:lang w:val="en-US"/>
        </w:rPr>
        <w:t>coronavirus</w:t>
      </w:r>
      <w:proofErr w:type="spellEnd"/>
      <w:r w:rsidRPr="00DC7D9B">
        <w:rPr>
          <w:rFonts w:ascii="Mangal" w:hAnsi="Mangal" w:cs="Mangal"/>
          <w:sz w:val="24"/>
          <w:szCs w:val="24"/>
          <w:lang w:val="en-US"/>
        </w:rPr>
        <w:t xml:space="preserve"> disease 2019 (COVID-19)] in December 2019, China banned travel to and from Wuhan city on 23 January 2020 and implemented a national emergency response. We investigated </w:t>
      </w:r>
      <w:r w:rsidRPr="00DA0C1A">
        <w:rPr>
          <w:rFonts w:ascii="Mangal" w:hAnsi="Mangal" w:cs="Mangal"/>
          <w:sz w:val="24"/>
          <w:szCs w:val="24"/>
          <w:lang w:val="en-US"/>
        </w:rPr>
        <w:t>the spread and control of COVID-19 using a data set that included case reports, human movement, and public health interventions. The Wuhan shutdown was associated with the delayed arrival of COVID-19 in other cities by 2.91 days. Cities that implemented control measures preemptively reported fewer cases on average (13.0) in the first week of their outbreaks compared with cities that started control later (20.6). Suspending intra-city public transport, closing entertainment venues, and banning public gatherings were associated with reductions in case incidence. The national emergency response appears to have delayed the growth and limited the size of the</w:t>
      </w:r>
      <w:r w:rsidRPr="00DC7D9B">
        <w:rPr>
          <w:rFonts w:ascii="Mangal" w:hAnsi="Mangal" w:cs="Mangal"/>
          <w:sz w:val="24"/>
          <w:szCs w:val="24"/>
          <w:lang w:val="en-US"/>
        </w:rPr>
        <w:t xml:space="preserve"> COVID-19 epidemic in China, averting hundreds of thousands of cases by 19 February (day 50)</w:t>
      </w:r>
      <w:r w:rsidR="00DA0C1A">
        <w:rPr>
          <w:rFonts w:ascii="Mangal" w:hAnsi="Mangal" w:cs="Mangal"/>
          <w:sz w:val="24"/>
          <w:szCs w:val="24"/>
          <w:lang w:val="en-US"/>
        </w:rPr>
        <w:t>.</w:t>
      </w:r>
    </w:p>
    <w:p w:rsidR="00CC3C68" w:rsidRPr="00CC3C68" w:rsidRDefault="00CC3C68" w:rsidP="00CC3C68">
      <w:pPr>
        <w:rPr>
          <w:rFonts w:ascii="Times New Roman" w:hAnsi="Times New Roman" w:cs="Times New Roman"/>
          <w:sz w:val="24"/>
          <w:szCs w:val="24"/>
          <w:lang w:val="en-US"/>
        </w:rPr>
      </w:pPr>
    </w:p>
    <w:sectPr w:rsidR="00CC3C68" w:rsidRPr="00CC3C68" w:rsidSect="00CC3C68">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45202"/>
    <w:multiLevelType w:val="hybridMultilevel"/>
    <w:tmpl w:val="D538734E"/>
    <w:lvl w:ilvl="0" w:tplc="048A5EDE">
      <w:start w:val="1"/>
      <w:numFmt w:val="decimal"/>
      <w:lvlText w:val="%1)"/>
      <w:lvlJc w:val="left"/>
      <w:pPr>
        <w:ind w:left="720" w:hanging="360"/>
      </w:pPr>
      <w:rPr>
        <w:rFonts w:ascii="Times New Roman" w:eastAsia="Times New Roman" w:hAnsi="Times New Roman" w:cs="Times New Roman"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CC3C68"/>
    <w:rsid w:val="008B649B"/>
    <w:rsid w:val="00CC3C68"/>
    <w:rsid w:val="00DA0C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6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3C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268</Words>
  <Characters>1480</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Sobico</dc:creator>
  <cp:lastModifiedBy>Sobico</cp:lastModifiedBy>
  <cp:revision>2</cp:revision>
  <dcterms:created xsi:type="dcterms:W3CDTF">2020-05-08T14:28:00Z</dcterms:created>
  <dcterms:modified xsi:type="dcterms:W3CDTF">2020-05-08T14:35:00Z</dcterms:modified>
</cp:coreProperties>
</file>