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spacing w:line="240" w:lineRule="auto"/>
        <w:jc w:val="both"/>
        <w:rPr>
          <w:rFonts w:ascii="Roboto" w:cs="Roboto" w:eastAsia="Roboto" w:hAnsi="Roboto"/>
        </w:rPr>
      </w:pPr>
      <w:bookmarkStart w:colFirst="0" w:colLast="0" w:name="_4d34og8" w:id="0"/>
      <w:bookmarkEnd w:id="0"/>
      <w:r w:rsidDel="00000000" w:rsidR="00000000" w:rsidRPr="00000000">
        <w:rPr>
          <w:rFonts w:ascii="Roboto" w:cs="Roboto" w:eastAsia="Roboto" w:hAnsi="Roboto"/>
          <w:rtl w:val="0"/>
        </w:rPr>
        <w:t xml:space="preserve">9. Clasificación de supernovas de ALeRCE - ZTF</w:t>
      </w:r>
    </w:p>
    <w:p w:rsidR="00000000" w:rsidDel="00000000" w:rsidP="00000000" w:rsidRDefault="00000000" w:rsidRPr="00000000" w14:paraId="00000002">
      <w:pPr>
        <w:spacing w:line="240" w:lineRule="auto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P: bajo, Tutor: Rodrigo Vidal</w:t>
        <w:br w:type="textWrapping"/>
      </w:r>
    </w:p>
    <w:p w:rsidR="00000000" w:rsidDel="00000000" w:rsidP="00000000" w:rsidRDefault="00000000" w:rsidRPr="00000000" w14:paraId="00000003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En este proyecto se busca clasificar, de forma supervisada, series de tiempo astronómicas de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supernovas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. Estas series en astronomía son conocidas como </w:t>
      </w:r>
      <w:r w:rsidDel="00000000" w:rsidR="00000000" w:rsidRPr="00000000">
        <w:rPr>
          <w:rFonts w:ascii="Roboto" w:cs="Roboto" w:eastAsia="Roboto" w:hAnsi="Roboto"/>
          <w:b w:val="1"/>
          <w:shd w:fill="ffe599" w:val="clear"/>
          <w:rtl w:val="0"/>
        </w:rPr>
        <w:t xml:space="preserve">curvas de luz, </w:t>
      </w:r>
      <w:r w:rsidDel="00000000" w:rsidR="00000000" w:rsidRPr="00000000">
        <w:rPr>
          <w:rFonts w:ascii="Roboto" w:cs="Roboto" w:eastAsia="Roboto" w:hAnsi="Roboto"/>
          <w:shd w:fill="ffe599" w:val="clear"/>
          <w:rtl w:val="0"/>
        </w:rPr>
        <w:t xml:space="preserve">las cuáles entregan información sobre el brillo estelar, su error y el día en que ocurrió</w:t>
      </w:r>
      <w:r w:rsidDel="00000000" w:rsidR="00000000" w:rsidRPr="00000000">
        <w:rPr>
          <w:rFonts w:ascii="Roboto" w:cs="Roboto" w:eastAsia="Roboto" w:hAnsi="Roboto"/>
          <w:rtl w:val="0"/>
        </w:rPr>
        <w:t xml:space="preserve">. Dicha información será extraída de la base de datos provista por el equipo del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Automatic Learning for the Rapid Classification of Events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(ALeRCE) el cuál es un broker de alertas astronómicas que recibe y procesa observaciones provenientes del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survey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astronómico Zwicky Transient Facility (ZTF). La base de datos está compuesta por cerca de 2000 curvas de luz de supernovas (correspondientes a SNIa, SNIbc, SNII, SNIIb, SNIIn, SNSL) y posee un alto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desbalance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entre la cantidad de curvas de luz de cada clase.</w:t>
        <w:br w:type="textWrapping"/>
        <w:t xml:space="preserve"> </w:t>
      </w:r>
    </w:p>
    <w:p w:rsidR="00000000" w:rsidDel="00000000" w:rsidP="00000000" w:rsidRDefault="00000000" w:rsidRPr="00000000" w14:paraId="00000004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Ustedes deberán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inspeccionar, visualizar y preprocesar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los datos para luego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extraer características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de cada curva de luz. Una vez teniendo las características deberán trabajarlas y proponer un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modelo supervisado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que permita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clasificarlas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según su determinada clase. Para cumplir con lo anterior, propongan una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estrategia para entrenar y evaluar el desempeño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bajo un contexto de desbalance. Finalmente deberán estudiar la relevancia que tiene cada característica en la clasificación final. </w:t>
      </w:r>
    </w:p>
    <w:p w:rsidR="00000000" w:rsidDel="00000000" w:rsidP="00000000" w:rsidRDefault="00000000" w:rsidRPr="00000000" w14:paraId="00000005">
      <w:pPr>
        <w:spacing w:before="240"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Adicionalmente, deberán estudiar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2 algoritmos de clasificación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donde al menos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1 debe ser distinto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al del otro grupo. El algoritmo que escojan deberá ser estudiado a cabalidad, además deberán investigar e implementar técnicas de proyección/reducción de dimensionalidad de los vectores de características y lidiar con el desbalance de las clases . </w:t>
      </w:r>
    </w:p>
    <w:p w:rsidR="00000000" w:rsidDel="00000000" w:rsidP="00000000" w:rsidRDefault="00000000" w:rsidRPr="00000000" w14:paraId="00000006">
      <w:pPr>
        <w:spacing w:before="240"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El código que permite extraer características de las curvas de luz se encuentra en</w:t>
      </w:r>
      <w:hyperlink r:id="rId6">
        <w:r w:rsidDel="00000000" w:rsidR="00000000" w:rsidRPr="00000000">
          <w:rPr>
            <w:rFonts w:ascii="Roboto" w:cs="Roboto" w:eastAsia="Roboto" w:hAnsi="Roboto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https://github.com/alercebroker/lc_classifier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, donde deberán buscar dentro de la carpeta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examples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el archivo “feature_extraction.ipynb”. </w:t>
      </w:r>
    </w:p>
    <w:p w:rsidR="00000000" w:rsidDel="00000000" w:rsidP="00000000" w:rsidRDefault="00000000" w:rsidRPr="00000000" w14:paraId="00000007">
      <w:pPr>
        <w:spacing w:before="240"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Datos: https://drive.google.com/drive/folders/1Gy1iY8tvwFr_z6pm_ZMeEE1SrXRJXStr?usp=sharing</w:t>
      </w:r>
    </w:p>
    <w:p w:rsidR="00000000" w:rsidDel="00000000" w:rsidP="00000000" w:rsidRDefault="00000000" w:rsidRPr="00000000" w14:paraId="00000008">
      <w:pPr>
        <w:spacing w:before="240" w:line="24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Referencias importantes: </w:t>
        <w:br w:type="textWrapping"/>
        <w:t xml:space="preserve">Ref: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Emille Ishida, “Kernel PCA for Supernovae Photometric Classification”, Proceedings of the International Astronomical Union, vol 10, 2012.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before="240" w:line="24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Ref: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Richards et al, Semi-supervised learning for photometric supernovae classification,Mon.Not.Roy.Astron.Soc. 419 (2012).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before="240"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Ref: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CANO DELGADO, Ignacio. Clasificación fotométrica de supernovas. 2016 [en línea]  </w:t>
      </w:r>
      <w:hyperlink r:id="rId8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http://repositorio.uchile.cl/handle/2250/143348</w:t>
        </w:r>
      </w:hyperlink>
      <w:r w:rsidDel="00000000" w:rsidR="00000000" w:rsidRPr="00000000">
        <w:rPr>
          <w:rFonts w:ascii="Roboto" w:cs="Roboto" w:eastAsia="Roboto" w:hAnsi="Roboto"/>
          <w:rtl w:val="0"/>
        </w:rPr>
        <w:br w:type="textWrapping"/>
        <w:t xml:space="preserve"> </w:t>
      </w:r>
    </w:p>
    <w:p w:rsidR="00000000" w:rsidDel="00000000" w:rsidP="00000000" w:rsidRDefault="00000000" w:rsidRPr="00000000" w14:paraId="0000000B">
      <w:pPr>
        <w:spacing w:line="240" w:lineRule="auto"/>
        <w:jc w:val="both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Ref: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Sánchez-Sáez, P., et al. "Alert Classification for the ALeRCE Broker System: The Light Curve Classifier."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arXiv preprint arXiv:2008.03311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(2020).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before="240" w:line="240" w:lineRule="auto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Otras referencias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both"/>
        <w:rPr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Ref: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Nun, Isadora, et al. "Fats: Feature analysis for time series." </w:t>
      </w:r>
      <w:r w:rsidDel="00000000" w:rsidR="00000000" w:rsidRPr="00000000">
        <w:rPr>
          <w:rFonts w:ascii="Roboto" w:cs="Roboto" w:eastAsia="Roboto" w:hAnsi="Roboto"/>
          <w:i w:val="1"/>
          <w:highlight w:val="white"/>
          <w:rtl w:val="0"/>
        </w:rPr>
        <w:t xml:space="preserve">arXiv preprint arXiv:1506.00010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(2015). (Usar esta implementación:</w:t>
      </w:r>
      <w:hyperlink r:id="rId9">
        <w:r w:rsidDel="00000000" w:rsidR="00000000" w:rsidRPr="00000000">
          <w:rPr>
            <w:rFonts w:ascii="Roboto" w:cs="Roboto" w:eastAsia="Roboto" w:hAnsi="Roboto"/>
            <w:highlight w:val="white"/>
            <w:rtl w:val="0"/>
          </w:rPr>
          <w:t xml:space="preserve"> </w:t>
        </w:r>
      </w:hyperlink>
      <w:hyperlink r:id="rId10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https://github.com/jonwihl/FATS-2.0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).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ithub.com/jonwihl/FATS-2.0" TargetMode="External"/><Relationship Id="rId9" Type="http://schemas.openxmlformats.org/officeDocument/2006/relationships/hyperlink" Target="https://github.com/jonwihl/FATS-2.0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alercebroker/lc_classifier" TargetMode="External"/><Relationship Id="rId7" Type="http://schemas.openxmlformats.org/officeDocument/2006/relationships/hyperlink" Target="https://github.com/alercebroker/lc_classifier" TargetMode="External"/><Relationship Id="rId8" Type="http://schemas.openxmlformats.org/officeDocument/2006/relationships/hyperlink" Target="http://repositorio.uchile.cl/handle/2250/143348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