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3B2CD">
      <w:pPr>
        <w:spacing w:before="68"/>
        <w:ind w:left="0" w:right="357" w:firstLine="0"/>
        <w:jc w:val="right"/>
        <w:rPr>
          <w:sz w:val="22"/>
        </w:rPr>
      </w:pPr>
      <w:r>
        <w:rPr>
          <w:spacing w:val="-10"/>
          <w:sz w:val="22"/>
        </w:rPr>
        <w:t>1</w:t>
      </w:r>
    </w:p>
    <w:p w14:paraId="3466D055">
      <w:pPr>
        <w:pStyle w:val="13"/>
      </w:pPr>
    </w:p>
    <w:p w14:paraId="65D82987">
      <w:pPr>
        <w:pStyle w:val="13"/>
      </w:pPr>
    </w:p>
    <w:p w14:paraId="25A8D61B">
      <w:pPr>
        <w:pStyle w:val="13"/>
      </w:pPr>
    </w:p>
    <w:p w14:paraId="7A22F70E">
      <w:pPr>
        <w:pStyle w:val="13"/>
      </w:pPr>
    </w:p>
    <w:p w14:paraId="2EF27A5A">
      <w:pPr>
        <w:pStyle w:val="13"/>
      </w:pPr>
    </w:p>
    <w:p w14:paraId="21A406A5">
      <w:pPr>
        <w:pStyle w:val="13"/>
        <w:spacing w:before="31"/>
      </w:pPr>
      <w:r>
        <w:drawing>
          <wp:anchor distT="0" distB="0" distL="0" distR="0" simplePos="0" relativeHeight="251662336" behindDoc="1" locked="0" layoutInCell="1" allowOverlap="1">
            <wp:simplePos x="0" y="0"/>
            <wp:positionH relativeFrom="page">
              <wp:posOffset>2567940</wp:posOffset>
            </wp:positionH>
            <wp:positionV relativeFrom="paragraph">
              <wp:posOffset>180975</wp:posOffset>
            </wp:positionV>
            <wp:extent cx="2646045" cy="47625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645879" cy="476440"/>
                    </a:xfrm>
                    <a:prstGeom prst="rect">
                      <a:avLst/>
                    </a:prstGeom>
                  </pic:spPr>
                </pic:pic>
              </a:graphicData>
            </a:graphic>
          </wp:anchor>
        </w:drawing>
      </w:r>
    </w:p>
    <w:p w14:paraId="5893EA8D">
      <w:pPr>
        <w:pStyle w:val="13"/>
      </w:pPr>
    </w:p>
    <w:p w14:paraId="118A2040">
      <w:pPr>
        <w:pStyle w:val="13"/>
        <w:spacing w:before="113"/>
      </w:pPr>
    </w:p>
    <w:p w14:paraId="59BB7D59">
      <w:pPr>
        <w:spacing w:before="0" w:line="360" w:lineRule="auto"/>
        <w:ind w:left="360" w:right="4947" w:firstLine="0"/>
        <w:jc w:val="left"/>
        <w:rPr>
          <w:sz w:val="20"/>
        </w:rPr>
      </w:pPr>
      <w:r>
        <w:rPr>
          <w:rFonts w:ascii="Arial" w:hAnsi="Arial"/>
          <w:b/>
          <w:sz w:val="20"/>
          <w:u w:val="single"/>
        </w:rPr>
        <w:t>Carrera:</w:t>
      </w:r>
      <w:r>
        <w:rPr>
          <w:rFonts w:ascii="Arial" w:hAnsi="Arial"/>
          <w:b/>
          <w:spacing w:val="-8"/>
          <w:sz w:val="20"/>
        </w:rPr>
        <w:t xml:space="preserve"> </w:t>
      </w:r>
      <w:r>
        <w:rPr>
          <w:sz w:val="20"/>
        </w:rPr>
        <w:t>Ingeniería</w:t>
      </w:r>
      <w:r>
        <w:rPr>
          <w:spacing w:val="-8"/>
          <w:sz w:val="20"/>
        </w:rPr>
        <w:t xml:space="preserve"> </w:t>
      </w:r>
      <w:r>
        <w:rPr>
          <w:sz w:val="20"/>
        </w:rPr>
        <w:t>en</w:t>
      </w:r>
      <w:r>
        <w:rPr>
          <w:spacing w:val="-8"/>
          <w:sz w:val="20"/>
        </w:rPr>
        <w:t xml:space="preserve"> </w:t>
      </w:r>
      <w:r>
        <w:rPr>
          <w:sz w:val="20"/>
        </w:rPr>
        <w:t>Sistemas</w:t>
      </w:r>
      <w:r>
        <w:rPr>
          <w:spacing w:val="-8"/>
          <w:sz w:val="20"/>
        </w:rPr>
        <w:t xml:space="preserve"> </w:t>
      </w:r>
      <w:r>
        <w:rPr>
          <w:sz w:val="20"/>
        </w:rPr>
        <w:t>d</w:t>
      </w:r>
      <w:r>
        <w:rPr>
          <w:rFonts w:hint="default"/>
          <w:sz w:val="20"/>
          <w:lang w:val="es-AR"/>
        </w:rPr>
        <w:t xml:space="preserve">e </w:t>
      </w:r>
      <w:r>
        <w:rPr>
          <w:sz w:val="20"/>
        </w:rPr>
        <w:t>Información</w:t>
      </w:r>
    </w:p>
    <w:p w14:paraId="13E00E12">
      <w:pPr>
        <w:spacing w:before="0" w:line="360" w:lineRule="auto"/>
        <w:ind w:left="360" w:right="4947" w:firstLine="0"/>
        <w:jc w:val="left"/>
        <w:rPr>
          <w:rFonts w:hint="default" w:ascii="Arial" w:hAnsi="Arial"/>
          <w:b w:val="0"/>
          <w:bCs/>
          <w:sz w:val="20"/>
          <w:u w:val="none"/>
          <w:lang w:val="es-AR"/>
        </w:rPr>
      </w:pPr>
      <w:r>
        <w:rPr>
          <w:rFonts w:ascii="Arial" w:hAnsi="Arial"/>
          <w:b/>
          <w:sz w:val="20"/>
          <w:u w:val="single"/>
        </w:rPr>
        <w:t>Materia:</w:t>
      </w:r>
      <w:r>
        <w:rPr>
          <w:rFonts w:hint="default" w:ascii="Arial" w:hAnsi="Arial"/>
          <w:b w:val="0"/>
          <w:bCs/>
          <w:sz w:val="20"/>
          <w:u w:val="none"/>
          <w:lang w:val="es-AR"/>
        </w:rPr>
        <w:t xml:space="preserve"> Análisis de Sistemas de Información</w:t>
      </w:r>
    </w:p>
    <w:p w14:paraId="56FFB906">
      <w:pPr>
        <w:spacing w:before="0" w:line="360" w:lineRule="auto"/>
        <w:ind w:left="360" w:right="4947" w:firstLine="0"/>
        <w:jc w:val="left"/>
        <w:rPr>
          <w:rFonts w:hint="default" w:ascii="Arial" w:hAnsi="Arial"/>
          <w:b w:val="0"/>
          <w:bCs/>
          <w:sz w:val="20"/>
          <w:lang w:val="es-AR"/>
        </w:rPr>
      </w:pPr>
      <w:r>
        <w:rPr>
          <w:rFonts w:hint="default" w:ascii="Arial" w:hAnsi="Arial"/>
          <w:b/>
          <w:sz w:val="20"/>
          <w:u w:val="single"/>
          <w:lang w:val="es-AR"/>
        </w:rPr>
        <w:t>Trabajo</w:t>
      </w:r>
      <w:r>
        <w:rPr>
          <w:rFonts w:ascii="Arial" w:hAnsi="Arial"/>
          <w:b/>
          <w:sz w:val="20"/>
          <w:u w:val="single"/>
        </w:rPr>
        <w:t>:</w:t>
      </w:r>
      <w:r>
        <w:rPr>
          <w:rFonts w:ascii="Arial" w:hAnsi="Arial"/>
          <w:b/>
          <w:sz w:val="20"/>
        </w:rPr>
        <w:t xml:space="preserve"> </w:t>
      </w:r>
      <w:r>
        <w:rPr>
          <w:rFonts w:hint="default" w:ascii="Arial" w:hAnsi="Arial"/>
          <w:b w:val="0"/>
          <w:bCs/>
          <w:sz w:val="20"/>
          <w:lang w:val="es-AR"/>
        </w:rPr>
        <w:t>“</w:t>
      </w:r>
      <w:r>
        <w:rPr>
          <w:rFonts w:hint="default" w:ascii="Arial" w:hAnsi="Arial"/>
          <w:b w:val="0"/>
          <w:bCs/>
          <w:sz w:val="20"/>
          <w:lang w:val="en-US"/>
        </w:rPr>
        <w:t xml:space="preserve">App </w:t>
      </w:r>
      <w:r>
        <w:rPr>
          <w:rFonts w:hint="default" w:ascii="Arial" w:hAnsi="Arial"/>
          <w:b w:val="0"/>
          <w:bCs/>
          <w:sz w:val="20"/>
          <w:lang w:val="es-AR"/>
        </w:rPr>
        <w:t>A</w:t>
      </w:r>
      <w:r>
        <w:rPr>
          <w:rFonts w:hint="default" w:ascii="Arial" w:hAnsi="Arial"/>
          <w:b w:val="0"/>
          <w:bCs/>
          <w:sz w:val="20"/>
          <w:lang w:val="en-US"/>
        </w:rPr>
        <w:t>genda de Retiros Holisticas</w:t>
      </w:r>
      <w:r>
        <w:rPr>
          <w:rFonts w:hint="default" w:ascii="Arial" w:hAnsi="Arial"/>
          <w:b w:val="0"/>
          <w:bCs/>
          <w:sz w:val="20"/>
          <w:lang w:val="es-AR"/>
        </w:rPr>
        <w:t>”</w:t>
      </w:r>
    </w:p>
    <w:p w14:paraId="0DFEEA95">
      <w:pPr>
        <w:spacing w:before="0" w:line="360" w:lineRule="auto"/>
        <w:ind w:left="360" w:right="4947" w:firstLine="0"/>
        <w:jc w:val="left"/>
        <w:rPr>
          <w:rFonts w:hint="default" w:ascii="Arial"/>
          <w:b w:val="0"/>
          <w:bCs/>
          <w:sz w:val="20"/>
          <w:u w:val="none"/>
          <w:lang w:val="en-US"/>
        </w:rPr>
      </w:pPr>
      <w:r>
        <w:rPr>
          <w:rFonts w:ascii="Arial"/>
          <w:b/>
          <w:sz w:val="20"/>
          <w:u w:val="single"/>
        </w:rPr>
        <w:t>TPI</w:t>
      </w:r>
      <w:r>
        <w:rPr>
          <w:rFonts w:hint="default" w:ascii="Arial"/>
          <w:b/>
          <w:sz w:val="20"/>
          <w:u w:val="single"/>
          <w:lang w:val="es-AR"/>
        </w:rPr>
        <w:t>:</w:t>
      </w:r>
      <w:r>
        <w:rPr>
          <w:rFonts w:hint="default" w:ascii="Arial"/>
          <w:b w:val="0"/>
          <w:bCs/>
          <w:sz w:val="20"/>
          <w:u w:val="none"/>
          <w:lang w:val="es-AR"/>
        </w:rPr>
        <w:t xml:space="preserve"> Primer Entreg</w:t>
      </w:r>
      <w:r>
        <w:rPr>
          <w:rFonts w:hint="default" w:ascii="Arial"/>
          <w:b w:val="0"/>
          <w:bCs/>
          <w:sz w:val="20"/>
          <w:u w:val="none"/>
          <w:lang w:val="en-US"/>
        </w:rPr>
        <w:t>a</w:t>
      </w:r>
    </w:p>
    <w:p w14:paraId="602A5006">
      <w:pPr>
        <w:spacing w:before="0" w:line="360" w:lineRule="auto"/>
        <w:ind w:left="360" w:right="4947" w:firstLine="0"/>
        <w:jc w:val="left"/>
        <w:rPr>
          <w:rFonts w:hint="default" w:ascii="Arial"/>
          <w:b w:val="0"/>
          <w:bCs/>
          <w:sz w:val="20"/>
          <w:u w:val="none"/>
          <w:lang w:val="en-US"/>
        </w:rPr>
      </w:pPr>
      <w:r>
        <w:rPr>
          <w:rFonts w:hint="default" w:ascii="Arial"/>
          <w:b/>
          <w:bCs w:val="0"/>
          <w:sz w:val="20"/>
          <w:u w:val="single"/>
          <w:lang w:val="en-US"/>
        </w:rPr>
        <w:t>Nombre del Grupo:</w:t>
      </w:r>
      <w:r>
        <w:rPr>
          <w:rFonts w:hint="default" w:ascii="Arial"/>
          <w:b w:val="0"/>
          <w:bCs/>
          <w:sz w:val="20"/>
          <w:u w:val="none"/>
          <w:lang w:val="en-US"/>
        </w:rPr>
        <w:t xml:space="preserve"> Nexus Business Consulting</w:t>
      </w:r>
    </w:p>
    <w:p w14:paraId="6A94DE58">
      <w:pPr>
        <w:spacing w:before="0" w:line="360" w:lineRule="auto"/>
        <w:ind w:left="360" w:right="4947" w:firstLine="0"/>
        <w:jc w:val="left"/>
        <w:rPr>
          <w:sz w:val="20"/>
        </w:rPr>
      </w:pPr>
      <w:r>
        <w:rPr>
          <w:rFonts w:ascii="Arial" w:hAnsi="Arial"/>
          <w:b/>
          <w:sz w:val="20"/>
          <w:u w:val="single"/>
        </w:rPr>
        <w:t>Fecha</w:t>
      </w:r>
      <w:r>
        <w:rPr>
          <w:rFonts w:ascii="Arial" w:hAnsi="Arial"/>
          <w:b/>
          <w:spacing w:val="-14"/>
          <w:sz w:val="20"/>
          <w:u w:val="single"/>
        </w:rPr>
        <w:t xml:space="preserve"> </w:t>
      </w:r>
      <w:r>
        <w:rPr>
          <w:rFonts w:ascii="Arial" w:hAnsi="Arial"/>
          <w:b/>
          <w:sz w:val="20"/>
          <w:u w:val="single"/>
        </w:rPr>
        <w:t>de</w:t>
      </w:r>
      <w:r>
        <w:rPr>
          <w:rFonts w:ascii="Arial" w:hAnsi="Arial"/>
          <w:b/>
          <w:spacing w:val="-14"/>
          <w:sz w:val="20"/>
          <w:u w:val="single"/>
        </w:rPr>
        <w:t xml:space="preserve"> </w:t>
      </w:r>
      <w:r>
        <w:rPr>
          <w:rFonts w:ascii="Arial" w:hAnsi="Arial"/>
          <w:b/>
          <w:sz w:val="20"/>
          <w:u w:val="single"/>
        </w:rPr>
        <w:t>Entrega:</w:t>
      </w:r>
      <w:r>
        <w:rPr>
          <w:rFonts w:ascii="Arial" w:hAnsi="Arial"/>
          <w:b/>
          <w:spacing w:val="-14"/>
          <w:sz w:val="20"/>
        </w:rPr>
        <w:t xml:space="preserve"> </w:t>
      </w:r>
      <w:r>
        <w:rPr>
          <w:sz w:val="20"/>
        </w:rPr>
        <w:t>1</w:t>
      </w:r>
      <w:r>
        <w:rPr>
          <w:rFonts w:hint="default"/>
          <w:sz w:val="20"/>
          <w:lang w:val="es-AR"/>
        </w:rPr>
        <w:t>6</w:t>
      </w:r>
      <w:r>
        <w:rPr>
          <w:sz w:val="20"/>
        </w:rPr>
        <w:t>/</w:t>
      </w:r>
      <w:r>
        <w:rPr>
          <w:rFonts w:hint="default"/>
          <w:sz w:val="20"/>
          <w:lang w:val="es-AR"/>
        </w:rPr>
        <w:t>06</w:t>
      </w:r>
      <w:r>
        <w:rPr>
          <w:sz w:val="20"/>
        </w:rPr>
        <w:t>/202</w:t>
      </w:r>
      <w:r>
        <w:rPr>
          <w:rFonts w:hint="default"/>
          <w:sz w:val="20"/>
          <w:lang w:val="es-AR"/>
        </w:rPr>
        <w:t>6</w:t>
      </w:r>
      <w:r>
        <w:rPr>
          <w:sz w:val="20"/>
        </w:rPr>
        <w:t xml:space="preserve"> </w:t>
      </w:r>
    </w:p>
    <w:p w14:paraId="48573FE0">
      <w:pPr>
        <w:spacing w:before="0" w:line="360" w:lineRule="auto"/>
        <w:ind w:left="360" w:right="4947" w:firstLine="0"/>
        <w:jc w:val="left"/>
        <w:rPr>
          <w:rFonts w:hint="default"/>
          <w:sz w:val="20"/>
          <w:lang w:val="es-AR"/>
        </w:rPr>
      </w:pPr>
      <w:r>
        <w:rPr>
          <w:rFonts w:ascii="Arial" w:hAnsi="Arial"/>
          <w:b/>
          <w:sz w:val="20"/>
          <w:u w:val="single"/>
        </w:rPr>
        <w:t>Año de Cursado:</w:t>
      </w:r>
      <w:r>
        <w:rPr>
          <w:rFonts w:ascii="Arial" w:hAnsi="Arial"/>
          <w:b/>
          <w:sz w:val="20"/>
        </w:rPr>
        <w:t xml:space="preserve"> </w:t>
      </w:r>
      <w:r>
        <w:rPr>
          <w:sz w:val="20"/>
        </w:rPr>
        <w:t>202</w:t>
      </w:r>
      <w:r>
        <w:rPr>
          <w:rFonts w:hint="default"/>
          <w:sz w:val="20"/>
          <w:lang w:val="es-AR"/>
        </w:rPr>
        <w:t>6</w:t>
      </w:r>
    </w:p>
    <w:p w14:paraId="6F90FCA0">
      <w:pPr>
        <w:pStyle w:val="13"/>
        <w:spacing w:before="10"/>
      </w:pPr>
    </w:p>
    <w:p w14:paraId="472B0934">
      <w:pPr>
        <w:spacing w:before="0"/>
        <w:ind w:left="360" w:right="0" w:firstLine="0"/>
        <w:jc w:val="left"/>
        <w:rPr>
          <w:rFonts w:ascii="Arial"/>
          <w:b/>
          <w:sz w:val="20"/>
        </w:rPr>
      </w:pPr>
      <w:r>
        <w:rPr>
          <w:rFonts w:ascii="Arial"/>
          <w:b/>
          <w:spacing w:val="-2"/>
          <w:sz w:val="20"/>
          <w:u w:val="single"/>
        </w:rPr>
        <w:t>Docentes:</w:t>
      </w:r>
    </w:p>
    <w:p w14:paraId="2EE245BC">
      <w:pPr>
        <w:pStyle w:val="13"/>
        <w:spacing w:before="125"/>
        <w:rPr>
          <w:rFonts w:ascii="Arial"/>
          <w:b/>
        </w:rPr>
      </w:pPr>
    </w:p>
    <w:p w14:paraId="7D39780D">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Paola</w:t>
      </w:r>
      <w:r>
        <w:rPr>
          <w:spacing w:val="-4"/>
          <w:sz w:val="20"/>
        </w:rPr>
        <w:t xml:space="preserve"> </w:t>
      </w:r>
      <w:r>
        <w:rPr>
          <w:spacing w:val="-2"/>
          <w:sz w:val="20"/>
        </w:rPr>
        <w:t>Simieli</w:t>
      </w:r>
    </w:p>
    <w:p w14:paraId="3164DC8C">
      <w:pPr>
        <w:pStyle w:val="13"/>
        <w:spacing w:before="125"/>
      </w:pPr>
    </w:p>
    <w:p w14:paraId="2B71F7F5">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rFonts w:hint="default"/>
          <w:spacing w:val="-5"/>
          <w:sz w:val="20"/>
          <w:lang w:val="es-AR"/>
        </w:rPr>
        <w:t>Valeria Ortiz Quiroz</w:t>
      </w:r>
    </w:p>
    <w:p w14:paraId="096D939F">
      <w:pPr>
        <w:pStyle w:val="13"/>
        <w:spacing w:before="125"/>
      </w:pPr>
    </w:p>
    <w:p w14:paraId="107E5C83">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Ing.</w:t>
      </w:r>
      <w:r>
        <w:rPr>
          <w:spacing w:val="-5"/>
          <w:sz w:val="20"/>
        </w:rPr>
        <w:t xml:space="preserve"> </w:t>
      </w:r>
      <w:r>
        <w:rPr>
          <w:sz w:val="20"/>
        </w:rPr>
        <w:t>Laura</w:t>
      </w:r>
      <w:r>
        <w:rPr>
          <w:spacing w:val="-4"/>
          <w:sz w:val="20"/>
        </w:rPr>
        <w:t xml:space="preserve"> </w:t>
      </w:r>
      <w:r>
        <w:rPr>
          <w:rFonts w:hint="default"/>
          <w:spacing w:val="-4"/>
          <w:sz w:val="20"/>
          <w:lang w:val="es-AR"/>
        </w:rPr>
        <w:t>Achetta</w:t>
      </w:r>
    </w:p>
    <w:p w14:paraId="60842320">
      <w:pPr>
        <w:pStyle w:val="13"/>
        <w:spacing w:before="125"/>
      </w:pPr>
    </w:p>
    <w:p w14:paraId="48B94428">
      <w:pPr>
        <w:spacing w:before="0"/>
        <w:ind w:left="360" w:right="0" w:firstLine="0"/>
        <w:jc w:val="left"/>
        <w:rPr>
          <w:sz w:val="20"/>
        </w:rPr>
      </w:pPr>
      <w:r>
        <w:rPr>
          <w:rFonts w:ascii="Arial"/>
          <w:b/>
          <w:spacing w:val="-2"/>
          <w:sz w:val="20"/>
          <w:u w:val="single"/>
        </w:rPr>
        <w:t>Integrantes:</w:t>
      </w:r>
    </w:p>
    <w:p w14:paraId="4296083D">
      <w:pPr>
        <w:pStyle w:val="13"/>
        <w:spacing w:before="44"/>
      </w:pPr>
    </w:p>
    <w:p w14:paraId="2B5477CC">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n-US"/>
        </w:rPr>
        <w:t>Pedro Bellingeri</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rPr>
          <w:rFonts w:hint="default"/>
          <w:spacing w:val="-2"/>
          <w:sz w:val="20"/>
          <w:lang w:val="en-US"/>
        </w:rPr>
        <w:t>b</w:t>
      </w:r>
      <w:r>
        <w:rPr>
          <w:rFonts w:hint="default"/>
          <w:spacing w:val="-2"/>
          <w:sz w:val="20"/>
        </w:rPr>
        <w:t>elingeripedro80@gmail.com</w:t>
      </w:r>
      <w:r>
        <w:rPr>
          <w:spacing w:val="-2"/>
          <w:sz w:val="20"/>
        </w:rPr>
        <w:t>)</w:t>
      </w:r>
    </w:p>
    <w:p w14:paraId="07A954C1">
      <w:pPr>
        <w:pStyle w:val="13"/>
        <w:spacing w:before="45"/>
      </w:pPr>
    </w:p>
    <w:p w14:paraId="2F6C6447">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Pablo</w:t>
      </w:r>
      <w:r>
        <w:rPr>
          <w:spacing w:val="-7"/>
          <w:sz w:val="20"/>
        </w:rPr>
        <w:t xml:space="preserve"> </w:t>
      </w:r>
      <w:r>
        <w:rPr>
          <w:sz w:val="20"/>
        </w:rPr>
        <w:t>Doffo</w:t>
      </w:r>
      <w:r>
        <w:rPr>
          <w:spacing w:val="-6"/>
          <w:sz w:val="20"/>
        </w:rPr>
        <w:t xml:space="preserve"> </w:t>
      </w:r>
      <w:r>
        <w:rPr>
          <w:spacing w:val="-2"/>
          <w:sz w:val="20"/>
        </w:rPr>
        <w:t>Castro</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"mailto:pablod251005@gmail.com" \h </w:instrText>
      </w:r>
      <w:r>
        <w:fldChar w:fldCharType="separate"/>
      </w:r>
      <w:r>
        <w:rPr>
          <w:spacing w:val="-2"/>
          <w:sz w:val="20"/>
        </w:rPr>
        <w:t>pablod251005@gmail.com</w:t>
      </w:r>
      <w:r>
        <w:rPr>
          <w:spacing w:val="-2"/>
          <w:sz w:val="20"/>
        </w:rPr>
        <w:fldChar w:fldCharType="end"/>
      </w:r>
      <w:r>
        <w:rPr>
          <w:spacing w:val="-2"/>
          <w:sz w:val="20"/>
        </w:rPr>
        <w:t>)</w:t>
      </w:r>
    </w:p>
    <w:p w14:paraId="741B2530">
      <w:pPr>
        <w:pStyle w:val="13"/>
        <w:spacing w:before="44"/>
      </w:pPr>
    </w:p>
    <w:p w14:paraId="473A052B">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Mariano</w:t>
      </w:r>
      <w:r>
        <w:rPr>
          <w:spacing w:val="-7"/>
          <w:sz w:val="20"/>
        </w:rPr>
        <w:t xml:space="preserve"> </w:t>
      </w:r>
      <w:r>
        <w:rPr>
          <w:spacing w:val="-2"/>
          <w:sz w:val="20"/>
        </w:rPr>
        <w:t>Galindez</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"mailto:marianitogalindez@gmail.com" \h </w:instrText>
      </w:r>
      <w:r>
        <w:fldChar w:fldCharType="separate"/>
      </w:r>
      <w:r>
        <w:rPr>
          <w:spacing w:val="-2"/>
          <w:sz w:val="20"/>
        </w:rPr>
        <w:t>marianitogalindez@gmail.com</w:t>
      </w:r>
      <w:r>
        <w:rPr>
          <w:spacing w:val="-2"/>
          <w:sz w:val="20"/>
        </w:rPr>
        <w:fldChar w:fldCharType="end"/>
      </w:r>
      <w:r>
        <w:rPr>
          <w:rFonts w:hint="default"/>
          <w:spacing w:val="-2"/>
          <w:sz w:val="20"/>
          <w:lang w:val="es-AR"/>
        </w:rPr>
        <w:t>)</w:t>
      </w:r>
    </w:p>
    <w:p w14:paraId="5559772D">
      <w:pPr>
        <w:pStyle w:val="13"/>
        <w:spacing w:before="45"/>
      </w:pPr>
    </w:p>
    <w:p w14:paraId="24650469">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Matias Galindez</w:t>
      </w:r>
      <w:r>
        <w:rPr>
          <w:rFonts w:hint="default"/>
          <w:sz w:val="20"/>
          <w:lang w:val="en-US"/>
        </w:rPr>
        <w:tab/>
        <w:t/>
      </w:r>
      <w:r>
        <w:rPr>
          <w:rFonts w:hint="default"/>
          <w:sz w:val="20"/>
          <w:lang w:val="en-US"/>
        </w:rPr>
        <w:tab/>
        <w:t/>
      </w:r>
      <w:r>
        <w:rPr>
          <w:rFonts w:hint="default"/>
          <w:sz w:val="20"/>
          <w:lang w:val="en-US"/>
        </w:rPr>
        <w:tab/>
      </w:r>
      <w:r>
        <w:rPr>
          <w:sz w:val="20"/>
        </w:rPr>
        <w:tab/>
      </w:r>
      <w:r>
        <w:rPr>
          <w:spacing w:val="-2"/>
          <w:sz w:val="20"/>
        </w:rPr>
        <w:t>(</w:t>
      </w:r>
      <w:r>
        <w:fldChar w:fldCharType="begin"/>
      </w:r>
      <w:r>
        <w:instrText xml:space="preserve"> HYPERLINK "mailto:lichi22007@gmail.com" \h </w:instrText>
      </w:r>
      <w:r>
        <w:fldChar w:fldCharType="separate"/>
      </w:r>
      <w:r>
        <w:rPr>
          <w:rFonts w:hint="default"/>
          <w:lang w:val="es-AR"/>
        </w:rPr>
        <w:t>matiasgalindez5</w:t>
      </w:r>
      <w:r>
        <w:rPr>
          <w:spacing w:val="-2"/>
          <w:sz w:val="20"/>
        </w:rPr>
        <w:t>@gmail.com</w:t>
      </w:r>
      <w:r>
        <w:rPr>
          <w:spacing w:val="-2"/>
          <w:sz w:val="20"/>
        </w:rPr>
        <w:fldChar w:fldCharType="end"/>
      </w:r>
      <w:r>
        <w:rPr>
          <w:rFonts w:hint="default"/>
          <w:spacing w:val="-2"/>
          <w:sz w:val="20"/>
          <w:lang w:val="es-AR"/>
        </w:rPr>
        <w:t>)</w:t>
      </w:r>
    </w:p>
    <w:p w14:paraId="27865499">
      <w:pPr>
        <w:pStyle w:val="13"/>
        <w:spacing w:before="45"/>
      </w:pPr>
    </w:p>
    <w:p w14:paraId="3399044F">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rFonts w:hint="default"/>
          <w:sz w:val="20"/>
          <w:lang w:val="es-AR"/>
        </w:rPr>
        <w:t>Santiago Herrera</w:t>
      </w:r>
      <w:r>
        <w:rPr>
          <w:sz w:val="20"/>
        </w:rPr>
        <w:tab/>
      </w:r>
      <w:r>
        <w:rPr>
          <w:rFonts w:hint="default"/>
          <w:sz w:val="20"/>
          <w:lang w:val="en-US"/>
        </w:rPr>
        <w:tab/>
        <w:t/>
      </w:r>
      <w:r>
        <w:rPr>
          <w:rFonts w:hint="default"/>
          <w:sz w:val="20"/>
          <w:lang w:val="en-US"/>
        </w:rPr>
        <w:tab/>
      </w:r>
      <w:r>
        <w:rPr>
          <w:spacing w:val="-2"/>
          <w:sz w:val="20"/>
        </w:rPr>
        <w:t>(</w:t>
      </w:r>
      <w:r>
        <w:fldChar w:fldCharType="begin"/>
      </w:r>
      <w:r>
        <w:instrText xml:space="preserve"> HYPERLINK "mailto:facumaldonadomarini@gmail.com" \h </w:instrText>
      </w:r>
      <w:r>
        <w:fldChar w:fldCharType="separate"/>
      </w:r>
      <w:r>
        <w:rPr>
          <w:rFonts w:hint="default"/>
          <w:lang w:val="es-AR"/>
        </w:rPr>
        <w:t>santigon780</w:t>
      </w:r>
      <w:r>
        <w:rPr>
          <w:spacing w:val="-2"/>
          <w:sz w:val="20"/>
        </w:rPr>
        <w:t>@gmail.com</w:t>
      </w:r>
      <w:r>
        <w:rPr>
          <w:spacing w:val="-2"/>
          <w:sz w:val="20"/>
        </w:rPr>
        <w:fldChar w:fldCharType="end"/>
      </w:r>
      <w:r>
        <w:rPr>
          <w:spacing w:val="-2"/>
          <w:sz w:val="20"/>
        </w:rPr>
        <w:t>)</w:t>
      </w:r>
    </w:p>
    <w:p w14:paraId="659DCB04">
      <w:pPr>
        <w:pStyle w:val="13"/>
        <w:spacing w:before="44"/>
      </w:pPr>
    </w:p>
    <w:p w14:paraId="35754094">
      <w:pPr>
        <w:pStyle w:val="16"/>
        <w:numPr>
          <w:ilvl w:val="0"/>
          <w:numId w:val="1"/>
        </w:numPr>
        <w:tabs>
          <w:tab w:val="left" w:pos="719"/>
          <w:tab w:val="clear" w:pos="420"/>
        </w:tabs>
        <w:spacing w:before="0" w:after="0" w:line="240" w:lineRule="auto"/>
        <w:ind w:left="719" w:leftChars="0" w:right="0" w:rightChars="0" w:hanging="359" w:firstLineChars="0"/>
        <w:jc w:val="left"/>
        <w:rPr>
          <w:sz w:val="20"/>
        </w:rPr>
      </w:pPr>
      <w:r>
        <w:rPr>
          <w:sz w:val="20"/>
        </w:rPr>
        <w:t>Matías</w:t>
      </w:r>
      <w:r>
        <w:rPr>
          <w:spacing w:val="-6"/>
          <w:sz w:val="20"/>
        </w:rPr>
        <w:t xml:space="preserve"> </w:t>
      </w:r>
      <w:r>
        <w:rPr>
          <w:spacing w:val="-2"/>
          <w:sz w:val="20"/>
        </w:rPr>
        <w:t>Mariatti</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fldChar w:fldCharType="begin"/>
      </w:r>
      <w:r>
        <w:instrText xml:space="preserve"> HYPERLINK "mailto:matiasmariatti629@gmail.com" \h </w:instrText>
      </w:r>
      <w:r>
        <w:fldChar w:fldCharType="separate"/>
      </w:r>
      <w:r>
        <w:rPr>
          <w:spacing w:val="-2"/>
          <w:sz w:val="20"/>
        </w:rPr>
        <w:t>matiasmariatti629@gmail.com</w:t>
      </w:r>
      <w:r>
        <w:rPr>
          <w:spacing w:val="-2"/>
          <w:sz w:val="20"/>
        </w:rPr>
        <w:fldChar w:fldCharType="end"/>
      </w:r>
      <w:r>
        <w:rPr>
          <w:spacing w:val="-2"/>
          <w:sz w:val="20"/>
        </w:rPr>
        <w:t>)</w:t>
      </w:r>
    </w:p>
    <w:p w14:paraId="1192B006">
      <w:pPr>
        <w:pStyle w:val="13"/>
        <w:spacing w:before="45"/>
      </w:pPr>
    </w:p>
    <w:p w14:paraId="7E467104">
      <w:pPr>
        <w:pStyle w:val="16"/>
        <w:numPr>
          <w:ilvl w:val="0"/>
          <w:numId w:val="1"/>
        </w:numPr>
        <w:tabs>
          <w:tab w:val="left" w:pos="719"/>
          <w:tab w:val="clear" w:pos="420"/>
        </w:tabs>
        <w:spacing w:before="0" w:after="0" w:line="240" w:lineRule="auto"/>
        <w:ind w:left="719" w:leftChars="0" w:right="0" w:rightChars="0" w:hanging="359" w:firstLineChars="0"/>
        <w:jc w:val="left"/>
        <w:sectPr>
          <w:headerReference r:id="rId5" w:type="default"/>
          <w:footerReference r:id="rId6" w:type="default"/>
          <w:pgSz w:w="12240" w:h="15840"/>
          <w:pgMar w:top="1640" w:right="1080" w:bottom="1822" w:left="1440" w:header="295" w:footer="1519" w:gutter="0"/>
          <w:pgNumType w:start="1"/>
          <w:cols w:space="720" w:num="1"/>
        </w:sectPr>
      </w:pPr>
      <w:r>
        <w:rPr>
          <w:rFonts w:hint="default"/>
          <w:sz w:val="20"/>
          <w:lang w:val="es-AR"/>
        </w:rPr>
        <w:t>Ignacio Muñoz</w:t>
      </w:r>
      <w:r>
        <w:rPr>
          <w:sz w:val="20"/>
        </w:rPr>
        <w:tab/>
      </w:r>
      <w:r>
        <w:rPr>
          <w:rFonts w:hint="default"/>
          <w:sz w:val="20"/>
          <w:lang w:val="en-US"/>
        </w:rPr>
        <w:tab/>
        <w:t/>
      </w:r>
      <w:r>
        <w:rPr>
          <w:rFonts w:hint="default"/>
          <w:sz w:val="20"/>
          <w:lang w:val="en-US"/>
        </w:rPr>
        <w:tab/>
        <w:t/>
      </w:r>
      <w:r>
        <w:rPr>
          <w:rFonts w:hint="default"/>
          <w:sz w:val="20"/>
          <w:lang w:val="en-US"/>
        </w:rPr>
        <w:tab/>
      </w:r>
      <w:r>
        <w:rPr>
          <w:spacing w:val="-2"/>
          <w:sz w:val="20"/>
        </w:rPr>
        <w:t>(</w:t>
      </w:r>
      <w:r>
        <w:fldChar w:fldCharType="begin"/>
      </w:r>
      <w:r>
        <w:instrText xml:space="preserve"> HYPERLINK "mailto:aylu.764@gmail.com" \h </w:instrText>
      </w:r>
      <w:r>
        <w:fldChar w:fldCharType="separate"/>
      </w:r>
      <w:r>
        <w:rPr>
          <w:rFonts w:hint="default"/>
          <w:lang w:val="es-AR"/>
        </w:rPr>
        <w:t>im9301386</w:t>
      </w:r>
      <w:r>
        <w:rPr>
          <w:spacing w:val="-2"/>
          <w:sz w:val="20"/>
        </w:rPr>
        <w:t>@gmail.com</w:t>
      </w:r>
      <w:r>
        <w:rPr>
          <w:spacing w:val="-2"/>
          <w:sz w:val="20"/>
        </w:rPr>
        <w:fldChar w:fldCharType="end"/>
      </w:r>
      <w:r>
        <w:rPr>
          <w:spacing w:val="-2"/>
          <w:sz w:val="20"/>
        </w:rPr>
        <w:t>)</w:t>
      </w:r>
    </w:p>
    <w:p w14:paraId="7A66512A">
      <w:pPr>
        <w:pStyle w:val="2"/>
        <w:rPr>
          <w:u w:val="single"/>
        </w:rPr>
      </w:pPr>
      <w:bookmarkStart w:id="0" w:name="Introduccion Entrega 1 "/>
      <w:bookmarkEnd w:id="0"/>
      <w:bookmarkStart w:id="1" w:name="h.37k1y7inog3a"/>
      <w:bookmarkEnd w:id="1"/>
    </w:p>
    <w:p w14:paraId="4530419F">
      <w:pPr>
        <w:pStyle w:val="2"/>
        <w:rPr>
          <w:rFonts w:hint="default"/>
          <w:u w:val="single"/>
          <w:lang w:val="en-US"/>
        </w:rPr>
      </w:pPr>
      <w:r>
        <w:rPr>
          <w:rFonts w:hint="default"/>
          <w:u w:val="single"/>
          <w:lang w:val="en-US"/>
        </w:rPr>
        <w:t>Presentacion del Equipo de Trabajo</w:t>
      </w:r>
    </w:p>
    <w:p w14:paraId="40F0D34F">
      <w:pPr>
        <w:pStyle w:val="2"/>
        <w:rPr>
          <w:rFonts w:hint="default"/>
          <w:u w:val="single"/>
          <w:lang w:val="en-US"/>
        </w:rPr>
      </w:pPr>
    </w:p>
    <w:p w14:paraId="6F19982A">
      <w:pPr>
        <w:pStyle w:val="2"/>
        <w:rPr>
          <w:rFonts w:hint="default"/>
          <w:sz w:val="24"/>
          <w:szCs w:val="24"/>
          <w:u w:val="none" w:color="auto"/>
          <w:lang w:val="en-US"/>
        </w:rPr>
      </w:pPr>
      <w:r>
        <w:rPr>
          <w:rFonts w:hint="default"/>
          <w:sz w:val="24"/>
          <w:szCs w:val="24"/>
          <w:u w:val="none" w:color="auto"/>
          <w:lang w:val="en-US"/>
        </w:rPr>
        <w:t>Identificación Institucional</w:t>
      </w:r>
    </w:p>
    <w:p w14:paraId="191B4D33">
      <w:pPr>
        <w:pStyle w:val="2"/>
        <w:rPr>
          <w:rFonts w:hint="default"/>
          <w:sz w:val="24"/>
          <w:szCs w:val="24"/>
          <w:u w:val="none" w:color="auto"/>
          <w:lang w:val="en-US"/>
        </w:rPr>
      </w:pPr>
    </w:p>
    <w:p w14:paraId="187F037F">
      <w:pPr>
        <w:pStyle w:val="2"/>
        <w:rPr>
          <w:rFonts w:hint="default"/>
          <w:sz w:val="24"/>
          <w:szCs w:val="24"/>
          <w:u w:val="none" w:color="auto"/>
          <w:lang w:val="en-US"/>
        </w:rPr>
      </w:pPr>
      <w:r>
        <w:rPr>
          <w:u w:val="none" w:color="auto"/>
        </w:rPr>
        <w:drawing>
          <wp:inline distT="0" distB="0" distL="114300" distR="114300">
            <wp:extent cx="1493520" cy="1356360"/>
            <wp:effectExtent l="0" t="0" r="0" b="0"/>
            <wp:docPr id="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3"/>
                    <pic:cNvPicPr>
                      <a:picLocks noChangeAspect="1"/>
                    </pic:cNvPicPr>
                  </pic:nvPicPr>
                  <pic:blipFill>
                    <a:blip r:embed="rId11"/>
                    <a:stretch>
                      <a:fillRect/>
                    </a:stretch>
                  </pic:blipFill>
                  <pic:spPr>
                    <a:xfrm>
                      <a:off x="0" y="0"/>
                      <a:ext cx="1493520" cy="1356360"/>
                    </a:xfrm>
                    <a:prstGeom prst="rect">
                      <a:avLst/>
                    </a:prstGeom>
                    <a:noFill/>
                    <a:ln>
                      <a:noFill/>
                    </a:ln>
                  </pic:spPr>
                </pic:pic>
              </a:graphicData>
            </a:graphic>
          </wp:inline>
        </w:drawing>
      </w:r>
    </w:p>
    <w:p w14:paraId="39818C9C">
      <w:pPr>
        <w:pStyle w:val="2"/>
        <w:rPr>
          <w:rFonts w:hint="default"/>
          <w:sz w:val="24"/>
          <w:szCs w:val="24"/>
          <w:u w:val="none" w:color="auto"/>
          <w:lang w:val="en-US"/>
        </w:rPr>
      </w:pPr>
    </w:p>
    <w:p w14:paraId="3425EA70">
      <w:pPr>
        <w:pStyle w:val="2"/>
        <w:rPr>
          <w:rFonts w:hint="default"/>
          <w:b w:val="0"/>
          <w:bCs w:val="0"/>
          <w:sz w:val="22"/>
          <w:szCs w:val="22"/>
          <w:u w:val="none" w:color="auto"/>
          <w:lang w:val="en-US"/>
        </w:rPr>
      </w:pPr>
      <w:r>
        <w:rPr>
          <w:rFonts w:hint="default"/>
          <w:b/>
          <w:bCs/>
          <w:sz w:val="22"/>
          <w:szCs w:val="22"/>
          <w:u w:val="none" w:color="auto"/>
          <w:lang w:val="en-US"/>
        </w:rPr>
        <w:t>Nombre de la Firma:</w:t>
      </w:r>
      <w:r>
        <w:rPr>
          <w:rFonts w:hint="default"/>
          <w:b w:val="0"/>
          <w:bCs w:val="0"/>
          <w:sz w:val="22"/>
          <w:szCs w:val="22"/>
          <w:u w:val="none" w:color="auto"/>
          <w:lang w:val="en-US"/>
        </w:rPr>
        <w:t xml:space="preserve"> Nexus Business Consulting</w:t>
      </w:r>
    </w:p>
    <w:p w14:paraId="2B825119">
      <w:pPr>
        <w:pStyle w:val="2"/>
        <w:rPr>
          <w:rFonts w:hint="default"/>
          <w:b w:val="0"/>
          <w:bCs w:val="0"/>
          <w:sz w:val="22"/>
          <w:szCs w:val="22"/>
          <w:u w:val="none" w:color="auto"/>
          <w:lang w:val="en-US"/>
        </w:rPr>
      </w:pPr>
    </w:p>
    <w:p w14:paraId="5FC42E36">
      <w:pPr>
        <w:pStyle w:val="2"/>
        <w:rPr>
          <w:rFonts w:hint="default"/>
          <w:b w:val="0"/>
          <w:bCs w:val="0"/>
          <w:sz w:val="22"/>
          <w:szCs w:val="22"/>
          <w:u w:val="none" w:color="auto"/>
          <w:lang w:val="en-US"/>
        </w:rPr>
      </w:pPr>
      <w:r>
        <w:rPr>
          <w:rFonts w:hint="default"/>
          <w:b/>
          <w:bCs/>
          <w:sz w:val="22"/>
          <w:szCs w:val="22"/>
          <w:u w:val="none" w:color="auto"/>
          <w:lang w:val="en-US"/>
        </w:rPr>
        <w:t>Descripción de la Identidad Visual:</w:t>
      </w:r>
      <w:r>
        <w:rPr>
          <w:rFonts w:hint="default"/>
          <w:b w:val="0"/>
          <w:bCs w:val="0"/>
          <w:sz w:val="22"/>
          <w:szCs w:val="22"/>
          <w:u w:val="none" w:color="auto"/>
          <w:lang w:val="en-US"/>
        </w:rPr>
        <w:t xml:space="preserve"> El isotipo está compuesto por una estructura de líneas interconectadas que forman una red de nodos dinámicos en degradé de tonos azules y cian, la cual culmina en una flecha ascendente hacia el margen superior derecho. Esta composición vectorizada simboliza la sinergia de los sistemas, la optimización de procesos continuos, la evolución tecnológica y el crecimiento estratégico. El logotipo se complementa en la base con la palabra "NEXUS" en tipografía sans-serif de caja alta y trazo grueso en color azul oscuro, acompañada por la leyenda secundaria "Business Consulting" en un tono gris neutro, garantizando un equilibrio visual formal y corporativo.</w:t>
      </w:r>
    </w:p>
    <w:p w14:paraId="79D73279">
      <w:pPr>
        <w:pStyle w:val="2"/>
        <w:rPr>
          <w:rFonts w:hint="default"/>
          <w:b w:val="0"/>
          <w:bCs w:val="0"/>
          <w:sz w:val="22"/>
          <w:szCs w:val="22"/>
          <w:u w:val="none" w:color="auto"/>
          <w:lang w:val="en-US"/>
        </w:rPr>
      </w:pPr>
    </w:p>
    <w:p w14:paraId="61263B84">
      <w:pPr>
        <w:pStyle w:val="2"/>
        <w:rPr>
          <w:rFonts w:hint="default"/>
          <w:sz w:val="24"/>
          <w:szCs w:val="24"/>
          <w:u w:val="none" w:color="auto"/>
          <w:lang w:val="en-US"/>
        </w:rPr>
      </w:pPr>
      <w:r>
        <w:rPr>
          <w:rFonts w:hint="default"/>
          <w:sz w:val="24"/>
          <w:szCs w:val="24"/>
          <w:u w:val="none" w:color="auto"/>
          <w:lang w:val="en-US"/>
        </w:rPr>
        <w:t>Misión y Enfoque Estratégico</w:t>
      </w:r>
    </w:p>
    <w:p w14:paraId="7A8C085F">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La organización tiene como misión fundamental transformar la complejidad operativa de las estructuras institucionales en ventajas competitivas sustentables. El modelo de servicios no se limita a la provisión externa de asistencia técnica, sino que se consolida bajo la figura de un socio estratégico integral. Este enfoque promueve la colaboración activa en el diseño y arquitectura del futuro de la organización cliente.</w:t>
      </w:r>
    </w:p>
    <w:p w14:paraId="25F0C362">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El marco metodológico de trabajo se basa en el compromiso de coordinar instancias de relevamiento técnico orientadas a diagnosticar con precisión las necesidades actuales de la entidad. A partir de dicho diagnóstico, se procede al diseño y ejecución de un plan de acción rigurosamente personalizado y alineado con los objetivos de la organización.</w:t>
      </w:r>
    </w:p>
    <w:p w14:paraId="4A3B8FF3">
      <w:pPr>
        <w:pStyle w:val="11"/>
        <w:keepNext w:val="0"/>
        <w:keepLines w:val="0"/>
        <w:widowControl/>
        <w:suppressLineNumbers w:val="0"/>
        <w:rPr>
          <w:rFonts w:hint="default" w:ascii="Arial" w:hAnsi="Arial" w:eastAsia="Arial" w:cs="Arial"/>
          <w:b/>
          <w:bCs/>
          <w:kern w:val="0"/>
          <w:sz w:val="24"/>
          <w:szCs w:val="24"/>
          <w:u w:val="none" w:color="auto"/>
          <w:lang w:val="en-US" w:eastAsia="en-US" w:bidi="ar-SA"/>
        </w:rPr>
      </w:pPr>
      <w:r>
        <w:rPr>
          <w:rFonts w:hint="default" w:ascii="Arial" w:hAnsi="Arial" w:eastAsia="Arial" w:cs="Arial"/>
          <w:b/>
          <w:bCs/>
          <w:kern w:val="0"/>
          <w:sz w:val="24"/>
          <w:szCs w:val="24"/>
          <w:u w:val="none" w:color="auto"/>
          <w:lang w:val="en-US" w:eastAsia="en-US" w:bidi="ar-SA"/>
        </w:rPr>
        <w:t>Metodología de Trabajo y Dinámica Colaborativa</w:t>
      </w:r>
    </w:p>
    <w:p w14:paraId="50E70B89">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Nexus Business Consulting adopta una estructura organizacional horizontal y colaborativa (basada en metodologías ágiles) para el desarrollo de sus soluciones tecnológicas. Atendiendo a la naturaleza sistémica del proyecto, la firma no establece áreas estancas ni divisiones rígidas de tareas. Por el contrario, nuestro equipo de ingeniería participa de manera transversal en todas las etapas del ciclo de vida del software: desde el debate estratégico y el análisis del dominio, hasta el diseño lógico y la futura implementación. Esta dinámica promueve la versatilidad técnica y asegura una visión integral del producto, garantizando un control de calidad cruzado y una contribución equitativa que queda registrada en los sistemas de control de versiones del proyecto.</w:t>
      </w:r>
    </w:p>
    <w:p w14:paraId="1D542D14">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val="0"/>
          <w:bCs w:val="0"/>
          <w:kern w:val="0"/>
          <w:sz w:val="22"/>
          <w:szCs w:val="22"/>
          <w:u w:val="none" w:color="auto"/>
          <w:lang w:val="en-US" w:eastAsia="en-US" w:bidi="ar-SA"/>
        </w:rPr>
        <w:t>Para la fase de inicio y concepción de la plataforma —diseñada como una agenda personal para la gestión de retiros holísticos—, el esfuerzo conjunto del equipo de consultoría se ha concentrado en las siguientes áreas operativas:</w:t>
      </w:r>
    </w:p>
    <w:p w14:paraId="4006BD20">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Investigación de Campo y Análisis de Dominio:</w:t>
      </w:r>
      <w:r>
        <w:rPr>
          <w:rFonts w:hint="default" w:ascii="Arial" w:hAnsi="Arial" w:eastAsia="Arial" w:cs="Arial"/>
          <w:b w:val="0"/>
          <w:bCs w:val="0"/>
          <w:kern w:val="0"/>
          <w:sz w:val="22"/>
          <w:szCs w:val="22"/>
          <w:u w:val="none" w:color="auto"/>
          <w:lang w:val="en-US" w:eastAsia="en-US" w:bidi="ar-SA"/>
        </w:rPr>
        <w:t xml:space="preserve"> Realización de un estudio exhaustivo sobre las dinámicas, operativas y necesidades específicas del nicho de los retiros holísticos. Esto permite comprender a fondo el entorno de negocio y modelar una solución de software que aporte valor real al usuario final.</w:t>
      </w:r>
    </w:p>
    <w:p w14:paraId="502D5E22">
      <w:pPr>
        <w:pStyle w:val="11"/>
        <w:keepNext w:val="0"/>
        <w:keepLines w:val="0"/>
        <w:widowControl/>
        <w:suppressLineNumbers w:val="0"/>
        <w:rPr>
          <w:rFonts w:hint="default" w:ascii="Arial" w:hAnsi="Arial" w:eastAsia="Arial" w:cs="Arial"/>
          <w:b w:val="0"/>
          <w:bCs w:val="0"/>
          <w:kern w:val="0"/>
          <w:sz w:val="22"/>
          <w:szCs w:val="22"/>
          <w:u w:val="none" w:color="auto"/>
          <w:lang w:val="en-US" w:eastAsia="en-US" w:bidi="ar-SA"/>
        </w:rPr>
      </w:pPr>
      <w:r>
        <w:rPr>
          <w:rFonts w:hint="default" w:ascii="Arial" w:hAnsi="Arial" w:eastAsia="Arial" w:cs="Arial"/>
          <w:b/>
          <w:bCs/>
          <w:kern w:val="0"/>
          <w:sz w:val="22"/>
          <w:szCs w:val="22"/>
          <w:u w:val="none" w:color="auto"/>
          <w:lang w:val="en-US" w:eastAsia="en-US" w:bidi="ar-SA"/>
        </w:rPr>
        <w:t>Definición de Requerimientos Funcionales:</w:t>
      </w:r>
      <w:r>
        <w:rPr>
          <w:rFonts w:hint="default" w:ascii="Arial" w:hAnsi="Arial" w:eastAsia="Arial" w:cs="Arial"/>
          <w:b w:val="0"/>
          <w:bCs w:val="0"/>
          <w:kern w:val="0"/>
          <w:sz w:val="22"/>
          <w:szCs w:val="22"/>
          <w:u w:val="none" w:color="auto"/>
          <w:lang w:val="en-US" w:eastAsia="en-US" w:bidi="ar-SA"/>
        </w:rPr>
        <w:t xml:space="preserve"> Relevamiento, análisis y formalización del comportamiento detallado, las capacidades operativas y las reglas de negocio que estructurarán la arquitectura del sistema.</w:t>
      </w:r>
    </w:p>
    <w:p w14:paraId="0B193E91">
      <w:pPr>
        <w:pStyle w:val="11"/>
        <w:keepNext w:val="0"/>
        <w:keepLines w:val="0"/>
        <w:widowControl/>
        <w:suppressLineNumbers w:val="0"/>
        <w:rPr>
          <w:u w:val="single"/>
        </w:rPr>
      </w:pPr>
      <w:r>
        <w:rPr>
          <w:rFonts w:hint="default" w:ascii="Arial" w:hAnsi="Arial" w:eastAsia="Arial" w:cs="Arial"/>
          <w:b/>
          <w:bCs/>
          <w:kern w:val="0"/>
          <w:sz w:val="22"/>
          <w:szCs w:val="22"/>
          <w:u w:val="none" w:color="auto"/>
          <w:lang w:val="en-US" w:eastAsia="en-US" w:bidi="ar-SA"/>
        </w:rPr>
        <w:t>Documentación Técnica y Estratégica:</w:t>
      </w:r>
      <w:r>
        <w:rPr>
          <w:rFonts w:hint="default" w:ascii="Arial" w:hAnsi="Arial" w:eastAsia="Arial" w:cs="Arial"/>
          <w:b w:val="0"/>
          <w:bCs w:val="0"/>
          <w:kern w:val="0"/>
          <w:sz w:val="22"/>
          <w:szCs w:val="22"/>
          <w:u w:val="none" w:color="auto"/>
          <w:lang w:val="en-US" w:eastAsia="en-US" w:bidi="ar-SA"/>
        </w:rPr>
        <w:t xml:space="preserve"> Elaboración del informe corporativo correspondiente a esta etapa, estructurando la introducción general al proyecto, el planteamiento detallado de la problemática detectada en el mercado y la propuesta de valor </w:t>
      </w:r>
      <w:r>
        <w:t>de la solución.</w:t>
      </w:r>
    </w:p>
    <w:p w14:paraId="4685224D">
      <w:pPr>
        <w:pStyle w:val="2"/>
        <w:rPr>
          <w:rFonts w:hint="default"/>
          <w:u w:val="none"/>
          <w:lang w:val="es-AR"/>
        </w:rPr>
      </w:pPr>
      <w:r>
        <w:rPr>
          <w:u w:val="single"/>
        </w:rPr>
        <w:t>Introducci</w:t>
      </w:r>
      <w:r>
        <w:rPr>
          <w:rFonts w:hint="default"/>
          <w:u w:val="single"/>
          <w:lang w:val="es-AR"/>
        </w:rPr>
        <w:t>ó</w:t>
      </w:r>
      <w:r>
        <w:rPr>
          <w:u w:val="single"/>
        </w:rPr>
        <w:t>n</w:t>
      </w:r>
      <w:r>
        <w:rPr>
          <w:spacing w:val="-10"/>
          <w:u w:val="single"/>
        </w:rPr>
        <w:t xml:space="preserve"> </w:t>
      </w:r>
      <w:r>
        <w:rPr>
          <w:rFonts w:hint="default"/>
          <w:spacing w:val="-10"/>
          <w:u w:val="single"/>
          <w:lang w:val="es-AR"/>
        </w:rPr>
        <w:t>del Caso</w:t>
      </w:r>
    </w:p>
    <w:p w14:paraId="1A0C572B">
      <w:pPr>
        <w:pStyle w:val="11"/>
        <w:keepNext w:val="0"/>
        <w:keepLines w:val="0"/>
        <w:widowControl/>
        <w:suppressLineNumbers w:val="0"/>
        <w:rPr>
          <w:rFonts w:hint="default" w:ascii="Arial" w:hAnsi="Arial" w:cs="Arial"/>
          <w:sz w:val="22"/>
          <w:szCs w:val="22"/>
        </w:rPr>
      </w:pPr>
      <w:bookmarkStart w:id="2" w:name="Presentación de la organización: "/>
      <w:bookmarkEnd w:id="2"/>
      <w:bookmarkStart w:id="3" w:name="h.cgnqldh2k3"/>
      <w:bookmarkEnd w:id="3"/>
      <w:r>
        <w:rPr>
          <w:rFonts w:hint="default" w:ascii="Arial" w:hAnsi="Arial" w:cs="Arial"/>
          <w:sz w:val="22"/>
          <w:szCs w:val="22"/>
        </w:rPr>
        <w:t xml:space="preserve">En la actualidad, la búsqueda de retiros </w:t>
      </w:r>
      <w:r>
        <w:rPr>
          <w:rFonts w:hint="default" w:ascii="Arial" w:hAnsi="Arial" w:cs="Arial"/>
          <w:sz w:val="22"/>
          <w:szCs w:val="22"/>
          <w:lang w:val="en-US"/>
        </w:rPr>
        <w:t>holisticos</w:t>
      </w:r>
      <w:r>
        <w:rPr>
          <w:rFonts w:hint="default" w:ascii="Arial" w:hAnsi="Arial" w:cs="Arial"/>
          <w:sz w:val="22"/>
          <w:szCs w:val="22"/>
        </w:rPr>
        <w:t>, de bienestar y desarrollo personal se realiza principalmente a través de redes sociales, sitios web y aplicaciones de mensajería. Si bien existe una amplia oferta de actividades, la información suele encontrarse dispersa entre múltiples plataformas, dificultando el acceso, la comparación y la organización de las distintas opciones disponibles.</w:t>
      </w:r>
    </w:p>
    <w:p w14:paraId="39D76709">
      <w:pPr>
        <w:pStyle w:val="11"/>
        <w:keepNext w:val="0"/>
        <w:keepLines w:val="0"/>
        <w:widowControl/>
        <w:suppressLineNumbers w:val="0"/>
        <w:rPr>
          <w:rFonts w:hint="default" w:ascii="Arial" w:hAnsi="Arial" w:cs="Arial"/>
          <w:sz w:val="22"/>
          <w:szCs w:val="22"/>
        </w:rPr>
      </w:pPr>
      <w:r>
        <w:rPr>
          <w:rFonts w:hint="default" w:ascii="Arial" w:hAnsi="Arial" w:cs="Arial"/>
          <w:sz w:val="22"/>
          <w:szCs w:val="22"/>
        </w:rPr>
        <w:t>A partir de la investigación realizada sobre organizaciones y espacios dedicados a este tipo de experiencias, se identificó la necesidad de contar con una herramienta que permita centralizar la información relevante para los usuarios. Esto incluye datos sobre fechas, ubicación, costos, actividades, formas de contacto y experiencias de otros participantes.</w:t>
      </w:r>
    </w:p>
    <w:p w14:paraId="330A546D">
      <w:pPr>
        <w:pStyle w:val="11"/>
        <w:keepNext w:val="0"/>
        <w:keepLines w:val="0"/>
        <w:widowControl/>
        <w:suppressLineNumbers w:val="0"/>
        <w:rPr>
          <w:rFonts w:hint="default" w:ascii="Arial" w:hAnsi="Arial" w:cs="Arial"/>
          <w:sz w:val="22"/>
          <w:szCs w:val="22"/>
        </w:rPr>
      </w:pPr>
      <w:r>
        <w:rPr>
          <w:rFonts w:hint="default" w:ascii="Arial" w:hAnsi="Arial" w:cs="Arial"/>
          <w:sz w:val="22"/>
          <w:szCs w:val="22"/>
        </w:rPr>
        <w:t>El presente caso de estudio describe la situación de una usuaria que enfrenta estas dificultades en su proceso de búsqueda y organización de retiros, y plantea la necesidad de desarrollar una aplicación que facilite la gestión integral de dicha información.</w:t>
      </w:r>
    </w:p>
    <w:p w14:paraId="377ADAC8">
      <w:pPr>
        <w:pStyle w:val="2"/>
        <w:spacing w:before="200"/>
        <w:rPr>
          <w:u w:val="none"/>
        </w:rPr>
      </w:pPr>
      <w:r>
        <w:rPr>
          <w:rFonts w:hint="default"/>
          <w:spacing w:val="-2"/>
          <w:u w:val="single"/>
          <w:lang w:val="es-AR"/>
        </w:rPr>
        <w:t>Enunciado del Caso de Estudio</w:t>
      </w:r>
      <w:r>
        <w:rPr>
          <w:spacing w:val="-2"/>
          <w:u w:val="single"/>
        </w:rPr>
        <w:t>:</w:t>
      </w:r>
    </w:p>
    <w:p w14:paraId="5E8D370E">
      <w:pPr>
        <w:pStyle w:val="13"/>
        <w:spacing w:before="50"/>
        <w:rPr>
          <w:rFonts w:ascii="Arial"/>
          <w:b/>
          <w:sz w:val="26"/>
        </w:rPr>
      </w:pPr>
    </w:p>
    <w:p w14:paraId="08CF1D1C">
      <w:pPr>
        <w:rPr>
          <w:sz w:val="22"/>
          <w:szCs w:val="22"/>
        </w:rPr>
      </w:pPr>
      <w:r>
        <w:rPr>
          <w:sz w:val="22"/>
          <w:szCs w:val="22"/>
        </w:rPr>
        <w:t>Valeria es una persona interesada en asistir a retiros holísticos realizados en distintos puntos de Argentina. Estos retiros incluyen actividades como yoga, meditación, senderismo, ceremonias de cacao, armonización sonora, talleres grupales, ayuno, trekking y otras experiencias relacionadas al bienestar físico y emocional.</w:t>
      </w:r>
    </w:p>
    <w:p w14:paraId="0C9C6C7A">
      <w:pPr>
        <w:rPr>
          <w:sz w:val="22"/>
          <w:szCs w:val="22"/>
        </w:rPr>
      </w:pPr>
      <w:r>
        <w:rPr>
          <w:sz w:val="22"/>
          <w:szCs w:val="22"/>
        </w:rPr>
        <w:t>Actualmente, la búsqueda de retiros se realiza principalmente a través de cuentas de Instagram. El proceso comienza cuando Valeria encuentra una publicación que le interesa y envía un mensaje privado solicitando más información. En muchos casos, la respuesta continúa por WhatsApp o correo electrónico, donde recibe detalles sobre fechas, ubicación, alojamiento, transporte, actividades incluidas, medios de pago, políticas de cancelación y características del retiro, como si es mixto, exclusivo para mujeres o sin niños.</w:t>
      </w:r>
    </w:p>
    <w:p w14:paraId="67FA4BBA">
      <w:pPr>
        <w:rPr>
          <w:sz w:val="22"/>
          <w:szCs w:val="22"/>
        </w:rPr>
      </w:pPr>
      <w:r>
        <w:rPr>
          <w:sz w:val="22"/>
          <w:szCs w:val="22"/>
        </w:rPr>
        <w:t>Debido a la gran cantidad de información y consultas realizadas, Valeria comenzó a organizar manualmente los datos utilizando una planilla de Excel. Allí registra información como nombre del retiro, temática, fecha, lugar, costo, estado de interés, persona de contacto y observaciones generales. Sin embargo, esta forma de organización resulta limitada y difícil de mantener actualizada, especialmente porque gran parte de las conversaciones y recordatorios quedan dispersos en WhatsApp e Instagram.</w:t>
      </w:r>
    </w:p>
    <w:p w14:paraId="0837FC62">
      <w:pPr>
        <w:rPr>
          <w:sz w:val="22"/>
          <w:szCs w:val="22"/>
        </w:rPr>
      </w:pPr>
      <w:r>
        <w:rPr>
          <w:sz w:val="22"/>
          <w:szCs w:val="22"/>
        </w:rPr>
        <w:t>El principal problema surge al intentar administrar múltiples retiros al mismo tiempo: comparar opciones, recordar pagos pendientes, identificar cuáles le interesaban, controlar fechas importantes o revisar respuestas de organizadores se vuelve un proceso desordenado y poco eficiente.</w:t>
      </w:r>
    </w:p>
    <w:p w14:paraId="66D9FEF6">
      <w:pPr>
        <w:rPr>
          <w:sz w:val="22"/>
          <w:szCs w:val="22"/>
        </w:rPr>
      </w:pPr>
      <w:r>
        <w:rPr>
          <w:sz w:val="22"/>
          <w:szCs w:val="22"/>
        </w:rPr>
        <w:t>A partir de esta necesidad surge la idea de desarrollar una aplicación móvil que permita centralizar toda la información relacionada a retiros holísticos en un único lugar. La aplicación no tiene como objetivo vender retiros, sino ayudar al usuario a organizarlos mediante funcionalidades como filtros de búsqueda, favoritos, alertas, recordatorios de pagos, historial de retiros asistidos, valoraciones, comentarios y gestión de gastos.</w:t>
      </w:r>
    </w:p>
    <w:p w14:paraId="203E3CFC">
      <w:pPr>
        <w:rPr>
          <w:sz w:val="22"/>
          <w:szCs w:val="22"/>
        </w:rPr>
      </w:pPr>
      <w:r>
        <w:rPr>
          <w:sz w:val="22"/>
          <w:szCs w:val="22"/>
        </w:rPr>
        <w:t>El viaje actual del cliente comienza con la búsqueda manual en redes sociales, continúa con consultas individuales a organizadores y termina con la organización personal en herramientas externas. La propuesta busca transformar ese recorrido en una experiencia centralizada, organizada y más eficiente para el usuario.</w:t>
      </w:r>
      <w:bookmarkStart w:id="4" w:name="h.vvp6qk9ci9l3"/>
      <w:bookmarkEnd w:id="4"/>
      <w:bookmarkStart w:id="5" w:name="Reseña Histórica   "/>
      <w:bookmarkEnd w:id="5"/>
    </w:p>
    <w:p w14:paraId="04F9B7F2">
      <w:pPr>
        <w:rPr>
          <w:sz w:val="22"/>
          <w:szCs w:val="22"/>
        </w:rPr>
      </w:pPr>
    </w:p>
    <w:p w14:paraId="66E13499">
      <w:pPr>
        <w:rPr>
          <w:rFonts w:hint="default" w:ascii="Arial" w:hAnsi="Arial" w:eastAsia="Arial" w:cs="Arial"/>
          <w:b/>
          <w:bCs/>
          <w:sz w:val="26"/>
          <w:szCs w:val="26"/>
          <w:u w:val="single" w:color="000000"/>
          <w:lang w:val="en-US" w:eastAsia="en-US" w:bidi="ar-SA"/>
        </w:rPr>
      </w:pPr>
      <w:r>
        <w:rPr>
          <w:rFonts w:hint="default" w:ascii="Arial" w:hAnsi="Arial" w:eastAsia="Arial" w:cs="Arial"/>
          <w:b/>
          <w:bCs/>
          <w:sz w:val="26"/>
          <w:szCs w:val="26"/>
          <w:u w:val="single" w:color="000000"/>
          <w:lang w:val="es-AR" w:eastAsia="en-US" w:bidi="ar-SA"/>
        </w:rPr>
        <w:t>Requerimientos Funcionales</w:t>
      </w:r>
      <w:r>
        <w:rPr>
          <w:rFonts w:hint="default" w:ascii="Arial" w:hAnsi="Arial" w:eastAsia="Arial" w:cs="Arial"/>
          <w:b/>
          <w:bCs/>
          <w:sz w:val="26"/>
          <w:szCs w:val="26"/>
          <w:u w:val="single" w:color="000000"/>
          <w:lang w:val="en-US" w:eastAsia="en-US" w:bidi="ar-SA"/>
        </w:rPr>
        <w:t>:</w:t>
      </w:r>
    </w:p>
    <w:p w14:paraId="13254BA9">
      <w:pPr>
        <w:rPr>
          <w:rFonts w:hint="default" w:ascii="Arial" w:hAnsi="Arial" w:eastAsia="Arial" w:cs="Arial"/>
          <w:b/>
          <w:bCs/>
          <w:sz w:val="26"/>
          <w:szCs w:val="26"/>
          <w:u w:val="single" w:color="000000"/>
          <w:lang w:val="en-US" w:eastAsia="en-US" w:bidi="ar-SA"/>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3"/>
        <w:gridCol w:w="9063"/>
      </w:tblGrid>
      <w:tr w14:paraId="531C4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F408F5E">
            <w:pPr>
              <w:rPr>
                <w:rFonts w:hint="default" w:ascii="Arial" w:hAnsi="Arial" w:eastAsia="Arial" w:cs="Arial"/>
                <w:b/>
                <w:bCs/>
                <w:sz w:val="26"/>
                <w:szCs w:val="26"/>
                <w:u w:val="single" w:color="000000"/>
                <w:vertAlign w:val="baseline"/>
                <w:lang w:val="en-US" w:eastAsia="en-US" w:bidi="ar-SA"/>
              </w:rPr>
            </w:pPr>
            <w:r>
              <w:rPr>
                <w:b/>
                <w:bCs/>
              </w:rPr>
              <w:t>N°</w:t>
            </w:r>
          </w:p>
        </w:tc>
        <w:tc>
          <w:tcPr>
            <w:tcW w:w="9063" w:type="dxa"/>
          </w:tcPr>
          <w:p w14:paraId="5BBB1918">
            <w:pPr>
              <w:rPr>
                <w:rFonts w:hint="default" w:ascii="Arial" w:hAnsi="Arial" w:eastAsia="Arial" w:cs="Arial"/>
                <w:b/>
                <w:bCs/>
                <w:sz w:val="26"/>
                <w:szCs w:val="26"/>
                <w:u w:val="single" w:color="000000"/>
                <w:vertAlign w:val="baseline"/>
                <w:lang w:val="en-US" w:eastAsia="en-US" w:bidi="ar-SA"/>
              </w:rPr>
            </w:pPr>
            <w:r>
              <w:rPr>
                <w:b/>
                <w:bCs/>
              </w:rPr>
              <w:t>Requerimiento funcional</w:t>
            </w:r>
          </w:p>
        </w:tc>
      </w:tr>
      <w:tr w14:paraId="51C6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CAFD5A3">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RF-01</w:t>
            </w:r>
          </w:p>
        </w:tc>
        <w:tc>
          <w:tcPr>
            <w:tcW w:w="9063" w:type="dxa"/>
          </w:tcPr>
          <w:p w14:paraId="56476A98">
            <w:pPr>
              <w:rPr>
                <w:rFonts w:hint="default" w:ascii="Arial" w:hAnsi="Arial" w:eastAsia="Arial" w:cs="Arial"/>
                <w:b/>
                <w:bCs/>
                <w:sz w:val="26"/>
                <w:szCs w:val="26"/>
                <w:u w:val="single" w:color="000000"/>
                <w:vertAlign w:val="baseline"/>
                <w:lang w:val="en-US" w:eastAsia="en-US" w:bidi="ar-SA"/>
              </w:rPr>
            </w:pPr>
            <w:r>
              <w:rPr>
                <w:rFonts w:hint="default"/>
              </w:rPr>
              <w:t>El sistema debe permitir registrar la información de un retiro, incluyendo: nombre, ubicación, fecha de inicio y fin, duración, actividades, costo, organizador, fotografías y características del público objetivo (ej. mixto, exclusivo mujeres, sin niños).</w:t>
            </w:r>
          </w:p>
        </w:tc>
      </w:tr>
      <w:tr w14:paraId="5775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50265A5">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RF-02</w:t>
            </w:r>
          </w:p>
        </w:tc>
        <w:tc>
          <w:tcPr>
            <w:tcW w:w="9063" w:type="dxa"/>
          </w:tcPr>
          <w:p w14:paraId="6E05DB9B">
            <w:pPr>
              <w:rPr>
                <w:rFonts w:hint="default"/>
                <w:lang w:val="en-US" w:eastAsia="en-US"/>
              </w:rPr>
            </w:pPr>
            <w:r>
              <w:rPr>
                <w:rFonts w:hint="default"/>
              </w:rPr>
              <w:t>El sistema debe permitir modificar la información de un retiro previamente registrado.</w:t>
            </w:r>
          </w:p>
        </w:tc>
      </w:tr>
      <w:tr w14:paraId="443FD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7A4EFE4">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RF-03</w:t>
            </w:r>
          </w:p>
        </w:tc>
        <w:tc>
          <w:tcPr>
            <w:tcW w:w="9063" w:type="dxa"/>
          </w:tcPr>
          <w:p w14:paraId="3FE3D853">
            <w:pPr>
              <w:rPr>
                <w:rFonts w:hint="default"/>
              </w:rPr>
            </w:pPr>
            <w:r>
              <w:rPr>
                <w:rFonts w:hint="default"/>
              </w:rPr>
              <w:t>El sistema debe permitir eliminar un retiro del registro.</w:t>
            </w:r>
          </w:p>
        </w:tc>
      </w:tr>
      <w:tr w14:paraId="1B19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5BBDE59">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RF-04</w:t>
            </w:r>
          </w:p>
        </w:tc>
        <w:tc>
          <w:tcPr>
            <w:tcW w:w="9063" w:type="dxa"/>
          </w:tcPr>
          <w:p w14:paraId="70527F1B">
            <w:pPr>
              <w:rPr>
                <w:rFonts w:hint="default"/>
              </w:rPr>
            </w:pPr>
            <w:r>
              <w:rPr>
                <w:rFonts w:hint="default"/>
              </w:rPr>
              <w:t>El sistema debe permitir consultar el detalle completo de un retiro.</w:t>
            </w:r>
          </w:p>
        </w:tc>
      </w:tr>
      <w:tr w14:paraId="3CE3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8CAD2A1">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RF-05</w:t>
            </w:r>
          </w:p>
        </w:tc>
        <w:tc>
          <w:tcPr>
            <w:tcW w:w="9063" w:type="dxa"/>
          </w:tcPr>
          <w:p w14:paraId="6A2414C7">
            <w:pPr>
              <w:rPr>
                <w:rFonts w:hint="default"/>
              </w:rPr>
            </w:pPr>
            <w:r>
              <w:rPr>
                <w:rFonts w:hint="default"/>
              </w:rPr>
              <w:t>El sistema debe permitir comparar simultáneamente los atributos de dos o más retiros.</w:t>
            </w:r>
          </w:p>
        </w:tc>
      </w:tr>
      <w:tr w14:paraId="2F01A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B51D64F">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RF-06</w:t>
            </w:r>
          </w:p>
        </w:tc>
        <w:tc>
          <w:tcPr>
            <w:tcW w:w="9063" w:type="dxa"/>
          </w:tcPr>
          <w:p w14:paraId="09825820">
            <w:pPr>
              <w:rPr>
                <w:rFonts w:hint="default"/>
              </w:rPr>
            </w:pPr>
            <w:r>
              <w:rPr>
                <w:rFonts w:hint="default"/>
              </w:rPr>
              <w:t>El sistema debe permitir buscar retiros en la agenda aplicando filtros específicos.</w:t>
            </w:r>
          </w:p>
        </w:tc>
      </w:tr>
      <w:tr w14:paraId="58AF9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3F12C060">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RF-07</w:t>
            </w:r>
          </w:p>
        </w:tc>
        <w:tc>
          <w:tcPr>
            <w:tcW w:w="9063" w:type="dxa"/>
          </w:tcPr>
          <w:p w14:paraId="292F8CC4">
            <w:pPr>
              <w:rPr>
                <w:rFonts w:hint="default"/>
              </w:rPr>
            </w:pPr>
            <w:r>
              <w:rPr>
                <w:rFonts w:hint="default"/>
              </w:rPr>
              <w:t>El sistema debe permitir clasificar los retiros en categorías de interés (ej. asistido, interesa, sospechoso).</w:t>
            </w:r>
          </w:p>
        </w:tc>
      </w:tr>
      <w:tr w14:paraId="0AE6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9194FCA">
            <w:pPr>
              <w:rPr>
                <w:rFonts w:hint="default" w:ascii="Arial" w:hAnsi="Arial" w:eastAsia="Arial" w:cs="Arial"/>
                <w:b/>
                <w:bCs/>
                <w:sz w:val="26"/>
                <w:szCs w:val="26"/>
                <w:u w:val="single" w:color="000000"/>
                <w:vertAlign w:val="baseline"/>
                <w:lang w:val="en-US" w:eastAsia="en-US" w:bidi="ar-SA"/>
              </w:rPr>
            </w:pPr>
            <w:r>
              <w:rPr>
                <w:rFonts w:hint="default"/>
                <w:b/>
                <w:bCs/>
                <w:lang w:val="en-US" w:eastAsia="en-US"/>
              </w:rPr>
              <w:t>RF-08</w:t>
            </w:r>
          </w:p>
        </w:tc>
        <w:tc>
          <w:tcPr>
            <w:tcW w:w="9063" w:type="dxa"/>
          </w:tcPr>
          <w:p w14:paraId="011E425A">
            <w:pPr>
              <w:rPr>
                <w:rFonts w:hint="default"/>
              </w:rPr>
            </w:pPr>
            <w:r>
              <w:rPr>
                <w:rFonts w:hint="default"/>
              </w:rPr>
              <w:t>El sistema debe permitir registrar el estado de participación asociado a un retiro (ej. programado, seña abonada, pago completo).</w:t>
            </w:r>
          </w:p>
        </w:tc>
      </w:tr>
      <w:tr w14:paraId="1CDD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54A3883">
            <w:pPr>
              <w:rPr>
                <w:rFonts w:hint="default"/>
                <w:b/>
                <w:bCs/>
                <w:lang w:val="en-US" w:eastAsia="en-US"/>
              </w:rPr>
            </w:pPr>
            <w:r>
              <w:rPr>
                <w:rFonts w:hint="default"/>
                <w:b/>
                <w:bCs/>
                <w:lang w:val="en-US" w:eastAsia="en-US"/>
              </w:rPr>
              <w:t>RF-09</w:t>
            </w:r>
          </w:p>
        </w:tc>
        <w:tc>
          <w:tcPr>
            <w:tcW w:w="9063" w:type="dxa"/>
          </w:tcPr>
          <w:p w14:paraId="23E56CF1">
            <w:pPr>
              <w:rPr>
                <w:rFonts w:hint="default"/>
              </w:rPr>
            </w:pPr>
            <w:r>
              <w:rPr>
                <w:rFonts w:hint="default"/>
              </w:rPr>
              <w:t>El sistema debe permitir modificar el estado de participación de un retiro.</w:t>
            </w:r>
          </w:p>
        </w:tc>
      </w:tr>
      <w:tr w14:paraId="2F9D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B3E1F8E">
            <w:pPr>
              <w:rPr>
                <w:rFonts w:hint="default"/>
                <w:b/>
                <w:bCs/>
                <w:lang w:val="en-US" w:eastAsia="en-US"/>
              </w:rPr>
            </w:pPr>
            <w:r>
              <w:rPr>
                <w:rFonts w:hint="default"/>
                <w:b/>
                <w:bCs/>
                <w:lang w:val="en-US" w:eastAsia="en-US"/>
              </w:rPr>
              <w:t>RF-10</w:t>
            </w:r>
          </w:p>
        </w:tc>
        <w:tc>
          <w:tcPr>
            <w:tcW w:w="9063" w:type="dxa"/>
          </w:tcPr>
          <w:p w14:paraId="0C5D2081">
            <w:pPr>
              <w:rPr>
                <w:rFonts w:hint="default"/>
              </w:rPr>
            </w:pPr>
            <w:r>
              <w:rPr>
                <w:rFonts w:hint="default"/>
              </w:rPr>
              <w:t>El sistema debe permitir eliminar el estado de participación de un retiro.</w:t>
            </w:r>
          </w:p>
        </w:tc>
      </w:tr>
      <w:tr w14:paraId="4881E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2FE3A52">
            <w:pPr>
              <w:rPr>
                <w:rFonts w:hint="default"/>
                <w:b/>
                <w:bCs/>
                <w:lang w:val="en-US" w:eastAsia="en-US"/>
              </w:rPr>
            </w:pPr>
            <w:r>
              <w:rPr>
                <w:rFonts w:hint="default"/>
                <w:b/>
                <w:bCs/>
                <w:lang w:val="en-US" w:eastAsia="en-US"/>
              </w:rPr>
              <w:t>RF-11</w:t>
            </w:r>
          </w:p>
        </w:tc>
        <w:tc>
          <w:tcPr>
            <w:tcW w:w="9063" w:type="dxa"/>
          </w:tcPr>
          <w:p w14:paraId="52F4E3BA">
            <w:pPr>
              <w:rPr>
                <w:rFonts w:hint="default"/>
              </w:rPr>
            </w:pPr>
            <w:r>
              <w:rPr>
                <w:rFonts w:hint="default"/>
              </w:rPr>
              <w:t>El sistema debe permitir consultar el estado actual de la participación en los diferentes retiros.</w:t>
            </w:r>
          </w:p>
        </w:tc>
      </w:tr>
      <w:tr w14:paraId="07CC0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B502C03">
            <w:pPr>
              <w:rPr>
                <w:rFonts w:hint="default"/>
                <w:b/>
                <w:bCs/>
                <w:lang w:val="en-US" w:eastAsia="en-US"/>
              </w:rPr>
            </w:pPr>
            <w:r>
              <w:rPr>
                <w:rFonts w:hint="default"/>
                <w:b/>
                <w:bCs/>
                <w:lang w:val="en-US" w:eastAsia="en-US"/>
              </w:rPr>
              <w:t>RF-12</w:t>
            </w:r>
          </w:p>
        </w:tc>
        <w:tc>
          <w:tcPr>
            <w:tcW w:w="9063" w:type="dxa"/>
          </w:tcPr>
          <w:p w14:paraId="77D40E79">
            <w:pPr>
              <w:rPr>
                <w:rFonts w:hint="default"/>
              </w:rPr>
            </w:pPr>
            <w:r>
              <w:rPr>
                <w:rFonts w:hint="default"/>
              </w:rPr>
              <w:t>El sistema debe emitir notificaciones o alertas automáticas ante la proximidad de la fecha de inicio de un retiro agendado.</w:t>
            </w:r>
          </w:p>
        </w:tc>
      </w:tr>
      <w:tr w14:paraId="26AE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1C7C316B">
            <w:pPr>
              <w:rPr>
                <w:rFonts w:hint="default"/>
                <w:b/>
                <w:bCs/>
                <w:lang w:val="en-US" w:eastAsia="en-US"/>
              </w:rPr>
            </w:pPr>
            <w:r>
              <w:rPr>
                <w:rFonts w:hint="default"/>
                <w:b/>
                <w:bCs/>
                <w:lang w:val="en-US" w:eastAsia="en-US"/>
              </w:rPr>
              <w:t>RF-13</w:t>
            </w:r>
          </w:p>
        </w:tc>
        <w:tc>
          <w:tcPr>
            <w:tcW w:w="9063" w:type="dxa"/>
          </w:tcPr>
          <w:p w14:paraId="3008ECA1">
            <w:pPr>
              <w:rPr>
                <w:rFonts w:hint="default"/>
              </w:rPr>
            </w:pPr>
            <w:r>
              <w:rPr>
                <w:rFonts w:hint="default"/>
              </w:rPr>
              <w:t>El sistema debe emitir alertas y recordatorios de fechas de vencimiento de pagos pendientes asociados a un retir</w:t>
            </w:r>
            <w:bookmarkStart w:id="6" w:name="_GoBack"/>
            <w:bookmarkEnd w:id="6"/>
            <w:r>
              <w:rPr>
                <w:rFonts w:hint="default"/>
              </w:rPr>
              <w:t>o.</w:t>
            </w:r>
          </w:p>
        </w:tc>
      </w:tr>
      <w:tr w14:paraId="7D41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567C8E27">
            <w:pPr>
              <w:rPr>
                <w:rFonts w:hint="default"/>
                <w:b/>
                <w:bCs/>
                <w:lang w:val="en-US" w:eastAsia="en-US"/>
              </w:rPr>
            </w:pPr>
            <w:r>
              <w:rPr>
                <w:rFonts w:hint="default"/>
                <w:b/>
                <w:bCs/>
                <w:lang w:val="en-US" w:eastAsia="en-US"/>
              </w:rPr>
              <w:t>RF-14</w:t>
            </w:r>
          </w:p>
        </w:tc>
        <w:tc>
          <w:tcPr>
            <w:tcW w:w="9063" w:type="dxa"/>
          </w:tcPr>
          <w:p w14:paraId="7D0112A5">
            <w:pPr>
              <w:rPr>
                <w:rFonts w:hint="default"/>
              </w:rPr>
            </w:pPr>
            <w:r>
              <w:rPr>
                <w:rFonts w:hint="default"/>
              </w:rPr>
              <w:t>El sistema debe permitir consultar un historial cronológico exclusivo de los retiros a los que el usuario ha asistido.</w:t>
            </w:r>
          </w:p>
        </w:tc>
      </w:tr>
      <w:tr w14:paraId="48302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BF3CF0A">
            <w:pPr>
              <w:rPr>
                <w:rFonts w:hint="default"/>
                <w:b/>
                <w:bCs/>
                <w:lang w:val="en-US" w:eastAsia="en-US"/>
              </w:rPr>
            </w:pPr>
          </w:p>
        </w:tc>
        <w:tc>
          <w:tcPr>
            <w:tcW w:w="9063" w:type="dxa"/>
          </w:tcPr>
          <w:p w14:paraId="7BDD8069"/>
        </w:tc>
      </w:tr>
      <w:tr w14:paraId="5EF80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410C671B">
            <w:pPr>
              <w:rPr>
                <w:rFonts w:hint="default"/>
                <w:b/>
                <w:bCs/>
                <w:lang w:val="en-US" w:eastAsia="en-US"/>
              </w:rPr>
            </w:pPr>
          </w:p>
        </w:tc>
        <w:tc>
          <w:tcPr>
            <w:tcW w:w="9063" w:type="dxa"/>
          </w:tcPr>
          <w:p w14:paraId="75BA05BA"/>
        </w:tc>
      </w:tr>
      <w:tr w14:paraId="1AF9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060B8668">
            <w:pPr>
              <w:rPr>
                <w:rFonts w:hint="default"/>
                <w:b/>
                <w:bCs/>
                <w:lang w:val="en-US" w:eastAsia="en-US"/>
              </w:rPr>
            </w:pPr>
          </w:p>
        </w:tc>
        <w:tc>
          <w:tcPr>
            <w:tcW w:w="9063" w:type="dxa"/>
          </w:tcPr>
          <w:p w14:paraId="6C04EEE7"/>
        </w:tc>
      </w:tr>
      <w:tr w14:paraId="4863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 w:type="dxa"/>
          </w:tcPr>
          <w:p w14:paraId="2D52077F">
            <w:pPr>
              <w:rPr>
                <w:rFonts w:hint="default"/>
                <w:b/>
                <w:bCs/>
                <w:lang w:val="en-US" w:eastAsia="en-US"/>
              </w:rPr>
            </w:pPr>
          </w:p>
        </w:tc>
        <w:tc>
          <w:tcPr>
            <w:tcW w:w="9063" w:type="dxa"/>
          </w:tcPr>
          <w:p w14:paraId="01E423B5"/>
        </w:tc>
      </w:tr>
    </w:tbl>
    <w:p w14:paraId="3BE10CED">
      <w:pPr>
        <w:rPr>
          <w:rFonts w:hint="default" w:ascii="Arial" w:hAnsi="Arial" w:eastAsia="Arial" w:cs="Arial"/>
          <w:b/>
          <w:bCs/>
          <w:sz w:val="26"/>
          <w:szCs w:val="26"/>
          <w:u w:val="single" w:color="000000"/>
          <w:lang w:val="en-US" w:eastAsia="en-US" w:bidi="ar-SA"/>
        </w:rPr>
        <w:sectPr>
          <w:headerReference r:id="rId7" w:type="default"/>
          <w:footerReference r:id="rId8" w:type="default"/>
          <w:pgSz w:w="12240" w:h="15840"/>
          <w:pgMar w:top="1640" w:right="1080" w:bottom="1380" w:left="1440" w:header="295" w:footer="1180" w:gutter="0"/>
          <w:cols w:space="720" w:num="1"/>
        </w:sectPr>
      </w:pPr>
    </w:p>
    <w:p w14:paraId="4C13EBFA">
      <w:pPr>
        <w:pStyle w:val="2"/>
        <w:spacing w:before="200"/>
        <w:rPr>
          <w:spacing w:val="-2"/>
          <w:u w:val="single"/>
        </w:rPr>
      </w:pPr>
    </w:p>
    <w:p w14:paraId="556B0913">
      <w:pPr>
        <w:pStyle w:val="2"/>
        <w:spacing w:before="200"/>
        <w:rPr>
          <w:spacing w:val="-2"/>
          <w:u w:val="single"/>
        </w:rPr>
      </w:pPr>
    </w:p>
    <w:p w14:paraId="0F3B6531">
      <w:pPr>
        <w:pStyle w:val="16"/>
        <w:numPr>
          <w:ilvl w:val="0"/>
          <w:numId w:val="0"/>
        </w:numPr>
        <w:tabs>
          <w:tab w:val="left" w:pos="719"/>
        </w:tabs>
        <w:spacing w:before="0" w:after="0" w:line="240" w:lineRule="auto"/>
        <w:ind w:right="0" w:rightChars="0"/>
        <w:jc w:val="left"/>
        <w:rPr>
          <w:sz w:val="20"/>
        </w:rPr>
      </w:pPr>
      <w:r>
        <w:drawing>
          <wp:inline distT="0" distB="0" distL="114300" distR="114300">
            <wp:extent cx="5958840" cy="4594860"/>
            <wp:effectExtent l="0" t="0" r="0" b="7620"/>
            <wp:docPr id="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4"/>
                    <pic:cNvPicPr>
                      <a:picLocks noChangeAspect="1"/>
                    </pic:cNvPicPr>
                  </pic:nvPicPr>
                  <pic:blipFill>
                    <a:blip r:embed="rId12"/>
                    <a:stretch>
                      <a:fillRect/>
                    </a:stretch>
                  </pic:blipFill>
                  <pic:spPr>
                    <a:xfrm>
                      <a:off x="0" y="0"/>
                      <a:ext cx="5958840" cy="4594860"/>
                    </a:xfrm>
                    <a:prstGeom prst="rect">
                      <a:avLst/>
                    </a:prstGeom>
                    <a:noFill/>
                    <a:ln>
                      <a:noFill/>
                    </a:ln>
                  </pic:spPr>
                </pic:pic>
              </a:graphicData>
            </a:graphic>
          </wp:inline>
        </w:drawing>
      </w:r>
    </w:p>
    <w:sectPr>
      <w:pgSz w:w="12240" w:h="15840"/>
      <w:pgMar w:top="1640" w:right="1080" w:bottom="1380" w:left="1440" w:header="295" w:footer="11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MT">
    <w:altName w:val="Arial"/>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DAD43">
    <w:pPr>
      <w:pStyle w:val="13"/>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5" name="Graphic 5"/>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5"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sKyc+tcAAAAOAQAADwAAAAAAAAAB&#10;ACAAAAAiAAAAZHJzL2Rvd25yZXYueG1sUEsBAhQAFAAAAAgAh07iQMidRyM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6" name="Textbox 6"/>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50574E73">
                          <w:pPr>
                            <w:pStyle w:val="13"/>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US2ou2gAAAA4BAAAPAAAAAAAAAAEAIAAAACIAAABkcnMvZG93bnJldi54bWxQSwECFAAUAAAA&#10;CACHTuJAxmbp7rMBAAB0AwAADgAAAAAAAAABACAAAAApAQAAZHJzL2Uyb0RvYy54bWxQSwUGAAAA&#10;AAYABgBZAQAATgUAAAAA&#10;">
              <v:fill on="f" focussize="0,0"/>
              <v:stroke on="f"/>
              <v:imagedata o:title=""/>
              <o:lock v:ext="edit" aspectratio="f"/>
              <v:textbox inset="0mm,0mm,0mm,0mm">
                <w:txbxContent>
                  <w:p w14:paraId="50574E73">
                    <w:pPr>
                      <w:pStyle w:val="13"/>
                      <w:spacing w:before="13" w:line="276" w:lineRule="auto"/>
                      <w:ind w:left="19" w:right="18"/>
                      <w:jc w:val="center"/>
                      <w:rPr>
                        <w:rFonts w:hint="default"/>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29FA90EA">
                    <w:pPr>
                      <w:spacing w:before="0"/>
                      <w:ind w:left="0" w:right="0" w:firstLine="0"/>
                      <w:jc w:val="center"/>
                      <w:rPr>
                        <w:color w:val="666666"/>
                        <w:spacing w:val="-5"/>
                        <w:sz w:val="22"/>
                      </w:rPr>
                    </w:pPr>
                  </w:p>
                  <w:p w14:paraId="5B12F485">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F67D7">
    <w:pPr>
      <w:pStyle w:val="13"/>
      <w:spacing w:line="14" w:lineRule="auto"/>
    </w:pPr>
    <w: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9168765</wp:posOffset>
              </wp:positionV>
              <wp:extent cx="5943600" cy="1270"/>
              <wp:effectExtent l="0" t="0" r="0" b="0"/>
              <wp:wrapNone/>
              <wp:docPr id="10" name="Graphic 10"/>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10" o:spid="_x0000_s1026" o:spt="100" style="position:absolute;left:0pt;margin-left:72pt;margin-top:721.95pt;height:0.1pt;width:468pt;mso-position-horizontal-relative:page;mso-position-vertical-relative:page;z-index:-251656192;mso-width-relative:page;mso-height-relative:page;" filled="f" stroked="t" coordsize="5943600,1" o:gfxdata="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CsnPrXAAAADgEAAA8AAAAAAAAA&#10;AQAgAAAAIgAAAGRycy9kb3ducmV2LnhtbFBLAQIUABQAAAAIAIdO4kDqPiHYEgIAAH0EAAAOAAAA&#10;AAAAAAEAIAAAACYBAABkcnMvZTJvRG9jLnhtbFBLBQYAAAAABgAGAFkBAACqBQ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1312" behindDoc="1" locked="0" layoutInCell="1" allowOverlap="1">
              <wp:simplePos x="0" y="0"/>
              <wp:positionH relativeFrom="page">
                <wp:posOffset>991235</wp:posOffset>
              </wp:positionH>
              <wp:positionV relativeFrom="page">
                <wp:posOffset>9269730</wp:posOffset>
              </wp:positionV>
              <wp:extent cx="5789930" cy="685800"/>
              <wp:effectExtent l="0" t="0" r="0" b="0"/>
              <wp:wrapNone/>
              <wp:docPr id="11" name="Textbox 11"/>
              <wp:cNvGraphicFramePr/>
              <a:graphic xmlns:a="http://schemas.openxmlformats.org/drawingml/2006/main">
                <a:graphicData uri="http://schemas.microsoft.com/office/word/2010/wordprocessingShape">
                  <wps:wsp>
                    <wps:cNvSpPr txBox="1"/>
                    <wps:spPr>
                      <a:xfrm>
                        <a:off x="0" y="0"/>
                        <a:ext cx="5789930" cy="685800"/>
                      </a:xfrm>
                      <a:prstGeom prst="rect">
                        <a:avLst/>
                      </a:prstGeom>
                    </wps:spPr>
                    <wps:txbx>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78.05pt;margin-top:729.9pt;height:54pt;width:455.9pt;mso-position-horizontal-relative:page;mso-position-vertical-relative:page;z-index:-251655168;mso-width-relative:page;mso-height-relative:page;" filled="f" stroked="f" coordsize="21600,21600" o:gfxdata="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EtqLtoAAAAOAQAADwAAAAAAAAABACAAAAAiAAAAZHJzL2Rvd25yZXYueG1sUEsBAhQAFAAA&#10;AAgAh07iQGpjSci0AQAAdgMAAA4AAAAAAAAAAQAgAAAAKQEAAGRycy9lMm9Eb2MueG1sUEsFBgAA&#10;AAAGAAYAWQEAAE8FAAAAAA==&#10;">
              <v:fill on="f" focussize="0,0"/>
              <v:stroke on="f"/>
              <v:imagedata o:title=""/>
              <o:lock v:ext="edit" aspectratio="f"/>
              <v:textbox inset="0mm,0mm,0mm,0mm">
                <w:txbxContent>
                  <w:p w14:paraId="01DD3E25">
                    <w:pPr>
                      <w:spacing w:before="0"/>
                      <w:ind w:left="0" w:right="0" w:firstLine="0"/>
                      <w:jc w:val="center"/>
                      <w:rPr>
                        <w:rFonts w:hint="default"/>
                        <w:color w:val="666666"/>
                        <w:lang w:val="es-AR"/>
                      </w:rPr>
                    </w:pPr>
                    <w:r>
                      <w:rPr>
                        <w:color w:val="666666"/>
                      </w:rPr>
                      <w:t>Doffo Castro, Pablo - Galindez, Mariano</w:t>
                    </w:r>
                    <w:r>
                      <w:rPr>
                        <w:color w:val="666666"/>
                        <w:spacing w:val="-3"/>
                      </w:rPr>
                      <w:t xml:space="preserve"> </w:t>
                    </w:r>
                    <w:r>
                      <w:rPr>
                        <w:color w:val="666666"/>
                      </w:rPr>
                      <w:t>-</w:t>
                    </w:r>
                    <w:r>
                      <w:rPr>
                        <w:rFonts w:hint="default"/>
                        <w:color w:val="666666"/>
                        <w:lang w:val="es-AR"/>
                      </w:rPr>
                      <w:t xml:space="preserve"> Herrera, Santiago -</w:t>
                    </w:r>
                    <w:r>
                      <w:rPr>
                        <w:color w:val="666666"/>
                        <w:spacing w:val="-3"/>
                      </w:rPr>
                      <w:t xml:space="preserve"> </w:t>
                    </w:r>
                    <w:r>
                      <w:rPr>
                        <w:color w:val="666666"/>
                      </w:rPr>
                      <w:t>Mariatti,</w:t>
                    </w:r>
                    <w:r>
                      <w:rPr>
                        <w:color w:val="666666"/>
                        <w:spacing w:val="-3"/>
                      </w:rPr>
                      <w:t xml:space="preserve"> </w:t>
                    </w:r>
                    <w:r>
                      <w:rPr>
                        <w:color w:val="666666"/>
                      </w:rPr>
                      <w:t>Matías</w:t>
                    </w:r>
                    <w:r>
                      <w:rPr>
                        <w:color w:val="666666"/>
                        <w:spacing w:val="-3"/>
                      </w:rPr>
                      <w:t xml:space="preserve"> </w:t>
                    </w:r>
                    <w:r>
                      <w:rPr>
                        <w:color w:val="666666"/>
                      </w:rPr>
                      <w:t>- M</w:t>
                    </w:r>
                    <w:r>
                      <w:rPr>
                        <w:rFonts w:hint="default"/>
                        <w:color w:val="666666"/>
                        <w:lang w:val="es-AR"/>
                      </w:rPr>
                      <w:t>uñoz</w:t>
                    </w:r>
                    <w:r>
                      <w:rPr>
                        <w:color w:val="666666"/>
                      </w:rPr>
                      <w:t xml:space="preserve">, </w:t>
                    </w:r>
                    <w:r>
                      <w:rPr>
                        <w:rFonts w:hint="default"/>
                        <w:color w:val="666666"/>
                        <w:lang w:val="es-AR"/>
                      </w:rPr>
                      <w:t>Ignacio</w:t>
                    </w:r>
                    <w:r>
                      <w:rPr>
                        <w:color w:val="666666"/>
                      </w:rPr>
                      <w:t xml:space="preserve"> - </w:t>
                    </w:r>
                    <w:r>
                      <w:rPr>
                        <w:rFonts w:hint="default"/>
                        <w:color w:val="666666"/>
                        <w:lang w:val="es-AR"/>
                      </w:rPr>
                      <w:t>Galindez</w:t>
                    </w:r>
                    <w:r>
                      <w:rPr>
                        <w:color w:val="666666"/>
                      </w:rPr>
                      <w:t xml:space="preserve">, </w:t>
                    </w:r>
                    <w:r>
                      <w:rPr>
                        <w:rFonts w:hint="default"/>
                        <w:color w:val="666666"/>
                        <w:lang w:val="es-AR"/>
                      </w:rPr>
                      <w:t>Matías</w:t>
                    </w:r>
                  </w:p>
                  <w:p w14:paraId="6442046E">
                    <w:pPr>
                      <w:spacing w:before="0"/>
                      <w:ind w:left="0" w:right="0" w:firstLine="0"/>
                      <w:jc w:val="center"/>
                      <w:rPr>
                        <w:color w:val="666666"/>
                        <w:spacing w:val="-5"/>
                        <w:sz w:val="22"/>
                      </w:rPr>
                    </w:pPr>
                  </w:p>
                  <w:p w14:paraId="17409999">
                    <w:pPr>
                      <w:spacing w:before="0"/>
                      <w:ind w:left="0" w:right="0" w:firstLine="0"/>
                      <w:jc w:val="center"/>
                      <w:rPr>
                        <w:sz w:val="22"/>
                      </w:rPr>
                    </w:pPr>
                    <w:r>
                      <w:rPr>
                        <w:color w:val="666666"/>
                        <w:spacing w:val="-5"/>
                        <w:sz w:val="22"/>
                      </w:rPr>
                      <w:fldChar w:fldCharType="begin"/>
                    </w:r>
                    <w:r>
                      <w:rPr>
                        <w:color w:val="666666"/>
                        <w:spacing w:val="-5"/>
                        <w:sz w:val="22"/>
                      </w:rPr>
                      <w:instrText xml:space="preserve"> PAGE </w:instrText>
                    </w:r>
                    <w:r>
                      <w:rPr>
                        <w:color w:val="666666"/>
                        <w:spacing w:val="-5"/>
                        <w:sz w:val="22"/>
                      </w:rPr>
                      <w:fldChar w:fldCharType="separate"/>
                    </w:r>
                    <w:r>
                      <w:rPr>
                        <w:color w:val="666666"/>
                        <w:spacing w:val="-5"/>
                        <w:sz w:val="22"/>
                      </w:rPr>
                      <w:t>10</w:t>
                    </w:r>
                    <w:r>
                      <w:rPr>
                        <w:color w:val="666666"/>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78D85">
    <w:pPr>
      <w:pStyle w:val="13"/>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3" name="Graphic 3"/>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BeXW7w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4" name="Textbox 4"/>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txbxContent>
                    </wps:txbx>
                    <wps:bodyPr wrap="square" lIns="0" tIns="0" rIns="0" bIns="0" rtlCol="0">
                      <a:noAutofit/>
                    </wps:bodyPr>
                  </wps:wsp>
                </a:graphicData>
              </a:graphic>
            </wp:anchor>
          </w:drawing>
        </mc:Choice>
        <mc:Fallback>
          <w:pict>
            <v:shape id="Textbox 4"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CjzAvizAQAAdAMAAA4AAAAAAAAAAQAgAAAAJwEAAGRycy9lMm9Eb2MueG1sUEsFBgAAAAAG&#10;AAYAWQEAAEwFAAAAAA==&#10;">
              <v:fill on="f" focussize="0,0"/>
              <v:stroke on="f"/>
              <v:imagedata o:title=""/>
              <o:lock v:ext="edit" aspectratio="f"/>
              <v:textbox inset="0mm,0mm,0mm,0mm">
                <w:txbxContent>
                  <w:p w14:paraId="639965B3">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7E9C89F8">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3E360510">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DA5FB">
    <w:pPr>
      <w:pStyle w:val="13"/>
      <w:spacing w:line="14" w:lineRule="auto"/>
    </w:pPr>
    <w:r>
      <w:drawing>
        <wp:anchor distT="0" distB="0" distL="0" distR="0" simplePos="0" relativeHeight="251659264" behindDoc="1" locked="0" layoutInCell="1" allowOverlap="1">
          <wp:simplePos x="0" y="0"/>
          <wp:positionH relativeFrom="page">
            <wp:posOffset>4822190</wp:posOffset>
          </wp:positionH>
          <wp:positionV relativeFrom="page">
            <wp:posOffset>326390</wp:posOffset>
          </wp:positionV>
          <wp:extent cx="1965325" cy="34290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1965417" cy="342899"/>
                  </a:xfrm>
                  <a:prstGeom prst="rect">
                    <a:avLst/>
                  </a:prstGeom>
                </pic:spPr>
              </pic:pic>
            </a:graphicData>
          </a:graphic>
        </wp:anchor>
      </w:drawing>
    </w:r>
    <w: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1002665</wp:posOffset>
              </wp:positionV>
              <wp:extent cx="5943600" cy="1270"/>
              <wp:effectExtent l="0" t="0" r="0" b="0"/>
              <wp:wrapNone/>
              <wp:docPr id="8" name="Graphic 8"/>
              <wp:cNvGraphicFramePr/>
              <a:graphic xmlns:a="http://schemas.openxmlformats.org/drawingml/2006/main">
                <a:graphicData uri="http://schemas.microsoft.com/office/word/2010/wordprocessingShape">
                  <wps:wsp>
                    <wps:cNvSpPr/>
                    <wps:spPr>
                      <a:xfrm>
                        <a:off x="0" y="0"/>
                        <a:ext cx="5943600" cy="1270"/>
                      </a:xfrm>
                      <a:custGeom>
                        <a:avLst/>
                        <a:gdLst/>
                        <a:ahLst/>
                        <a:cxnLst/>
                        <a:rect l="l" t="t" r="r" b="b"/>
                        <a:pathLst>
                          <a:path w="5943600">
                            <a:moveTo>
                              <a:pt x="0" y="0"/>
                            </a:moveTo>
                            <a:lnTo>
                              <a:pt x="5943600" y="0"/>
                            </a:lnTo>
                          </a:path>
                        </a:pathLst>
                      </a:custGeom>
                      <a:ln w="76200">
                        <a:solidFill>
                          <a:srgbClr val="666666"/>
                        </a:solidFill>
                        <a:prstDash val="solid"/>
                      </a:ln>
                    </wps:spPr>
                    <wps:bodyPr wrap="square" lIns="0" tIns="0" rIns="0" bIns="0" rtlCol="0">
                      <a:noAutofit/>
                    </wps:bodyPr>
                  </wps:wsp>
                </a:graphicData>
              </a:graphic>
            </wp:anchor>
          </w:drawing>
        </mc:Choice>
        <mc:Fallback>
          <w:pict>
            <v:shape id="Graphic 8" o:spid="_x0000_s1026" o:spt="100" style="position:absolute;left:0pt;margin-left:72pt;margin-top:78.95pt;height:0.1pt;width:468pt;mso-position-horizontal-relative:page;mso-position-vertical-relative:page;z-index:-251657216;mso-width-relative:page;mso-height-relative:page;" filled="f" stroked="t" coordsize="5943600,1" o:gfxdata="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4yX8NcAAAAMAQAADwAAAAAAAAAB&#10;ACAAAAAiAAAAZHJzL2Rvd25yZXYueG1sUEsBAhQAFAAAAAgAh07iQM3xMxERAgAAewQAAA4AAAAA&#10;AAAAAQAgAAAAJgEAAGRycy9lMm9Eb2MueG1sUEsFBgAAAAAGAAYAWQEAAKkFAAAAAA==&#10;" path="m0,0l5943600,0e">
              <v:fill on="f" focussize="0,0"/>
              <v:stroke weight="6pt" color="#666666" joinstyle="round"/>
              <v:imagedata o:title=""/>
              <o:lock v:ext="edit" aspectratio="f"/>
              <v:textbox inset="0mm,0mm,0mm,0mm"/>
            </v:shape>
          </w:pict>
        </mc:Fallback>
      </mc:AlternateContent>
    </w:r>
    <w:r>
      <mc:AlternateContent>
        <mc:Choice Requires="wps">
          <w:drawing>
            <wp:anchor distT="0" distB="0" distL="0" distR="0" simplePos="0" relativeHeight="251660288" behindDoc="1" locked="0" layoutInCell="1" allowOverlap="1">
              <wp:simplePos x="0" y="0"/>
              <wp:positionH relativeFrom="page">
                <wp:posOffset>901700</wp:posOffset>
              </wp:positionH>
              <wp:positionV relativeFrom="page">
                <wp:posOffset>174625</wp:posOffset>
              </wp:positionV>
              <wp:extent cx="2733040" cy="551180"/>
              <wp:effectExtent l="0" t="0" r="0" b="0"/>
              <wp:wrapNone/>
              <wp:docPr id="9" name="Textbox 9"/>
              <wp:cNvGraphicFramePr/>
              <a:graphic xmlns:a="http://schemas.openxmlformats.org/drawingml/2006/main">
                <a:graphicData uri="http://schemas.microsoft.com/office/word/2010/wordprocessingShape">
                  <wps:wsp>
                    <wps:cNvSpPr txBox="1"/>
                    <wps:spPr>
                      <a:xfrm>
                        <a:off x="0" y="0"/>
                        <a:ext cx="2733040" cy="551180"/>
                      </a:xfrm>
                      <a:prstGeom prst="rect">
                        <a:avLst/>
                      </a:prstGeom>
                    </wps:spPr>
                    <wps:txbx>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wps:txbx>
                    <wps:bodyPr wrap="square" lIns="0" tIns="0" rIns="0" bIns="0" rtlCol="0">
                      <a:noAutofit/>
                    </wps:bodyPr>
                  </wps:wsp>
                </a:graphicData>
              </a:graphic>
            </wp:anchor>
          </w:drawing>
        </mc:Choice>
        <mc:Fallback>
          <w:pict>
            <v:shape id="Textbox 9" o:spid="_x0000_s1026" o:spt="202" type="#_x0000_t202" style="position:absolute;left:0pt;margin-left:71pt;margin-top:13.75pt;height:43.4pt;width:215.2pt;mso-position-horizontal-relative:page;mso-position-vertical-relative:page;z-index:-251656192;mso-width-relative:page;mso-height-relative:page;" filled="f" stroked="f" coordsize="21600,21600" o:gfxdata="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fZNKdgAAAAKAQAADwAAAAAAAAABACAAAAAiAAAAZHJzL2Rvd25yZXYueG1sUEsBAhQAFAAAAAgA&#10;h07iQL6tm9KzAQAAdAMAAA4AAAAAAAAAAQAgAAAAJwEAAGRycy9lMm9Eb2MueG1sUEsFBgAAAAAG&#10;AAYAWQEAAEwFAAAAAA==&#10;">
              <v:fill on="f" focussize="0,0"/>
              <v:stroke on="f"/>
              <v:imagedata o:title=""/>
              <o:lock v:ext="edit" aspectratio="f"/>
              <v:textbox inset="0mm,0mm,0mm,0mm">
                <w:txbxContent>
                  <w:p w14:paraId="2153B64D">
                    <w:pPr>
                      <w:spacing w:before="13"/>
                      <w:ind w:left="20" w:right="0" w:firstLine="0"/>
                      <w:jc w:val="left"/>
                      <w:rPr>
                        <w:rFonts w:ascii="Arial" w:hAnsi="Arial"/>
                        <w:b/>
                        <w:sz w:val="22"/>
                      </w:rPr>
                    </w:pPr>
                    <w:r>
                      <w:rPr>
                        <w:rFonts w:ascii="Arial" w:hAnsi="Arial"/>
                        <w:b/>
                        <w:color w:val="666666"/>
                        <w:sz w:val="22"/>
                      </w:rPr>
                      <w:t>Ingeniería</w:t>
                    </w:r>
                    <w:r>
                      <w:rPr>
                        <w:rFonts w:ascii="Arial" w:hAnsi="Arial"/>
                        <w:b/>
                        <w:color w:val="666666"/>
                        <w:spacing w:val="-5"/>
                        <w:sz w:val="22"/>
                      </w:rPr>
                      <w:t xml:space="preserve"> </w:t>
                    </w:r>
                    <w:r>
                      <w:rPr>
                        <w:rFonts w:ascii="Arial" w:hAnsi="Arial"/>
                        <w:b/>
                        <w:color w:val="666666"/>
                        <w:sz w:val="22"/>
                      </w:rPr>
                      <w:t>en</w:t>
                    </w:r>
                    <w:r>
                      <w:rPr>
                        <w:rFonts w:ascii="Arial" w:hAnsi="Arial"/>
                        <w:b/>
                        <w:color w:val="666666"/>
                        <w:spacing w:val="-5"/>
                        <w:sz w:val="22"/>
                      </w:rPr>
                      <w:t xml:space="preserve"> </w:t>
                    </w:r>
                    <w:r>
                      <w:rPr>
                        <w:rFonts w:ascii="Arial" w:hAnsi="Arial"/>
                        <w:b/>
                        <w:color w:val="666666"/>
                        <w:sz w:val="22"/>
                      </w:rPr>
                      <w:t>Sistemas</w:t>
                    </w:r>
                    <w:r>
                      <w:rPr>
                        <w:rFonts w:ascii="Arial" w:hAnsi="Arial"/>
                        <w:b/>
                        <w:color w:val="666666"/>
                        <w:spacing w:val="-5"/>
                        <w:sz w:val="22"/>
                      </w:rPr>
                      <w:t xml:space="preserve"> </w:t>
                    </w:r>
                    <w:r>
                      <w:rPr>
                        <w:rFonts w:ascii="Arial" w:hAnsi="Arial"/>
                        <w:b/>
                        <w:color w:val="666666"/>
                        <w:sz w:val="22"/>
                      </w:rPr>
                      <w:t>de</w:t>
                    </w:r>
                    <w:r>
                      <w:rPr>
                        <w:rFonts w:ascii="Arial" w:hAnsi="Arial"/>
                        <w:b/>
                        <w:color w:val="666666"/>
                        <w:spacing w:val="-5"/>
                        <w:sz w:val="22"/>
                      </w:rPr>
                      <w:t xml:space="preserve"> </w:t>
                    </w:r>
                    <w:r>
                      <w:rPr>
                        <w:rFonts w:ascii="Arial" w:hAnsi="Arial"/>
                        <w:b/>
                        <w:color w:val="666666"/>
                        <w:sz w:val="22"/>
                      </w:rPr>
                      <w:t>la</w:t>
                    </w:r>
                    <w:r>
                      <w:rPr>
                        <w:rFonts w:ascii="Arial" w:hAnsi="Arial"/>
                        <w:b/>
                        <w:color w:val="666666"/>
                        <w:spacing w:val="-4"/>
                        <w:sz w:val="22"/>
                      </w:rPr>
                      <w:t xml:space="preserve"> </w:t>
                    </w:r>
                    <w:r>
                      <w:rPr>
                        <w:rFonts w:ascii="Arial" w:hAnsi="Arial"/>
                        <w:b/>
                        <w:color w:val="666666"/>
                        <w:spacing w:val="-2"/>
                        <w:sz w:val="22"/>
                      </w:rPr>
                      <w:t>Información</w:t>
                    </w:r>
                  </w:p>
                  <w:p w14:paraId="4858909C">
                    <w:pPr>
                      <w:spacing w:before="37"/>
                      <w:ind w:left="20" w:right="0" w:firstLine="0"/>
                      <w:jc w:val="left"/>
                      <w:rPr>
                        <w:rFonts w:hint="default" w:ascii="Arial"/>
                        <w:i/>
                        <w:sz w:val="22"/>
                        <w:lang w:val="es-AR"/>
                      </w:rPr>
                    </w:pPr>
                    <w:r>
                      <w:rPr>
                        <w:rFonts w:hint="default" w:ascii="Arial"/>
                        <w:i/>
                        <w:color w:val="666666"/>
                        <w:sz w:val="22"/>
                        <w:lang w:val="es-AR"/>
                      </w:rPr>
                      <w:t xml:space="preserve">Análisis de </w:t>
                    </w:r>
                    <w:r>
                      <w:rPr>
                        <w:rFonts w:ascii="Arial"/>
                        <w:i/>
                        <w:color w:val="666666"/>
                        <w:sz w:val="22"/>
                      </w:rPr>
                      <w:t>Sistemas</w:t>
                    </w:r>
                    <w:r>
                      <w:rPr>
                        <w:rFonts w:hint="default" w:ascii="Arial"/>
                        <w:i/>
                        <w:color w:val="666666"/>
                        <w:sz w:val="22"/>
                        <w:lang w:val="es-AR"/>
                      </w:rPr>
                      <w:t xml:space="preserve"> de Información</w:t>
                    </w:r>
                  </w:p>
                  <w:p w14:paraId="25FAAA2A">
                    <w:pPr>
                      <w:spacing w:before="38"/>
                      <w:ind w:left="20" w:right="0" w:firstLine="0"/>
                      <w:jc w:val="left"/>
                      <w:rPr>
                        <w:rFonts w:hint="default"/>
                        <w:sz w:val="22"/>
                        <w:lang w:val="es-AR"/>
                      </w:rPr>
                    </w:pPr>
                    <w:r>
                      <w:rPr>
                        <w:color w:val="666666"/>
                        <w:sz w:val="22"/>
                      </w:rPr>
                      <w:t>TPI</w:t>
                    </w:r>
                    <w:r>
                      <w:rPr>
                        <w:color w:val="666666"/>
                        <w:spacing w:val="-4"/>
                        <w:sz w:val="22"/>
                      </w:rPr>
                      <w:t xml:space="preserve"> </w:t>
                    </w:r>
                    <w:r>
                      <w:rPr>
                        <w:color w:val="666666"/>
                        <w:sz w:val="22"/>
                      </w:rPr>
                      <w:t>Entrega</w:t>
                    </w:r>
                    <w:r>
                      <w:rPr>
                        <w:color w:val="666666"/>
                        <w:spacing w:val="-4"/>
                        <w:sz w:val="22"/>
                      </w:rPr>
                      <w:t xml:space="preserve"> </w:t>
                    </w:r>
                    <w:r>
                      <w:rPr>
                        <w:color w:val="666666"/>
                        <w:sz w:val="22"/>
                      </w:rPr>
                      <w:t>Nº1</w:t>
                    </w:r>
                    <w:r>
                      <w:rPr>
                        <w:color w:val="666666"/>
                        <w:spacing w:val="-4"/>
                        <w:sz w:val="22"/>
                      </w:rPr>
                      <w:t xml:space="preserve"> </w:t>
                    </w:r>
                    <w:r>
                      <w:rPr>
                        <w:color w:val="666666"/>
                        <w:sz w:val="22"/>
                      </w:rPr>
                      <w:t>-</w:t>
                    </w:r>
                    <w:r>
                      <w:rPr>
                        <w:color w:val="666666"/>
                        <w:spacing w:val="-4"/>
                        <w:sz w:val="22"/>
                      </w:rPr>
                      <w:t xml:space="preserve"> </w:t>
                    </w:r>
                    <w:r>
                      <w:rPr>
                        <w:color w:val="666666"/>
                        <w:sz w:val="22"/>
                      </w:rPr>
                      <w:t>“</w:t>
                    </w:r>
                    <w:r>
                      <w:rPr>
                        <w:rFonts w:hint="default"/>
                        <w:color w:val="666666"/>
                        <w:sz w:val="22"/>
                        <w:lang w:val="es-AR"/>
                      </w:rPr>
                      <w:t>App de búsqueda”</w:t>
                    </w:r>
                  </w:p>
                  <w:p w14:paraId="39C25B1F">
                    <w:pPr>
                      <w:spacing w:before="38"/>
                      <w:ind w:left="20" w:right="0" w:firstLine="0"/>
                      <w:jc w:val="left"/>
                      <w:rPr>
                        <w:sz w:val="22"/>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D56D96"/>
    <w:multiLevelType w:val="singleLevel"/>
    <w:tmpl w:val="1ED56D96"/>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FDF0AAB"/>
    <w:rsid w:val="159222FC"/>
    <w:rsid w:val="208E5D79"/>
    <w:rsid w:val="37CF4A9F"/>
    <w:rsid w:val="66F97F7F"/>
    <w:rsid w:val="705553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s-ES" w:eastAsia="en-US" w:bidi="ar-SA"/>
    </w:rPr>
  </w:style>
  <w:style w:type="paragraph" w:styleId="2">
    <w:name w:val="heading 1"/>
    <w:basedOn w:val="1"/>
    <w:qFormat/>
    <w:uiPriority w:val="1"/>
    <w:pPr>
      <w:outlineLvl w:val="1"/>
    </w:pPr>
    <w:rPr>
      <w:rFonts w:ascii="Arial" w:hAnsi="Arial" w:eastAsia="Arial" w:cs="Arial"/>
      <w:b/>
      <w:bCs/>
      <w:sz w:val="26"/>
      <w:szCs w:val="26"/>
      <w:u w:val="single" w:color="000000"/>
      <w:lang w:val="es-ES" w:eastAsia="en-US" w:bidi="ar-SA"/>
    </w:rPr>
  </w:style>
  <w:style w:type="paragraph" w:styleId="3">
    <w:name w:val="heading 2"/>
    <w:basedOn w:val="1"/>
    <w:qFormat/>
    <w:uiPriority w:val="1"/>
    <w:pPr>
      <w:spacing w:before="200"/>
      <w:outlineLvl w:val="2"/>
    </w:pPr>
    <w:rPr>
      <w:rFonts w:ascii="Arial" w:hAnsi="Arial" w:eastAsia="Arial" w:cs="Arial"/>
      <w:b/>
      <w:bCs/>
      <w:sz w:val="20"/>
      <w:szCs w:val="20"/>
      <w:lang w:val="es-ES" w:eastAsia="en-US" w:bidi="ar-SA"/>
    </w:rPr>
  </w:style>
  <w:style w:type="paragraph" w:styleId="4">
    <w:name w:val="heading 3"/>
    <w:basedOn w:val="1"/>
    <w:qFormat/>
    <w:uiPriority w:val="1"/>
    <w:pPr>
      <w:spacing w:before="200"/>
      <w:outlineLvl w:val="3"/>
    </w:pPr>
    <w:rPr>
      <w:rFonts w:ascii="Arial" w:hAnsi="Arial" w:eastAsia="Arial" w:cs="Arial"/>
      <w:b/>
      <w:bCs/>
      <w:i/>
      <w:iCs/>
      <w:sz w:val="20"/>
      <w:szCs w:val="20"/>
      <w:lang w:val="es-E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toc 3"/>
    <w:basedOn w:val="1"/>
    <w:qFormat/>
    <w:uiPriority w:val="1"/>
    <w:pPr>
      <w:spacing w:before="60"/>
      <w:ind w:left="360"/>
    </w:pPr>
    <w:rPr>
      <w:rFonts w:ascii="Arial MT" w:hAnsi="Arial MT" w:eastAsia="Arial MT" w:cs="Arial MT"/>
      <w:sz w:val="22"/>
      <w:szCs w:val="22"/>
      <w:lang w:val="es-ES" w:eastAsia="en-US" w:bidi="ar-SA"/>
    </w:rPr>
  </w:style>
  <w:style w:type="paragraph" w:styleId="8">
    <w:name w:val="toc 1"/>
    <w:basedOn w:val="1"/>
    <w:qFormat/>
    <w:uiPriority w:val="1"/>
    <w:pPr>
      <w:spacing w:before="60"/>
    </w:pPr>
    <w:rPr>
      <w:rFonts w:ascii="Arial" w:hAnsi="Arial" w:eastAsia="Arial" w:cs="Arial"/>
      <w:b/>
      <w:bCs/>
      <w:sz w:val="22"/>
      <w:szCs w:val="22"/>
      <w:lang w:val="es-ES" w:eastAsia="en-US" w:bidi="ar-SA"/>
    </w:rPr>
  </w:style>
  <w:style w:type="paragraph" w:styleId="9">
    <w:name w:val="toc 2"/>
    <w:basedOn w:val="1"/>
    <w:qFormat/>
    <w:uiPriority w:val="1"/>
    <w:pPr>
      <w:spacing w:before="60"/>
    </w:pPr>
    <w:rPr>
      <w:rFonts w:ascii="Arial MT" w:hAnsi="Arial MT" w:eastAsia="Arial MT" w:cs="Arial MT"/>
      <w:sz w:val="22"/>
      <w:szCs w:val="22"/>
      <w:lang w:val="es-ES" w:eastAsia="en-US" w:bidi="ar-SA"/>
    </w:rPr>
  </w:style>
  <w:style w:type="paragraph" w:styleId="10">
    <w:name w:val="header"/>
    <w:basedOn w:val="1"/>
    <w:uiPriority w:val="0"/>
    <w:pPr>
      <w:tabs>
        <w:tab w:val="center" w:pos="4153"/>
        <w:tab w:val="right" w:pos="8306"/>
      </w:tabs>
    </w:p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footer"/>
    <w:basedOn w:val="1"/>
    <w:uiPriority w:val="0"/>
    <w:pPr>
      <w:tabs>
        <w:tab w:val="center" w:pos="4153"/>
        <w:tab w:val="right" w:pos="8306"/>
      </w:tabs>
    </w:pPr>
  </w:style>
  <w:style w:type="paragraph" w:styleId="13">
    <w:name w:val="Body Text"/>
    <w:basedOn w:val="1"/>
    <w:qFormat/>
    <w:uiPriority w:val="1"/>
    <w:rPr>
      <w:rFonts w:ascii="Arial MT" w:hAnsi="Arial MT" w:eastAsia="Arial MT" w:cs="Arial MT"/>
      <w:sz w:val="20"/>
      <w:szCs w:val="20"/>
      <w:lang w:val="es-ES" w:eastAsia="en-US" w:bidi="ar-SA"/>
    </w:rPr>
  </w:style>
  <w:style w:type="table" w:styleId="14">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2159" w:hanging="359"/>
    </w:pPr>
    <w:rPr>
      <w:rFonts w:ascii="Arial MT" w:hAnsi="Arial MT" w:eastAsia="Arial MT" w:cs="Arial MT"/>
      <w:lang w:val="es-ES" w:eastAsia="en-US" w:bidi="ar-SA"/>
    </w:rPr>
  </w:style>
  <w:style w:type="paragraph" w:customStyle="1" w:styleId="17">
    <w:name w:val="Table Paragraph"/>
    <w:basedOn w:val="1"/>
    <w:qFormat/>
    <w:uiPriority w:val="1"/>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680</Words>
  <Characters>4218</Characters>
  <TotalTime>46</TotalTime>
  <ScaleCrop>false</ScaleCrop>
  <LinksUpToDate>false</LinksUpToDate>
  <CharactersWithSpaces>4880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2026-06-10T13:58:00Z</dcterms:created>
  <dc:creator>Mario</dc:creator>
  <cp:lastModifiedBy>Chapa M</cp:lastModifiedBy>
  <dcterms:modified xsi:type="dcterms:W3CDTF">2026-06-14T04:03:08Z</dcterms:modified>
  <dc:title>TPI_SPN_grupo_22_Entrega_3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Producer">
    <vt:lpwstr>Skia/PDF m144 Google Docs Renderer</vt:lpwstr>
  </property>
  <property fmtid="{D5CDD505-2E9C-101B-9397-08002B2CF9AE}" pid="5" name="LastSaved">
    <vt:filetime>2026-06-10T00:00:00Z</vt:filetime>
  </property>
  <property fmtid="{D5CDD505-2E9C-101B-9397-08002B2CF9AE}" pid="6" name="KSOTemplateDocerSaveRecord">
    <vt:lpwstr>eyJoZGlkIjoiNmZhYmYwODU5MzQzZGViOWQ0MGE0ZDcyMWU2ZGFiNmQiLCJ1c2VySWQiOiIxNTQxMDkxNDg2NTQxMyJ9</vt:lpwstr>
  </property>
  <property fmtid="{D5CDD505-2E9C-101B-9397-08002B2CF9AE}" pid="7" name="KSOProductBuildVer">
    <vt:lpwstr>2058-12.1.0.26880</vt:lpwstr>
  </property>
  <property fmtid="{D5CDD505-2E9C-101B-9397-08002B2CF9AE}" pid="8" name="ICV">
    <vt:lpwstr>838050A0601540759845B32F120DD042_13</vt:lpwstr>
  </property>
</Properties>
</file>