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4">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BDD/</w:t>
      </w:r>
      <w:r>
        <w:rPr>
          <w:rFonts w:cs="Times New Roman" w:ascii="Arial" w:hAnsi="Arial"/>
          <w:b/>
          <w:bCs/>
          <w:sz w:val="28"/>
          <w:szCs w:val="28"/>
          <w:lang w:val="es-AR"/>
        </w:rPr>
        <w:t>TDD</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Mariño, Sonia Itati</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none"/>
          <w:lang w:val="es-AR"/>
        </w:rPr>
      </w:pPr>
      <w:r>
        <w:rPr>
          <w:rFonts w:ascii="Arial" w:hAnsi="Arial"/>
          <w:b/>
          <w:sz w:val="28"/>
          <w:szCs w:val="28"/>
          <w:u w:val="none"/>
          <w:lang w:val="es-AR"/>
        </w:rPr>
        <w:t>Borrador v1.</w:t>
      </w:r>
      <w:r>
        <w:rPr>
          <w:rFonts w:ascii="Arial" w:hAnsi="Arial"/>
          <w:b/>
          <w:sz w:val="28"/>
          <w:szCs w:val="28"/>
          <w:u w:val="none"/>
          <w:lang w:val="es-AR"/>
        </w:rPr>
        <w:t>22</w:t>
      </w:r>
      <w:r>
        <w:rPr>
          <w:rFonts w:ascii="Arial" w:hAnsi="Arial"/>
          <w:b/>
          <w:sz w:val="28"/>
          <w:szCs w:val="28"/>
          <w:u w:val="none"/>
          <w:lang w:val="es-AR"/>
        </w:rPr>
        <w:t>.1</w:t>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shd w:fill="FFFF99" w:val="clear"/>
          <w:lang w:val="es-AR"/>
        </w:rPr>
      </w:pPr>
      <w:r>
        <w:rPr>
          <w:lang w:val="es-AR"/>
        </w:rPr>
        <w:t>Al mismo tiempo, y como una forma de aplicarlo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r>
        <w:rPr>
          <w:shd w:fill="FFFF99" w:val="clear"/>
          <w:lang w:val="es-AR"/>
        </w:rPr>
        <w:t xml:space="preserve">{{ podría ir a </w:t>
      </w:r>
      <w:r>
        <w:rPr>
          <w:shd w:fill="FFFF99" w:val="clear"/>
          <w:lang w:val="es-AR"/>
        </w:rPr>
        <w:t>Fundamentación</w:t>
      </w:r>
      <w:r>
        <w:rPr>
          <w:shd w:fill="FFFF99" w:val="clear"/>
          <w:lang w:val="es-AR"/>
        </w:rPr>
        <w:t>??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decisiones.</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Frase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06_359331942">
        <w:r>
          <w:rPr>
            <w:rStyle w:val="Enlacedelndice"/>
          </w:rPr>
          <w:t>Índice de figuras</w:t>
          <w:tab/>
          <w:t>8</w:t>
        </w:r>
      </w:hyperlink>
    </w:p>
    <w:p>
      <w:pPr>
        <w:pStyle w:val="Ndice1"/>
        <w:tabs>
          <w:tab w:val="right" w:pos="9072" w:leader="dot"/>
        </w:tabs>
        <w:rPr>
          <w:rStyle w:val="Enlacedelndice"/>
        </w:rPr>
      </w:pPr>
      <w:hyperlink w:anchor="__RefHeading__108_359331942">
        <w:r>
          <w:rPr>
            <w:rStyle w:val="Enlacedelndice"/>
          </w:rPr>
          <w:t>Índice de tablas</w:t>
          <w:tab/>
          <w:t>9</w:t>
        </w:r>
      </w:hyperlink>
    </w:p>
    <w:p>
      <w:pPr>
        <w:pStyle w:val="Ndice1"/>
        <w:tabs>
          <w:tab w:val="right" w:pos="9072" w:leader="dot"/>
        </w:tabs>
        <w:rPr>
          <w:rStyle w:val="Enlacedelndice"/>
        </w:rPr>
      </w:pPr>
      <w:hyperlink w:anchor="__RefHeading__110_359331942">
        <w:r>
          <w:rPr>
            <w:rStyle w:val="Enlacedelndice"/>
          </w:rPr>
          <w:t>Capitulo 1. Introducción</w:t>
          <w:tab/>
          <w:t>11</w:t>
        </w:r>
      </w:hyperlink>
    </w:p>
    <w:p>
      <w:pPr>
        <w:pStyle w:val="Ndice2"/>
        <w:tabs>
          <w:tab w:val="right" w:pos="9072" w:leader="dot"/>
        </w:tabs>
        <w:rPr>
          <w:rStyle w:val="Enlacedelndice"/>
        </w:rPr>
      </w:pPr>
      <w:hyperlink w:anchor="__RefHeading__4798_1033450819">
        <w:r>
          <w:rPr>
            <w:rStyle w:val="Enlacedelndice"/>
          </w:rPr>
          <w:t>1.1 Estado del Arte.</w:t>
          <w:tab/>
          <w:t>11</w:t>
        </w:r>
      </w:hyperlink>
    </w:p>
    <w:p>
      <w:pPr>
        <w:pStyle w:val="Ndice3"/>
        <w:tabs>
          <w:tab w:val="right" w:pos="9072" w:leader="dot"/>
        </w:tabs>
        <w:rPr>
          <w:rStyle w:val="Enlacedelndice"/>
        </w:rPr>
      </w:pPr>
      <w:hyperlink w:anchor="__RefHeading__4530_1103550642">
        <w:r>
          <w:rPr>
            <w:rStyle w:val="Enlacedelndice"/>
          </w:rPr>
          <w:t>1.1.1 TDD</w:t>
          <w:tab/>
          <w:t>11</w:t>
        </w:r>
      </w:hyperlink>
    </w:p>
    <w:p>
      <w:pPr>
        <w:pStyle w:val="Ndice3"/>
        <w:tabs>
          <w:tab w:val="right" w:pos="9072" w:leader="dot"/>
        </w:tabs>
        <w:rPr>
          <w:rStyle w:val="Enlacedelndice"/>
        </w:rPr>
      </w:pPr>
      <w:hyperlink w:anchor="__RefHeading__4532_1103550642">
        <w:r>
          <w:rPr>
            <w:rStyle w:val="Enlacedelndice"/>
          </w:rPr>
          <w:t>1.1.2 ATDD</w:t>
          <w:tab/>
          <w:t>13</w:t>
        </w:r>
      </w:hyperlink>
    </w:p>
    <w:p>
      <w:pPr>
        <w:pStyle w:val="Ndice3"/>
        <w:tabs>
          <w:tab w:val="right" w:pos="9072" w:leader="dot"/>
        </w:tabs>
        <w:rPr>
          <w:rStyle w:val="Enlacedelndice"/>
        </w:rPr>
      </w:pPr>
      <w:hyperlink w:anchor="__RefHeading__4534_1103550642">
        <w:r>
          <w:rPr>
            <w:rStyle w:val="Enlacedelndice"/>
          </w:rPr>
          <w:t>1.1.2 BDD</w:t>
          <w:tab/>
          <w:t>14</w:t>
        </w:r>
      </w:hyperlink>
    </w:p>
    <w:p>
      <w:pPr>
        <w:pStyle w:val="Ndice3"/>
        <w:tabs>
          <w:tab w:val="right" w:pos="9072" w:leader="dot"/>
        </w:tabs>
        <w:rPr>
          <w:rStyle w:val="Enlacedelndice"/>
        </w:rPr>
      </w:pPr>
      <w:hyperlink w:anchor="__RefHeading__5602_1791867733">
        <w:r>
          <w:rPr>
            <w:rStyle w:val="Enlacedelndice"/>
          </w:rPr>
          <w:t>1.1.3 Practicas asociadas a BDD/TDD.</w:t>
          <w:tab/>
          <w:t>16</w:t>
        </w:r>
      </w:hyperlink>
    </w:p>
    <w:p>
      <w:pPr>
        <w:pStyle w:val="Ndice3"/>
        <w:tabs>
          <w:tab w:val="right" w:pos="9072" w:leader="dot"/>
        </w:tabs>
        <w:rPr>
          <w:rStyle w:val="Enlacedelndice"/>
        </w:rPr>
      </w:pPr>
      <w:hyperlink w:anchor="__RefHeading__5347_1171802724">
        <w:r>
          <w:rPr>
            <w:rStyle w:val="Enlacedelndice"/>
          </w:rPr>
          <w:t>Integración Continua</w:t>
          <w:tab/>
          <w:t>16</w:t>
        </w:r>
      </w:hyperlink>
    </w:p>
    <w:p>
      <w:pPr>
        <w:pStyle w:val="Ndice3"/>
        <w:tabs>
          <w:tab w:val="right" w:pos="9072" w:leader="dot"/>
        </w:tabs>
        <w:rPr>
          <w:rStyle w:val="Enlacedelndice"/>
        </w:rPr>
      </w:pPr>
      <w:hyperlink w:anchor="__RefHeading__5604_1791867733">
        <w:r>
          <w:rPr>
            <w:rStyle w:val="Enlacedelndice"/>
          </w:rPr>
          <w:t>Refactorización.</w:t>
          <w:tab/>
          <w:t>18</w:t>
        </w:r>
      </w:hyperlink>
    </w:p>
    <w:p>
      <w:pPr>
        <w:pStyle w:val="Ndice2"/>
        <w:tabs>
          <w:tab w:val="right" w:pos="9072" w:leader="dot"/>
        </w:tabs>
        <w:rPr>
          <w:rStyle w:val="Enlacedelndice"/>
        </w:rPr>
      </w:pPr>
      <w:hyperlink w:anchor="__RefHeading__112_359331942">
        <w:r>
          <w:rPr>
            <w:rStyle w:val="Enlacedelndice"/>
          </w:rPr>
          <w:t>1.2 Objetivos del TFA.</w:t>
          <w:tab/>
          <w:t>19</w:t>
        </w:r>
      </w:hyperlink>
    </w:p>
    <w:p>
      <w:pPr>
        <w:pStyle w:val="Ndice2"/>
        <w:tabs>
          <w:tab w:val="right" w:pos="9072" w:leader="dot"/>
        </w:tabs>
        <w:rPr>
          <w:rStyle w:val="Enlacedelndice"/>
        </w:rPr>
      </w:pPr>
      <w:hyperlink w:anchor="__RefHeading__3789_393639707">
        <w:r>
          <w:rPr>
            <w:rStyle w:val="Enlacedelndice"/>
          </w:rPr>
          <w:t>1.3 Hipótesis</w:t>
          <w:tab/>
          <w:t>19</w:t>
        </w:r>
      </w:hyperlink>
    </w:p>
    <w:p>
      <w:pPr>
        <w:pStyle w:val="Ndice2"/>
        <w:tabs>
          <w:tab w:val="right" w:pos="9072" w:leader="dot"/>
        </w:tabs>
        <w:rPr>
          <w:rStyle w:val="Enlacedelndice"/>
        </w:rPr>
      </w:pPr>
      <w:hyperlink w:anchor="__RefHeading__20_994064138">
        <w:r>
          <w:rPr>
            <w:rStyle w:val="Enlacedelndice"/>
          </w:rPr>
          <w:t>1.4 Fundamentación</w:t>
          <w:tab/>
          <w:t>19</w:t>
        </w:r>
      </w:hyperlink>
    </w:p>
    <w:p>
      <w:pPr>
        <w:pStyle w:val="Ndice2"/>
        <w:tabs>
          <w:tab w:val="right" w:pos="9072" w:leader="dot"/>
        </w:tabs>
        <w:rPr>
          <w:rStyle w:val="Enlacedelndice"/>
        </w:rPr>
      </w:pPr>
      <w:hyperlink w:anchor="__RefHeading__3791_393639707">
        <w:r>
          <w:rPr>
            <w:rStyle w:val="Enlacedelndice"/>
          </w:rPr>
          <w:t>1.5 El problema de aplicación.</w:t>
          <w:tab/>
          <w:t>21</w:t>
        </w:r>
      </w:hyperlink>
    </w:p>
    <w:p>
      <w:pPr>
        <w:pStyle w:val="Ndice1"/>
        <w:tabs>
          <w:tab w:val="right" w:pos="9072" w:leader="dot"/>
        </w:tabs>
        <w:rPr>
          <w:rStyle w:val="Enlacedelndice"/>
        </w:rPr>
      </w:pPr>
      <w:hyperlink w:anchor="__RefHeading__116_359331942">
        <w:r>
          <w:rPr>
            <w:rStyle w:val="Enlacedelndice"/>
          </w:rPr>
          <w:t>Capitulo 2. Metodología</w:t>
          <w:tab/>
          <w:t>27</w:t>
        </w:r>
      </w:hyperlink>
    </w:p>
    <w:p>
      <w:pPr>
        <w:pStyle w:val="Ndice1"/>
        <w:tabs>
          <w:tab w:val="right" w:pos="9072" w:leader="dot"/>
        </w:tabs>
        <w:rPr>
          <w:rStyle w:val="Enlacedelndice"/>
        </w:rPr>
      </w:pPr>
      <w:hyperlink w:anchor="__RefHeading__5349_1171802724">
        <w:r>
          <w:rPr>
            <w:rStyle w:val="Enlacedelndice"/>
          </w:rPr>
          <w:t>Outside-in Software Development: A Practical Approach to Building Successful Stakeholder-based Products</w:t>
          <w:tab/>
          <w:t>29</w:t>
        </w:r>
      </w:hyperlink>
    </w:p>
    <w:p>
      <w:pPr>
        <w:pStyle w:val="Ndice1"/>
        <w:tabs>
          <w:tab w:val="right" w:pos="9072" w:leader="dot"/>
        </w:tabs>
        <w:rPr>
          <w:rStyle w:val="Enlacedelndice"/>
        </w:rPr>
      </w:pPr>
      <w:hyperlink w:anchor="__RefHeading__10144_163618079">
        <w:r>
          <w:rPr>
            <w:rStyle w:val="Enlacedelndice"/>
          </w:rPr>
          <w:t>Capitulo 3. Herramientas y/o lenguajes de programación</w:t>
          <w:tab/>
          <w:t>30</w:t>
        </w:r>
      </w:hyperlink>
    </w:p>
    <w:p>
      <w:pPr>
        <w:pStyle w:val="Ndice1"/>
        <w:tabs>
          <w:tab w:val="right" w:pos="9072" w:leader="dot"/>
        </w:tabs>
        <w:rPr>
          <w:rStyle w:val="Enlacedelndice"/>
        </w:rPr>
      </w:pPr>
      <w:hyperlink w:anchor="__RefHeading__118_359331942">
        <w:r>
          <w:rPr>
            <w:rStyle w:val="Enlacedelndice"/>
          </w:rPr>
          <w:t>Capitulo 3. Herramientas y/o lenguajes de programación</w:t>
          <w:tab/>
          <w:t>31</w:t>
        </w:r>
      </w:hyperlink>
    </w:p>
    <w:p>
      <w:pPr>
        <w:pStyle w:val="Ndice2"/>
        <w:tabs>
          <w:tab w:val="right" w:pos="9072" w:leader="dot"/>
        </w:tabs>
        <w:rPr>
          <w:rStyle w:val="Enlacedelndice"/>
        </w:rPr>
      </w:pPr>
      <w:hyperlink w:anchor="__RefHeading__3666_1780526950">
        <w:r>
          <w:rPr>
            <w:rStyle w:val="Enlacedelndice"/>
          </w:rPr>
          <w:t>Entorno de Desarrollo.</w:t>
          <w:tab/>
          <w:t>31</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31</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32</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34</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35</w:t>
        </w:r>
      </w:hyperlink>
    </w:p>
    <w:p>
      <w:pPr>
        <w:pStyle w:val="Ndice3"/>
        <w:tabs>
          <w:tab w:val="right" w:pos="9072" w:leader="dot"/>
        </w:tabs>
        <w:rPr>
          <w:rStyle w:val="Enlacedelndice"/>
        </w:rPr>
      </w:pPr>
      <w:hyperlink w:anchor="__RefHeading__3676_1780526950">
        <w:r>
          <w:rPr>
            <w:rStyle w:val="Enlacedelndice"/>
          </w:rPr>
          <w:t>3.3 Ruby – Lenguaje de programación.</w:t>
          <w:tab/>
          <w:t>35</w:t>
        </w:r>
      </w:hyperlink>
    </w:p>
    <w:p>
      <w:pPr>
        <w:pStyle w:val="Ndice3"/>
        <w:tabs>
          <w:tab w:val="right" w:pos="9072" w:leader="dot"/>
        </w:tabs>
        <w:rPr>
          <w:rStyle w:val="Enlacedelndice"/>
        </w:rPr>
      </w:pPr>
      <w:hyperlink w:anchor="__RefHeading__3678_1780526950">
        <w:r>
          <w:rPr>
            <w:rStyle w:val="Enlacedelndice"/>
          </w:rPr>
          <w:t>3.4 JavaScript – Lenguaje de Programación.</w:t>
          <w:tab/>
          <w:t>36</w:t>
        </w:r>
      </w:hyperlink>
    </w:p>
    <w:p>
      <w:pPr>
        <w:pStyle w:val="Ndice3"/>
        <w:tabs>
          <w:tab w:val="right" w:pos="9072" w:leader="dot"/>
        </w:tabs>
        <w:rPr>
          <w:rStyle w:val="Enlacedelndice"/>
        </w:rPr>
      </w:pPr>
      <w:hyperlink w:anchor="__RefHeading__3680_1780526950">
        <w:r>
          <w:rPr>
            <w:rStyle w:val="Enlacedelndice"/>
          </w:rPr>
          <w:t>3.5 Rails – Framework.</w:t>
          <w:tab/>
          <w:t>37</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41</w:t>
        </w:r>
      </w:hyperlink>
    </w:p>
    <w:p>
      <w:pPr>
        <w:pStyle w:val="Ndice3"/>
        <w:tabs>
          <w:tab w:val="right" w:pos="9072" w:leader="dot"/>
        </w:tabs>
        <w:rPr>
          <w:rStyle w:val="Enlacedelndice"/>
        </w:rPr>
      </w:pPr>
      <w:hyperlink w:anchor="__RefHeading__3684_1780526950">
        <w:r>
          <w:rPr>
            <w:rStyle w:val="Enlacedelndice"/>
          </w:rPr>
          <w:t>3.7 Bootstrap – framework front-end.</w:t>
          <w:tab/>
          <w:t>41</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42</w:t>
        </w:r>
      </w:hyperlink>
    </w:p>
    <w:p>
      <w:pPr>
        <w:pStyle w:val="Ndice3"/>
        <w:tabs>
          <w:tab w:val="right" w:pos="9072" w:leader="dot"/>
        </w:tabs>
        <w:rPr>
          <w:rStyle w:val="Enlacedelndice"/>
        </w:rPr>
      </w:pPr>
      <w:hyperlink w:anchor="__RefHeading__3688_1780526950">
        <w:r>
          <w:rPr>
            <w:rStyle w:val="Enlacedelndice"/>
          </w:rPr>
          <w:t>3.9 MySQL Workbench v6.0 – Modelador de datos.</w:t>
          <w:tab/>
          <w:t>43</w:t>
        </w:r>
      </w:hyperlink>
    </w:p>
    <w:p>
      <w:pPr>
        <w:pStyle w:val="Ndice3"/>
        <w:tabs>
          <w:tab w:val="right" w:pos="9072" w:leader="dot"/>
        </w:tabs>
        <w:rPr>
          <w:rStyle w:val="Enlacedelndice"/>
        </w:rPr>
      </w:pPr>
      <w:hyperlink w:anchor="__RefHeading__3690_1780526950">
        <w:r>
          <w:rPr>
            <w:rStyle w:val="Enlacedelndice"/>
          </w:rPr>
          <w:t>3.10 Sublime Text 2/3 – Editor de texto.</w:t>
          <w:tab/>
          <w:t>43</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44</w:t>
        </w:r>
      </w:hyperlink>
    </w:p>
    <w:p>
      <w:pPr>
        <w:pStyle w:val="Ndice3"/>
        <w:tabs>
          <w:tab w:val="right" w:pos="9072" w:leader="dot"/>
        </w:tabs>
        <w:rPr>
          <w:rStyle w:val="Enlacedelndice"/>
        </w:rPr>
      </w:pPr>
      <w:hyperlink w:anchor="__RefHeading__3694_1780526950">
        <w:r>
          <w:rPr>
            <w:rStyle w:val="Enlacedelndice"/>
          </w:rPr>
          <w:t>3.12 Google Docs y Libre Office – Ofimática.</w:t>
          <w:tab/>
          <w:t>45</w:t>
        </w:r>
      </w:hyperlink>
    </w:p>
    <w:p>
      <w:pPr>
        <w:pStyle w:val="Ndice3"/>
        <w:tabs>
          <w:tab w:val="right" w:pos="9072" w:leader="dot"/>
        </w:tabs>
        <w:rPr>
          <w:rStyle w:val="Enlacedelndice"/>
        </w:rPr>
      </w:pPr>
      <w:hyperlink w:anchor="__RefHeading__3696_1780526950">
        <w:r>
          <w:rPr>
            <w:rStyle w:val="Enlacedelndice"/>
          </w:rPr>
          <w:t>3.13 Mozilla FireFox. - Navegador Web.</w:t>
          <w:tab/>
          <w:t>46</w:t>
        </w:r>
      </w:hyperlink>
    </w:p>
    <w:p>
      <w:pPr>
        <w:pStyle w:val="Ndice2"/>
        <w:tabs>
          <w:tab w:val="right" w:pos="9072" w:leader="dot"/>
        </w:tabs>
        <w:rPr>
          <w:rStyle w:val="Enlacedelndice"/>
        </w:rPr>
      </w:pPr>
      <w:hyperlink w:anchor="__RefHeading__3698_1780526950">
        <w:r>
          <w:rPr>
            <w:rStyle w:val="Enlacedelndice"/>
          </w:rPr>
          <w:t>Entorno de Pruebas</w:t>
          <w:tab/>
          <w:t>46</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46</w:t>
        </w:r>
      </w:hyperlink>
    </w:p>
    <w:p>
      <w:pPr>
        <w:pStyle w:val="Ndice3"/>
        <w:tabs>
          <w:tab w:val="right" w:pos="9072" w:leader="dot"/>
        </w:tabs>
        <w:rPr>
          <w:rStyle w:val="Enlacedelndice"/>
        </w:rPr>
      </w:pPr>
      <w:hyperlink w:anchor="__RefHeading__3818_1780526950">
        <w:r>
          <w:rPr>
            <w:rStyle w:val="Enlacedelndice"/>
          </w:rPr>
          <w:t>3.15 Capybara – Librería de automatización.</w:t>
          <w:tab/>
          <w:t>49</w:t>
        </w:r>
      </w:hyperlink>
    </w:p>
    <w:p>
      <w:pPr>
        <w:pStyle w:val="Ndice3"/>
        <w:tabs>
          <w:tab w:val="right" w:pos="9072" w:leader="dot"/>
        </w:tabs>
        <w:rPr>
          <w:rStyle w:val="Enlacedelndice"/>
        </w:rPr>
      </w:pPr>
      <w:hyperlink w:anchor="__RefHeading__3820_1780526950">
        <w:r>
          <w:rPr>
            <w:rStyle w:val="Enlacedelndice"/>
          </w:rPr>
          <w:t>3.16 RSpec - Pruebas Unitarias.</w:t>
          <w:tab/>
          <w:t>50</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51</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52</w:t>
        </w:r>
      </w:hyperlink>
    </w:p>
    <w:p>
      <w:pPr>
        <w:pStyle w:val="Ndice2"/>
        <w:tabs>
          <w:tab w:val="right" w:pos="9072" w:leader="dot"/>
        </w:tabs>
        <w:rPr>
          <w:rStyle w:val="Enlacedelndice"/>
        </w:rPr>
      </w:pPr>
      <w:hyperlink w:anchor="__RefHeading__3704_1780526950">
        <w:r>
          <w:rPr>
            <w:rStyle w:val="Enlacedelndice"/>
          </w:rPr>
          <w:t>Entorno de Producción</w:t>
          <w:tab/>
          <w:t>52</w:t>
        </w:r>
      </w:hyperlink>
    </w:p>
    <w:p>
      <w:pPr>
        <w:pStyle w:val="Ndice3"/>
        <w:tabs>
          <w:tab w:val="right" w:pos="9072" w:leader="dot"/>
        </w:tabs>
        <w:rPr>
          <w:rStyle w:val="Enlacedelndice"/>
        </w:rPr>
      </w:pPr>
      <w:hyperlink w:anchor="__RefHeading__3706_1780526950">
        <w:r>
          <w:rPr>
            <w:rStyle w:val="Enlacedelndice"/>
          </w:rPr>
          <w:t>3.19 Travis – Integración Continua.</w:t>
          <w:tab/>
          <w:t>52</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53</w:t>
        </w:r>
      </w:hyperlink>
    </w:p>
    <w:p>
      <w:pPr>
        <w:pStyle w:val="Ndice3"/>
        <w:tabs>
          <w:tab w:val="right" w:pos="9072" w:leader="dot"/>
        </w:tabs>
        <w:rPr>
          <w:rStyle w:val="Enlacedelndice"/>
        </w:rPr>
      </w:pPr>
      <w:hyperlink w:anchor="__RefHeading__3708_1780526950">
        <w:r>
          <w:rPr>
            <w:rStyle w:val="Enlacedelndice"/>
          </w:rPr>
          <w:t>3.21 PostgreSQL - Base de Datos Producción.</w:t>
          <w:tab/>
          <w:t>55</w:t>
        </w:r>
      </w:hyperlink>
    </w:p>
    <w:p>
      <w:pPr>
        <w:pStyle w:val="Ndice2"/>
        <w:tabs>
          <w:tab w:val="right" w:pos="9072" w:leader="dot"/>
        </w:tabs>
        <w:rPr>
          <w:rStyle w:val="Enlacedelndice"/>
        </w:rPr>
      </w:pPr>
      <w:hyperlink w:anchor="__RefHeading__3710_1780526950">
        <w:r>
          <w:rPr>
            <w:rStyle w:val="Enlacedelndice"/>
          </w:rPr>
          <w:t>Comentarios y discusiones.</w:t>
          <w:tab/>
          <w:t>56</w:t>
        </w:r>
      </w:hyperlink>
    </w:p>
    <w:p>
      <w:pPr>
        <w:pStyle w:val="Ndice1"/>
        <w:tabs>
          <w:tab w:val="right" w:pos="9072" w:leader="dot"/>
        </w:tabs>
        <w:rPr>
          <w:rStyle w:val="Enlacedelndice"/>
        </w:rPr>
      </w:pPr>
      <w:hyperlink w:anchor="__RefHeading__120_359331942">
        <w:r>
          <w:rPr>
            <w:rStyle w:val="Enlacedelndice"/>
          </w:rPr>
          <w:t>Capitulo 4. Resultados</w:t>
          <w:tab/>
          <w:t>57</w:t>
        </w:r>
      </w:hyperlink>
    </w:p>
    <w:p>
      <w:pPr>
        <w:pStyle w:val="Ndice1"/>
        <w:tabs>
          <w:tab w:val="right" w:pos="9072" w:leader="dot"/>
        </w:tabs>
        <w:rPr>
          <w:rStyle w:val="Enlacedelndice"/>
        </w:rPr>
      </w:pPr>
      <w:hyperlink w:anchor="__RefHeading__122_359331942">
        <w:r>
          <w:rPr>
            <w:rStyle w:val="Enlacedelndice"/>
          </w:rPr>
          <w:t>Capitulo 5. Conclusiones y futuros trabajos</w:t>
          <w:tab/>
          <w:t>58</w:t>
        </w:r>
      </w:hyperlink>
    </w:p>
    <w:p>
      <w:pPr>
        <w:pStyle w:val="Ndice1"/>
        <w:tabs>
          <w:tab w:val="right" w:pos="9072" w:leader="dot"/>
        </w:tabs>
        <w:rPr>
          <w:rStyle w:val="Enlacedelndice"/>
        </w:rPr>
      </w:pPr>
      <w:hyperlink w:anchor="__RefHeading__124_359331942">
        <w:r>
          <w:rPr>
            <w:rStyle w:val="Enlacedelndice"/>
          </w:rPr>
          <w:t>Referencias</w:t>
          <w:tab/>
          <w:t>67</w:t>
        </w:r>
      </w:hyperlink>
    </w:p>
    <w:p>
      <w:pPr>
        <w:pStyle w:val="Ndice1"/>
        <w:tabs>
          <w:tab w:val="right" w:pos="9072" w:leader="dot"/>
        </w:tabs>
        <w:rPr>
          <w:rStyle w:val="Enlacedelndice"/>
        </w:rPr>
      </w:pPr>
      <w:hyperlink w:anchor="__RefHeading__4819_1033450819">
        <w:r>
          <w:rPr>
            <w:rStyle w:val="Enlacedelndice"/>
          </w:rPr>
          <w:t>Anexos</w:t>
          <w:tab/>
          <w:t>71</w:t>
        </w:r>
      </w:hyperlink>
    </w:p>
    <w:p>
      <w:pPr>
        <w:pStyle w:val="Ndice2"/>
        <w:tabs>
          <w:tab w:val="right" w:pos="9072" w:leader="dot"/>
        </w:tabs>
        <w:rPr>
          <w:rStyle w:val="Enlacedelndice"/>
        </w:rPr>
      </w:pPr>
      <w:hyperlink w:anchor="__RefHeading__4821_1033450819">
        <w:r>
          <w:rPr>
            <w:rStyle w:val="Enlacedelndice"/>
          </w:rPr>
          <w:t>ANEXO 1: Como instalar el entorno de la aplicación.</w:t>
          <w:tab/>
          <w:t>72</w:t>
        </w:r>
      </w:hyperlink>
    </w:p>
    <w:p>
      <w:pPr>
        <w:pStyle w:val="Ndice3"/>
        <w:tabs>
          <w:tab w:val="right" w:pos="9072" w:leader="dot"/>
        </w:tabs>
        <w:rPr>
          <w:rStyle w:val="Enlacedelndice"/>
        </w:rPr>
      </w:pPr>
      <w:hyperlink w:anchor="__RefHeading__4823_1033450819">
        <w:r>
          <w:rPr>
            <w:rStyle w:val="Enlacedelndice"/>
          </w:rPr>
          <w:t>Anexo 2: Cómo configuro Travis para mi aplicación rails hosteada en GitHub</w:t>
          <w:tab/>
          <w:t>74</w:t>
        </w:r>
      </w:hyperlink>
      <w:r>
        <w:fldChar w:fldCharType="end"/>
      </w:r>
    </w:p>
    <w:p>
      <w:pPr>
        <w:pStyle w:val="Normal"/>
        <w:spacing w:lineRule="auto" w:line="360"/>
        <w:jc w:val="both"/>
        <w:rPr>
          <w:rFonts w:cs="Arial" w:ascii="Arial" w:hAnsi="Arial"/>
          <w:b/>
          <w:sz w:val="28"/>
          <w:szCs w:val="28"/>
          <w:lang w:val="es-AR"/>
        </w:rPr>
      </w:pPr>
      <w:r>
        <w:rPr>
          <w:rFonts w:cs="Arial" w:ascii="Arial" w:hAnsi="Arial"/>
          <w:b/>
          <w:sz w:val="28"/>
          <w:szCs w:val="28"/>
          <w:lang w:val="es-AR"/>
        </w:rPr>
      </w:r>
    </w:p>
    <w:p>
      <w:pPr>
        <w:pStyle w:val="Encabezado1"/>
        <w:pageBreakBefore/>
        <w:numPr>
          <w:ilvl w:val="0"/>
          <w:numId w:val="2"/>
        </w:numPr>
        <w:rPr>
          <w:lang w:val="es-AR"/>
        </w:rPr>
      </w:pPr>
      <w:bookmarkStart w:id="1" w:name="__RefHeading__106_359331942"/>
      <w:bookmarkStart w:id="2" w:name="__RefHeading__12_994064138"/>
      <w:bookmarkEnd w:id="1"/>
      <w:bookmarkEnd w:id="2"/>
      <w:r>
        <w:rPr>
          <w:lang w:val="es-AR"/>
        </w:rPr>
        <w:t>Índice de figuras</w:t>
      </w:r>
    </w:p>
    <w:p>
      <w:pPr>
        <w:pStyle w:val="Cuerpodetexto"/>
        <w:rPr>
          <w:lang w:val="es-AR"/>
        </w:rPr>
      </w:pPr>
      <w:r>
        <w:rPr>
          <w:lang w:val="es-AR"/>
        </w:rPr>
      </w:r>
    </w:p>
    <w:p>
      <w:pPr>
        <w:pStyle w:val="Encabezadondicedeilustraciones"/>
        <w:rPr/>
      </w:pPr>
      <w:r>
        <w:rPr/>
        <w:t>Índice de ilustraciones</w:t>
      </w:r>
    </w:p>
    <w:p>
      <w:pPr>
        <w:pStyle w:val="Ndicedeilustraciones1"/>
        <w:tabs>
          <w:tab w:val="right" w:pos="9072" w:leader="dot"/>
        </w:tabs>
        <w:rPr/>
      </w:pPr>
      <w:r>
        <w:fldChar w:fldCharType="begin"/>
      </w:r>
      <w:r>
        <w:instrText> TOC \c "Figura" </w:instrText>
      </w:r>
      <w:r>
        <w:fldChar w:fldCharType="separate"/>
      </w:r>
      <w:r>
        <w:rPr/>
        <w:t>Figura 1: Esquema TDD</w:t>
        <w:tab/>
        <w:t>12</w:t>
      </w:r>
    </w:p>
    <w:p>
      <w:pPr>
        <w:pStyle w:val="Ndicedeilustraciones1"/>
        <w:tabs>
          <w:tab w:val="right" w:pos="9072" w:leader="dot"/>
        </w:tabs>
        <w:rPr/>
      </w:pPr>
      <w:r>
        <w:rPr/>
        <w:t>Figura 2: Esquema ATDD</w:t>
        <w:tab/>
        <w:t>13</w:t>
      </w:r>
    </w:p>
    <w:p>
      <w:pPr>
        <w:pStyle w:val="Ndicedeilustraciones1"/>
        <w:tabs>
          <w:tab w:val="right" w:pos="9072" w:leader="dot"/>
        </w:tabs>
        <w:rPr/>
      </w:pPr>
      <w:r>
        <w:rPr/>
        <w:t>Figura 3: Esquema BDD</w:t>
        <w:tab/>
        <w:t>14</w:t>
      </w:r>
    </w:p>
    <w:p>
      <w:pPr>
        <w:pStyle w:val="Ndicedeilustraciones1"/>
        <w:tabs>
          <w:tab w:val="right" w:pos="9072" w:leader="dot"/>
        </w:tabs>
        <w:rPr/>
      </w:pPr>
      <w:r>
        <w:rPr/>
        <w:t>Figura 4: Escenario de Integración Continua</w:t>
        <w:tab/>
        <w:t>17</w:t>
      </w:r>
    </w:p>
    <w:p>
      <w:pPr>
        <w:pStyle w:val="Ndicedeilustraciones1"/>
        <w:tabs>
          <w:tab w:val="right" w:pos="9072" w:leader="dot"/>
        </w:tabs>
        <w:rPr/>
      </w:pPr>
      <w:r>
        <w:rPr/>
        <w:t>Figura 5: Esquema BDD Completo.</w:t>
        <w:tab/>
        <w:t>24</w:t>
      </w:r>
    </w:p>
    <w:p>
      <w:pPr>
        <w:pStyle w:val="Ndicedeilustraciones1"/>
        <w:tabs>
          <w:tab w:val="right" w:pos="9072" w:leader="dot"/>
        </w:tabs>
        <w:rPr/>
      </w:pPr>
      <w:r>
        <w:rPr/>
        <w:t>Figura 6: Historias de usuario previo a priorizar</w:t>
        <w:tab/>
        <w:t>31</w:t>
      </w:r>
    </w:p>
    <w:p>
      <w:pPr>
        <w:pStyle w:val="Ndicedeilustraciones1"/>
        <w:tabs>
          <w:tab w:val="right" w:pos="9072" w:leader="dot"/>
        </w:tabs>
        <w:rPr/>
      </w:pPr>
      <w:r>
        <w:rPr/>
        <w:t>Figura 7: Wireframe interfaz alta de entidad organizadora</w:t>
        <w:tab/>
        <w:t>32</w:t>
      </w:r>
    </w:p>
    <w:p>
      <w:pPr>
        <w:pStyle w:val="Ndicedeilustraciones1"/>
        <w:tabs>
          <w:tab w:val="right" w:pos="9072" w:leader="dot"/>
        </w:tabs>
        <w:rPr/>
      </w:pPr>
      <w:r>
        <w:rPr/>
        <w:t>Figura 8: mockup baja fidelidad de interfaz alta de entidad organizadora</w:t>
        <w:tab/>
        <w:t>34</w:t>
      </w:r>
    </w:p>
    <w:p>
      <w:pPr>
        <w:pStyle w:val="Ndicedeilustraciones1"/>
        <w:tabs>
          <w:tab w:val="right" w:pos="9072" w:leader="dot"/>
        </w:tabs>
        <w:rPr/>
      </w:pPr>
      <w:r>
        <w:rPr/>
        <w:t>Figura 9: Captura de pantalla primera planificación en PivotalTracker</w:t>
        <w:tab/>
        <w:t>35</w:t>
      </w:r>
    </w:p>
    <w:p>
      <w:pPr>
        <w:pStyle w:val="Ndicedeilustraciones1"/>
        <w:tabs>
          <w:tab w:val="right" w:pos="9072" w:leader="dot"/>
        </w:tabs>
        <w:rPr/>
      </w:pPr>
      <w:r>
        <w:rPr/>
        <w:t>Figura 10: Interfaz alta de entidad organizadora con Bootstrap en pantalla de 364x640 píxeles</w:t>
        <w:tab/>
        <w:t>41</w:t>
      </w:r>
    </w:p>
    <w:p>
      <w:pPr>
        <w:pStyle w:val="Ndicedeilustraciones1"/>
        <w:tabs>
          <w:tab w:val="right" w:pos="9072" w:leader="dot"/>
        </w:tabs>
        <w:rPr/>
      </w:pPr>
      <w:r>
        <w:rPr/>
        <w:t>Figura 11: Interfaz alta de entidad organizadora después de integrar con Bootstrap</w:t>
        <w:tab/>
        <w:t>42</w:t>
      </w:r>
      <w:r>
        <w:fldChar w:fldCharType="end"/>
      </w:r>
    </w:p>
    <w:p>
      <w:pPr>
        <w:pStyle w:val="Cuerpodetexto"/>
        <w:rPr>
          <w:lang w:val="es-AR"/>
        </w:rPr>
      </w:pPr>
      <w:r>
        <w:rPr>
          <w:lang w:val="es-AR"/>
        </w:rPr>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referencias de las imagenes en el texto</w:t>
      </w:r>
      <w:r>
        <w:rPr>
          <w:shd w:fill="FFCC00" w:val="clear"/>
          <w:lang w:val="es-AR"/>
        </w:rPr>
        <w:t xml:space="preserve"> usar (Véase tabla VI) o (Véase figura 12)</w:t>
      </w:r>
      <w:r>
        <w:rPr>
          <w:lang w:val="es-AR"/>
        </w:rPr>
        <w:t>]</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3" w:name="__RefHeading__108_359331942"/>
      <w:bookmarkStart w:id="4" w:name="__RefHeading__14_994064138"/>
      <w:bookmarkEnd w:id="3"/>
      <w:bookmarkEnd w:id="4"/>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39</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5" w:name="__RefHeading__10142_163618079"/>
      <w:bookmarkEnd w:id="5"/>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6" w:name="__RefHeading__4798_10334508191"/>
      <w:bookmarkEnd w:id="6"/>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7" w:name="__RefHeading__110_359331942"/>
      <w:bookmarkStart w:id="8" w:name="__RefHeading__16_994064138"/>
      <w:bookmarkEnd w:id="7"/>
      <w:bookmarkEnd w:id="8"/>
      <w:r>
        <w:rPr/>
        <w:t>Capitulo 1. Introducción</w:t>
      </w:r>
    </w:p>
    <w:p>
      <w:pPr>
        <w:pStyle w:val="Encabezado2"/>
        <w:numPr>
          <w:ilvl w:val="0"/>
          <w:numId w:val="2"/>
        </w:numPr>
        <w:rPr>
          <w:rFonts w:cs="Arial"/>
          <w:sz w:val="22"/>
          <w:szCs w:val="22"/>
        </w:rPr>
      </w:pPr>
      <w:bookmarkStart w:id="9" w:name="__RefHeading__4798_1033450819"/>
      <w:bookmarkEnd w:id="9"/>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o</w:t>
      </w:r>
      <w:r>
        <w:rPr/>
        <w:t xml:space="preserve">tros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0" w:name="__RefHeading__4530_1103550642"/>
      <w:bookmarkEnd w:id="10"/>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2"/>
      </w:r>
      <w:r>
        <w:rPr>
          <w:rFonts w:cs="Arial"/>
          <w:sz w:val="22"/>
          <w:szCs w:val="22"/>
          <w:lang w:val="es-AR"/>
        </w:rPr>
        <w:t xml:space="preserve"> (en ingles </w:t>
      </w:r>
      <w:r>
        <w:rPr>
          <w:rFonts w:cs="Arial"/>
          <w:sz w:val="22"/>
          <w:szCs w:val="22"/>
          <w:lang w:val="es-AR"/>
        </w:rPr>
        <w:t>Test-Driven Development</w:t>
      </w:r>
      <w:r>
        <w:rPr>
          <w:rFonts w:cs="Arial"/>
          <w:sz w:val="22"/>
          <w:szCs w:val="22"/>
          <w:lang w:val="es-AR"/>
        </w:rPr>
        <w:t>)</w:t>
      </w:r>
      <w:r>
        <w:rPr>
          <w:rFonts w:cs="Arial"/>
          <w:sz w:val="22"/>
          <w:szCs w:val="22"/>
          <w:lang w:val="es-AR"/>
        </w:rPr>
        <w:t xml:space="preserve"> 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3"/>
      </w:r>
      <w:r>
        <w:rPr>
          <w:rStyle w:val="Ancladenotaalpie"/>
          <w:rFonts w:cs="Arial" w:ascii="Arial" w:hAnsi="Arial"/>
          <w:b/>
          <w:bCs/>
          <w:sz w:val="22"/>
          <w:szCs w:val="22"/>
          <w:lang w:val="es-AR"/>
        </w:rPr>
        <w:footnoteReference w:id="4"/>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 xml:space="preserve">(véase </w:t>
      </w:r>
      <w:r>
        <w:rPr/>
        <w:t>f</w:t>
      </w:r>
      <w:r>
        <w:rPr/>
        <w:t>ig</w:t>
      </w:r>
      <w:r>
        <w:rPr/>
        <w:t>ura</w:t>
      </w:r>
      <w:r>
        <w:rPr/>
        <w:t xml:space="preserve"> 1),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que ponen el foco en otros aspectos.</w:t>
      </w:r>
    </w:p>
    <w:p>
      <w:pPr>
        <w:pStyle w:val="Encabezado3"/>
        <w:numPr>
          <w:ilvl w:val="0"/>
          <w:numId w:val="2"/>
        </w:numPr>
        <w:rPr/>
      </w:pPr>
      <w:bookmarkStart w:id="11" w:name="__RefHeading__4532_1103550642"/>
      <w:bookmarkEnd w:id="11"/>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8">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2" w:name="__RefHeading__4534_1103550642"/>
      <w:bookmarkEnd w:id="12"/>
      <w:r>
        <w:rPr/>
        <w:t xml:space="preserve">1.1.2 </w:t>
      </w:r>
      <w:r>
        <w:rPr/>
        <w:t>BDD</w:t>
      </w:r>
    </w:p>
    <w:p>
      <w:pPr>
        <w:pStyle w:val="Normal1"/>
        <w:jc w:val="both"/>
        <w:rPr>
          <w:rFonts w:cs="Arial"/>
          <w:sz w:val="22"/>
          <w:szCs w:val="22"/>
          <w:lang w:val="es-AR"/>
        </w:rPr>
      </w:pPr>
      <w:r>
        <w:rPr>
          <w:rFonts w:cs="Arial"/>
          <w:sz w:val="22"/>
          <w:szCs w:val="22"/>
          <w:lang w:val="es-AR"/>
        </w:rPr>
        <w:t>En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5"/>
      </w:r>
      <w:r>
        <w:rPr>
          <w:rFonts w:cs="Arial"/>
          <w:sz w:val="22"/>
          <w:szCs w:val="22"/>
          <w:lang w:val="es-AR"/>
        </w:rPr>
        <w:t>, en un articulo llamado “</w:t>
      </w:r>
      <w:bookmarkStart w:id="13" w:name="page-title1"/>
      <w:bookmarkEnd w:id="13"/>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rStyle w:val="Muydestacado"/>
          <w:b w:val="false"/>
          <w:bCs w:val="false"/>
        </w:rPr>
        <w:t xml:space="preserve">Connexa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rFonts w:cs="Arial"/>
          <w:sz w:val="22"/>
          <w:szCs w:val="22"/>
          <w:lang w:val="es-AR"/>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6"/>
      </w:r>
      <w:r>
        <w:rPr>
          <w:rFonts w:cs="Arial" w:ascii="Arial" w:hAnsi="Arial"/>
          <w:sz w:val="22"/>
          <w:szCs w:val="22"/>
          <w:lang w:val="es-AR"/>
        </w:rPr>
        <w:t>.</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4" w:name="__RefHeading__5602_1791867733"/>
      <w:bookmarkEnd w:id="14"/>
      <w:r>
        <w:rPr/>
        <w:t xml:space="preserve">1.1.3 </w:t>
      </w:r>
      <w:r>
        <w:rPr/>
        <w:t>Practicas asociadas a BDD/TDD.</w:t>
      </w:r>
    </w:p>
    <w:p>
      <w:pPr>
        <w:pStyle w:val="Encabezado3"/>
        <w:numPr>
          <w:ilvl w:val="0"/>
          <w:numId w:val="2"/>
        </w:numPr>
        <w:rPr>
          <w:shd w:fill="auto" w:val="clear"/>
        </w:rPr>
      </w:pPr>
      <w:bookmarkStart w:id="15" w:name="__RefHeading__5347_1171802724"/>
      <w:bookmarkEnd w:id="15"/>
      <w:r>
        <w:rPr>
          <w:shd w:fill="auto" w:val="clear"/>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rPr>
        <w:t xml:space="preserve"> </w:t>
      </w:r>
      <w:r>
        <w:rPr/>
        <w:t>figura 4)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4"/>
        </w:numPr>
        <w:jc w:val="both"/>
        <w:rPr/>
      </w:pPr>
      <w:r>
        <w:rPr/>
        <w:t xml:space="preserve">Mantener un repositorio de código. </w:t>
      </w:r>
    </w:p>
    <w:p>
      <w:pPr>
        <w:pStyle w:val="Normal1"/>
        <w:numPr>
          <w:ilvl w:val="0"/>
          <w:numId w:val="14"/>
        </w:numPr>
        <w:jc w:val="both"/>
        <w:rPr/>
      </w:pPr>
      <w:r>
        <w:rPr/>
        <w:t xml:space="preserve">Automatizar la compilación e integración. </w:t>
      </w:r>
    </w:p>
    <w:p>
      <w:pPr>
        <w:pStyle w:val="Normal1"/>
        <w:numPr>
          <w:ilvl w:val="0"/>
          <w:numId w:val="14"/>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4"/>
        </w:numPr>
        <w:jc w:val="both"/>
        <w:rPr/>
      </w:pPr>
      <w:r>
        <w:rPr/>
        <w:t>Hacer Commits</w:t>
      </w:r>
      <w:r>
        <w:rPr>
          <w:rStyle w:val="Ancladenotaalpie"/>
        </w:rPr>
        <w:footnoteReference w:id="7"/>
      </w:r>
      <w:r>
        <w:rPr/>
        <w:t xml:space="preserve"> diarios. </w:t>
      </w:r>
    </w:p>
    <w:p>
      <w:pPr>
        <w:pStyle w:val="Normal1"/>
        <w:numPr>
          <w:ilvl w:val="0"/>
          <w:numId w:val="14"/>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4"/>
        </w:numPr>
        <w:jc w:val="both"/>
        <w:rPr/>
      </w:pPr>
      <w:r>
        <w:rPr/>
        <w:t>Administrar</w:t>
      </w:r>
      <w:r>
        <w:rPr/>
        <w:t xml:space="preserve"> los resultados y enviar informes a todas las partes implicadas.</w:t>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Encabezado3"/>
        <w:numPr>
          <w:ilvl w:val="0"/>
          <w:numId w:val="2"/>
        </w:numPr>
        <w:rPr/>
      </w:pPr>
      <w:bookmarkStart w:id="16" w:name="__RefHeading__5604_1791867733"/>
      <w:bookmarkEnd w:id="16"/>
      <w:r>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8"/>
      </w:r>
      <w:r>
        <w:rPr>
          <w:b w:val="false"/>
          <w:bCs w:val="false"/>
        </w:rPr>
        <w:t xml:space="preserve"> </w:t>
      </w:r>
      <w:r>
        <w:rPr>
          <w:rStyle w:val="Ancladenotaalpie"/>
          <w:b w:val="false"/>
          <w:bCs w:val="false"/>
        </w:rPr>
        <w:footnoteReference w:id="9"/>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El problema con las refactorizaciones es que tienen su riesgo, ya que estamos cambiando código</w:t>
        <w:t xml:space="preserve">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w:t>
        <w:t>, de refactorizaciones hacia patrones, de refactorizaciones de modelos, y hasta de refactorizaciones de pruebas automatizadas. También los entornos de desarrollo incluyeron herramientas para</w:t>
        <w:t xml:space="preserve">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Segun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5"/>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5"/>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Encabezado2"/>
        <w:numPr>
          <w:ilvl w:val="1"/>
          <w:numId w:val="2"/>
        </w:numPr>
        <w:rPr>
          <w:lang w:val="es-AR"/>
        </w:rPr>
      </w:pPr>
      <w:bookmarkStart w:id="17" w:name="__RefHeading__112_359331942"/>
      <w:bookmarkStart w:id="18" w:name="__RefHeading__18_994064138"/>
      <w:bookmarkEnd w:id="17"/>
      <w:bookmarkEnd w:id="18"/>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(TDD) </w:t>
      </w:r>
      <w:r>
        <w:rPr/>
        <w:t>y prácticas asociadas</w:t>
      </w:r>
      <w:r>
        <w:rPr/>
        <w:t>.</w:t>
      </w:r>
    </w:p>
    <w:p>
      <w:pPr>
        <w:pStyle w:val="Normal1"/>
        <w:numPr>
          <w:ilvl w:val="0"/>
          <w:numId w:val="3"/>
        </w:numPr>
        <w:jc w:val="both"/>
        <w:rPr/>
      </w:pPr>
      <w:r>
        <w:rPr/>
        <w:t>Detectar</w:t>
      </w:r>
      <w:r>
        <w:rPr/>
        <w:t xml:space="preserve"> las ventajas de este enfoque,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pruebas</w:t>
      </w:r>
      <w:r>
        <w:rPr/>
        <w:t xml:space="preserve"> para la resolución del problema.</w:t>
      </w:r>
    </w:p>
    <w:p>
      <w:pPr>
        <w:pStyle w:val="ListParagraph"/>
        <w:tabs>
          <w:tab w:val="left" w:pos="426" w:leader="none"/>
        </w:tabs>
        <w:overflowPunct w:val="true"/>
        <w:ind w:left="0" w:right="0" w:hanging="0"/>
        <w:jc w:val="both"/>
        <w:textAlignment w:val="baseline"/>
        <w:rPr>
          <w:lang w:val="es-AR"/>
        </w:rPr>
      </w:pPr>
      <w:r>
        <w:rPr>
          <w:lang w:val="es-AR"/>
        </w:rPr>
      </w:r>
    </w:p>
    <w:p>
      <w:pPr>
        <w:pStyle w:val="Encabezado2"/>
        <w:numPr>
          <w:ilvl w:val="0"/>
          <w:numId w:val="2"/>
        </w:numPr>
        <w:rPr>
          <w:rFonts w:cs="Arial"/>
          <w:sz w:val="24"/>
          <w:szCs w:val="24"/>
        </w:rPr>
      </w:pPr>
      <w:bookmarkStart w:id="19" w:name="__RefHeading__3789_393639707"/>
      <w:bookmarkEnd w:id="19"/>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20" w:name="__RefHeading__20_994064138"/>
      <w:bookmarkStart w:id="21" w:name="__RefHeading__114_359331942"/>
      <w:bookmarkEnd w:id="20"/>
      <w:bookmarkEnd w:id="21"/>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w:t>
      </w:r>
    </w:p>
    <w:p>
      <w:pPr>
        <w:pStyle w:val="Normal1"/>
        <w:jc w:val="both"/>
        <w:rPr>
          <w:rFonts w:cs="Arial" w:ascii="Arial" w:hAnsi="Arial"/>
          <w:sz w:val="22"/>
          <w:szCs w:val="22"/>
          <w:lang w:val="es-AR"/>
        </w:rPr>
      </w:pPr>
      <w:r>
        <w:rPr>
          <w:rFonts w:cs="Arial" w:ascii="Arial" w:hAnsi="Arial"/>
          <w:sz w:val="22"/>
          <w:szCs w:val="22"/>
          <w:lang w:val="es-AR"/>
        </w:rPr>
        <w:t>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Entre estos existe una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 xml:space="preserve">Sin desmedro de lo anterior, fueron surgiendo alternativas de mejoras, BDD propone poner en foco en generar valor para el usuario final, entonces siguiendo el principio de “las pruebas primero” se agrega una capa de pruebas de aceptación por encima de las pruebas de integración y de las unitarias. </w:t>
      </w:r>
    </w:p>
    <w:p>
      <w:pPr>
        <w:pStyle w:val="Normal1"/>
        <w:jc w:val="both"/>
        <w:rPr/>
      </w:pPr>
      <w:r>
        <w:rPr/>
        <w:t>Estas practicas ágiles ponen el foco en “hacer la cosa correcta” desde el primer momento y con el soporte de las pruebas “hacer la cosa correctamente”.</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Como, ya en 2010, mencionaban en [10], </w:t>
      </w:r>
      <w:r>
        <w:rPr/>
        <w:t>BDD ha ganado gran aceptación por ofrecer un c</w:t>
      </w:r>
      <w:r>
        <w:rPr/>
        <w:t>a</w:t>
      </w:r>
      <w:r>
        <w:rPr/>
        <w:t xml:space="preserve">mino en el cual el software funciona como se espera, y ha sido adoptado por la </w:t>
      </w:r>
      <w:r>
        <w:rPr/>
        <w:t>mayoría</w:t>
      </w:r>
      <w:r>
        <w:rPr/>
        <w:t xml:space="preserve"> de los  </w:t>
      </w:r>
      <w:r>
        <w:rPr/>
        <w:t>métodos</w:t>
      </w:r>
      <w:r>
        <w:rPr/>
        <w:t xml:space="preserve"> de desarrollo </w:t>
      </w:r>
      <w:r>
        <w:rPr/>
        <w:t>ágiles.</w:t>
      </w:r>
      <w:r>
        <w:rPr/>
        <w:t xml:space="preserve"> </w:t>
      </w:r>
      <w:r>
        <w:rPr/>
        <w:t>Desde</w:t>
      </w:r>
      <w:r>
        <w:rPr/>
        <w:t xml:space="preserve"> su origen, BDD </w:t>
      </w:r>
      <w:r>
        <w:rPr/>
        <w:t>tiene</w:t>
      </w:r>
      <w:r>
        <w:rPr/>
        <w:t xml:space="preserve"> el objetivo integrar la verificación y </w:t>
      </w:r>
      <w:r>
        <w:rPr/>
        <w:t>la</w:t>
      </w:r>
      <w:r>
        <w:rPr/>
        <w:t xml:space="preserve"> validación </w:t>
      </w:r>
      <w:r>
        <w:rPr/>
        <w:t xml:space="preserve">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b/>
          <w:bCs/>
          <w:sz w:val="22"/>
          <w:szCs w:val="22"/>
          <w:lang w:val="es-AR"/>
        </w:rPr>
      </w:pPr>
      <w:r>
        <w:rPr>
          <w:rFonts w:cs="Arial" w:ascii="Arial" w:hAnsi="Arial"/>
          <w:b/>
          <w:bCs/>
          <w:sz w:val="22"/>
          <w:szCs w:val="22"/>
          <w:lang w:val="es-AR"/>
        </w:rPr>
        <w:t>El problema de la comunicación entre el Equipo de Desarrollo y los Usuarios.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shd w:fill="FFFF00" w:val="clear"/>
          <w:lang w:val="es-AR"/>
        </w:rPr>
        <w:t>Mencionar la importancia de los Ejemplos, en el libro de Carlos Ble o de Gojko Adzic, para dirigir la especificación del comportamiento esperado</w:t>
      </w:r>
      <w:r>
        <w:rPr>
          <w:rFonts w:cs="Arial" w:ascii="Arial" w:hAnsi="Arial"/>
          <w:sz w:val="22"/>
          <w:szCs w:val="22"/>
          <w:lang w:val="es-AR"/>
        </w:rPr>
        <w:t xml:space="preserve">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gap” entre el cliente y el equipo de desarrollo. El teléfono descompuesto.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0"/>
          <w:numId w:val="2"/>
        </w:numPr>
        <w:rPr/>
      </w:pPr>
      <w:bookmarkStart w:id="22" w:name="__RefHeading__3791_393639707"/>
      <w:bookmarkEnd w:id="22"/>
      <w:r>
        <w:rPr/>
        <w:t xml:space="preserve">1.5 </w:t>
      </w:r>
      <w:r>
        <w:rPr/>
        <w:t>El problema de aplicación.</w:t>
      </w:r>
    </w:p>
    <w:p>
      <w:pPr>
        <w:pStyle w:val="Normal1"/>
        <w:jc w:val="both"/>
        <w:rPr/>
      </w:pPr>
      <w:r>
        <w:rPr/>
        <w:t>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aplicar la técnica </w:t>
      </w:r>
      <w:r>
        <w:rPr/>
        <w:t>BDD/</w:t>
      </w:r>
      <w:r>
        <w:rPr/>
        <w:t>TDD para comprobar sus beneficios en un problema real mediante la construcción de una aplicación multiplataforma;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aplicar  TDD a un caso real de un sistema web y termino encontrando en BDD una herramienta ideal para la comunicación con los clientes, que permitió aplicar la practicar de Integración Continua.</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r>
    </w:p>
    <w:p>
      <w:pPr>
        <w:pStyle w:val="Normal"/>
        <w:tabs>
          <w:tab w:val="left" w:pos="720" w:leader="none"/>
        </w:tabs>
        <w:overflowPunct w:val="true"/>
        <w:jc w:val="both"/>
        <w:textAlignment w:val="baseline"/>
        <w:rPr>
          <w:rFonts w:cs="Arial" w:ascii="Arial" w:hAnsi="Arial"/>
          <w:b/>
          <w:bCs/>
          <w:sz w:val="22"/>
          <w:szCs w:val="22"/>
          <w:lang w:val="es-AR"/>
        </w:rPr>
      </w:pPr>
      <w:r>
        <w:rPr>
          <w:rFonts w:cs="Arial" w:ascii="Arial" w:hAnsi="Arial"/>
          <w:b/>
          <w:bCs/>
          <w:sz w:val="22"/>
          <w:szCs w:val="22"/>
          <w:lang w:val="es-A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expone se introduce en el marco teórico.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aplicacdas en el trabajo, dentro de las cuales se abordan las metodologías ágiles de desarrollo y ... . Además se explica ...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caracteristicas y su utlización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analisis,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Fundamentación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
        <w:spacing w:lineRule="auto" w:line="360"/>
        <w:ind w:left="0" w:right="0" w:hanging="0"/>
        <w:jc w:val="both"/>
        <w:rPr/>
      </w:pPr>
      <w:r>
        <w:rPr>
          <w:rFonts w:cs="Arial" w:ascii="Arial" w:hAnsi="Arial"/>
          <w:sz w:val="22"/>
          <w:szCs w:val="22"/>
          <w:lang w:val="es-AR"/>
        </w:rPr>
        <w:t xml:space="preserve">La mayor diferencia entre las metodologías clásicas y la Programación Extrema es la forma en que se expresan los requisitos de negocio; </w:t>
      </w:r>
      <w:r>
        <w:rPr>
          <w:rFonts w:cs="Arial" w:ascii="Arial" w:hAnsi="Arial"/>
          <w:sz w:val="22"/>
          <w:szCs w:val="22"/>
          <w:lang w:val="es-AR"/>
        </w:rPr>
        <w:t>donde e</w:t>
      </w:r>
      <w:r>
        <w:rPr/>
        <w:t xml:space="preserve">n lugar de documentos, son ejemplos ejecutables. </w:t>
      </w:r>
      <w:r>
        <w:rPr/>
        <w:t>[2]</w:t>
      </w:r>
    </w:p>
    <w:p>
      <w:pPr>
        <w:pStyle w:val="Normal"/>
        <w:spacing w:lineRule="auto" w:line="360"/>
        <w:ind w:left="0" w:right="0" w:hanging="0"/>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
        <w:spacing w:lineRule="auto" w:line="360"/>
        <w:ind w:left="0" w:right="0" w:hanging="0"/>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
        <w:spacing w:lineRule="auto" w:line="360"/>
        <w:ind w:left="0" w:right="0" w:hanging="0"/>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Practicas asociadas a TDD/BB.</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[Refactoring]</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[Integración Continua]</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[Patrón MVC] </w:t>
      </w:r>
      <w:r>
        <w:rPr>
          <w:rFonts w:cs="Arial" w:ascii="Arial" w:hAnsi="Arial"/>
          <w:b w:val="false"/>
          <w:bCs w:val="false"/>
          <w:sz w:val="22"/>
          <w:szCs w:val="22"/>
          <w:lang w:val="es-AR"/>
        </w:rPr>
        <w:t>{{ Hay que ver hasta donde se justifica hablar de esto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363.75pt;margin-top:0pt;margin-left:0pt">
            <v:textbox>
              <w:txbxContent>
                <w:p>
                  <w:pPr>
                    <w:pStyle w:val="Figura"/>
                    <w:spacing w:before="120" w:after="120"/>
                    <w:rPr/>
                  </w:pPr>
                  <w:r>
                    <w:rPr/>
                    <w:t xml:space="preserve">Figura </w:t>
                    <w:drawing>
                      <wp:anchor behindDoc="0" distT="0" distB="0" distL="0" distR="0" simplePos="0" locked="0" layoutInCell="1" allowOverlap="1" relativeHeight="8">
                        <wp:simplePos x="0" y="0"/>
                        <wp:positionH relativeFrom="column">
                          <wp:align>center</wp:align>
                        </wp:positionH>
                        <wp:positionV relativeFrom="line">
                          <wp:align>top</wp:align>
                        </wp:positionV>
                        <wp:extent cx="5760720" cy="43681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60720" cy="43681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[Patrón MVC]</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Encabezado1"/>
        <w:pageBreakBefore/>
        <w:numPr>
          <w:ilvl w:val="0"/>
          <w:numId w:val="2"/>
        </w:numPr>
        <w:rPr>
          <w:lang w:val="es-AR"/>
        </w:rPr>
      </w:pPr>
      <w:bookmarkStart w:id="23" w:name="__RefHeading__116_359331942"/>
      <w:bookmarkStart w:id="24" w:name="__RefHeading__22_994064138"/>
      <w:bookmarkEnd w:id="23"/>
      <w:bookmarkEnd w:id="24"/>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Además, se realizará un relevamiento y evaluación de las herramientas tecnológicas que soportan las prácticas propuestas por el 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Encabezado1"/>
        <w:numPr>
          <w:ilvl w:val="0"/>
          <w:numId w:val="2"/>
        </w:numPr>
        <w:spacing w:lineRule="auto" w:line="360"/>
        <w:ind w:left="0" w:right="0" w:hanging="0"/>
        <w:jc w:val="both"/>
        <w:rPr>
          <w:rFonts w:cs="Arial"/>
          <w:sz w:val="22"/>
          <w:szCs w:val="22"/>
          <w:lang w:val="es-AR"/>
        </w:rPr>
      </w:pPr>
      <w:bookmarkStart w:id="25" w:name="__RefHeading__5349_1171802724"/>
      <w:bookmarkStart w:id="26" w:name="title"/>
      <w:bookmarkStart w:id="27" w:name="productTitle"/>
      <w:bookmarkEnd w:id="25"/>
      <w:bookmarkEnd w:id="26"/>
      <w:bookmarkEnd w:id="27"/>
      <w:r>
        <w:rPr>
          <w:rFonts w:cs="Arial"/>
          <w:sz w:val="22"/>
          <w:szCs w:val="22"/>
          <w:lang w:val="es-AR"/>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[Patrón MVC]</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a. </w:t>
      </w: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b. Lo-fi UI mockup.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ab/>
        <w:t xml:space="preserve">- Prototipo paginas (Wireframes, mockup).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ab/>
        <w:t xml:space="preserve">- Storyboard: navegación entre paginas.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c. User stories &amp; scenarios.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d. BDD Behavior-driven Desing / user stories.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c. Test-first dev. (unit. / funct.)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d. Measure Velocity (Pivotaltracker)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e. Deploy. (Travis, heroku)</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f. pruebas exploratorias.</w:t>
      </w:r>
    </w:p>
    <w:p>
      <w:pPr>
        <w:pStyle w:val="Encabezado1"/>
        <w:pageBreakBefore/>
        <w:numPr>
          <w:ilvl w:val="0"/>
          <w:numId w:val="2"/>
        </w:numPr>
        <w:ind w:left="0" w:right="0" w:firstLine="15"/>
        <w:rPr>
          <w:lang w:val="es-AR"/>
        </w:rPr>
      </w:pPr>
      <w:bookmarkStart w:id="28" w:name="__RefHeading__10144_163618079"/>
      <w:bookmarkEnd w:id="28"/>
      <w:r>
        <w:rPr>
          <w:lang w:val="es-AR"/>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29" w:name="__RefHeading__118_359331942"/>
      <w:bookmarkStart w:id="30" w:name="__RefHeading__24_994064138"/>
      <w:bookmarkEnd w:id="29"/>
      <w:bookmarkEnd w:id="30"/>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1" w:name="__RefHeading__3666_1780526950"/>
      <w:bookmarkEnd w:id="31"/>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2" w:name="__RefHeading__3668_1780526950"/>
      <w:bookmarkEnd w:id="32"/>
      <w:r>
        <w:rPr/>
        <w:t xml:space="preserve">Historias de Usuario. PostIt. - Captura de requisitos. </w:t>
      </w:r>
      <w:r>
        <w:rPr>
          <w:rFonts w:cs="Arial" w:ascii="Arial" w:hAnsi="Arial"/>
          <w:b/>
          <w:bCs/>
          <w:sz w:val="22"/>
          <w:szCs w:val="22"/>
        </w:rPr>
        <w:t>Herramienta de Análisis.</w:t>
      </w:r>
    </w:p>
    <w:p>
      <w:pPr>
        <w:pStyle w:val="Normal1"/>
        <w:rPr>
          <w:shd w:fill="FFFF00" w:val="clear"/>
        </w:rPr>
      </w:pPr>
      <w:r>
        <w:rPr>
          <w:shd w:fill="FFFF00" w:val="clear"/>
        </w:rPr>
        <w:t>{{ mandar a metodología }}</w: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 xml:space="preserve">e escribieron en formato “Connextra”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(Fig. 1)</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86.65pt">
            <v:textbox inset="0in,0in,0in,0in">
              <w:txbxContent>
                <w:p>
                  <w:pPr>
                    <w:pStyle w:val="Figura"/>
                    <w:spacing w:before="120" w:after="120"/>
                    <w:rPr/>
                  </w:pPr>
                  <w:r>
                    <w:rPr/>
                    <w:t xml:space="preserve">Figura </w:t>
                    <w:drawing>
                      <wp:anchor behindDoc="0" distT="0" distB="0" distL="0" distR="0" simplePos="0" locked="0" layoutInCell="1" allowOverlap="1" relativeHeight="10">
                        <wp:simplePos x="0" y="0"/>
                        <wp:positionH relativeFrom="column">
                          <wp:align>center</wp:align>
                        </wp:positionH>
                        <wp:positionV relativeFrom="line">
                          <wp:align>top</wp:align>
                        </wp:positionV>
                        <wp:extent cx="3902710" cy="29267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3" w:name="__RefHeading__3670_1780526950"/>
      <w:bookmarkEnd w:id="33"/>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12">
                        <wp:simplePos x="0" y="0"/>
                        <wp:positionH relativeFrom="column">
                          <wp:align>center</wp:align>
                        </wp:positionH>
                        <wp:positionV relativeFrom="line">
                          <wp:align>top</wp:align>
                        </wp:positionV>
                        <wp:extent cx="3902710" cy="292671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4">
                        <wp:simplePos x="0" y="0"/>
                        <wp:positionH relativeFrom="column">
                          <wp:align>center</wp:align>
                        </wp:positionH>
                        <wp:positionV relativeFrom="line">
                          <wp:align>top</wp:align>
                        </wp:positionV>
                        <wp:extent cx="5443220" cy="46799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4" w:name="__RefHeading__3672_1780526950"/>
      <w:bookmarkEnd w:id="34"/>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3">
                        <wp:simplePos x="0" y="0"/>
                        <wp:positionH relativeFrom="column">
                          <wp:align>center</wp:align>
                        </wp:positionH>
                        <wp:positionV relativeFrom="line">
                          <wp:align>top</wp:align>
                        </wp:positionV>
                        <wp:extent cx="5400040" cy="337502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5" w:name="__RefHeading__3674_1780526950"/>
      <w:bookmarkEnd w:id="35"/>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6" w:name="__RefHeading__3676_1780526950"/>
      <w:bookmarkEnd w:id="36"/>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37" w:name="__RefHeading__3678_1780526950"/>
      <w:bookmarkEnd w:id="37"/>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38" w:name="__RefHeading__3680_1780526950"/>
      <w:bookmarkEnd w:id="38"/>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1">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7"/>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7"/>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7"/>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7"/>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39" w:name="__RefHeading__3682_1780526950"/>
      <w:bookmarkEnd w:id="39"/>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2">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0" w:name="__RefHeading__3684_1780526950"/>
      <w:bookmarkEnd w:id="40"/>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30.7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6">
                        <wp:simplePos x="0" y="0"/>
                        <wp:positionH relativeFrom="column">
                          <wp:align>center</wp:align>
                        </wp:positionH>
                        <wp:positionV relativeFrom="line">
                          <wp:align>top</wp:align>
                        </wp:positionV>
                        <wp:extent cx="1828800" cy="31718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3"/>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10</w:t>
                  </w:r>
                  <w:r>
                    <w:fldChar w:fldCharType="end"/>
                  </w:r>
                  <w:r>
                    <w:rPr/>
                    <w:t>: Interfaz alta de entidad organizadora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5400040" cy="361124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11</w:t>
                  </w:r>
                  <w:r>
                    <w:fldChar w:fldCharType="end"/>
                  </w:r>
                  <w:r>
                    <w:rPr/>
                    <w:t xml:space="preserve">: Interfaz alta de entidad organizadora </w:t>
                  </w:r>
                  <w:r>
                    <w:rPr/>
                    <w:t>después</w:t>
                  </w:r>
                  <w:r>
                    <w:rPr/>
                    <w:t xml:space="preserve"> de integrar con Bootstrap</w:t>
                  </w:r>
                </w:p>
              </w:txbxContent>
            </v:textbox>
            <w10:wrap type="square" side="largest"/>
          </v:rect>
        </w:pic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1" w:name="__RefHeading__3686_1780526950"/>
      <w:bookmarkEnd w:id="41"/>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2" w:name="__RefHeading__3688_1780526950"/>
      <w:bookmarkEnd w:id="42"/>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3" w:name="__RefHeading__3690_1780526950"/>
      <w:bookmarkEnd w:id="43"/>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4" w:name="__RefHeading__3692_1780526950"/>
      <w:bookmarkEnd w:id="44"/>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18"/>
        </w:numPr>
        <w:tabs>
          <w:tab w:val="left" w:pos="0" w:leader="none"/>
        </w:tabs>
        <w:spacing w:before="0" w:after="0"/>
        <w:ind w:left="707" w:right="0" w:hanging="283"/>
        <w:rPr>
          <w:lang w:val="es-AR"/>
        </w:rPr>
      </w:pPr>
      <w:r>
        <w:rPr>
          <w:lang w:val="es-AR"/>
        </w:rPr>
        <w:t xml:space="preserve">Velocidad </w:t>
      </w:r>
    </w:p>
    <w:p>
      <w:pPr>
        <w:pStyle w:val="Cuerpodetexto"/>
        <w:numPr>
          <w:ilvl w:val="0"/>
          <w:numId w:val="18"/>
        </w:numPr>
        <w:tabs>
          <w:tab w:val="left" w:pos="0" w:leader="none"/>
        </w:tabs>
        <w:spacing w:before="0" w:after="0"/>
        <w:ind w:left="707" w:right="0" w:hanging="283"/>
        <w:rPr>
          <w:lang w:val="es-AR"/>
        </w:rPr>
      </w:pPr>
      <w:r>
        <w:rPr>
          <w:lang w:val="es-AR"/>
        </w:rPr>
        <w:t xml:space="preserve">Diseño sencillo </w:t>
      </w:r>
    </w:p>
    <w:p>
      <w:pPr>
        <w:pStyle w:val="Cuerpodetexto"/>
        <w:numPr>
          <w:ilvl w:val="0"/>
          <w:numId w:val="18"/>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18"/>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18"/>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5" w:name="__RefHeading__3694_1780526950"/>
      <w:bookmarkEnd w:id="45"/>
      <w:r>
        <w:rPr>
          <w:rFonts w:ascii="Arial" w:hAnsi="Arial"/>
        </w:rPr>
        <w:t xml:space="preserve">3.12 </w:t>
      </w:r>
      <w:r>
        <w:rPr>
          <w:rFonts w:ascii="Arial" w:hAnsi="Arial"/>
        </w:rPr>
        <w:t>Google Docs y Libre Office – Ofimática.</w:t>
      </w:r>
    </w:p>
    <w:p>
      <w:pPr>
        <w:pStyle w:val="Normal1"/>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6" w:name="__RefHeading__3696_1780526950"/>
      <w:bookmarkEnd w:id="46"/>
      <w:r>
        <w:rPr>
          <w:rFonts w:ascii="Arial" w:hAnsi="Arial"/>
        </w:rPr>
        <w:t xml:space="preserve">3.13 </w:t>
      </w:r>
      <w:r>
        <w:rPr>
          <w:rFonts w:ascii="Arial" w:hAnsi="Arial"/>
        </w:rPr>
        <w:t>Mozilla FireFox. - Navegador Web.</w:t>
      </w:r>
    </w:p>
    <w:p>
      <w:pPr>
        <w:pStyle w:val="Normal1"/>
        <w:rPr>
          <w:lang w:val="es-AR"/>
        </w:rPr>
      </w:pPr>
      <w:r>
        <w:rPr>
          <w:lang w:val="es-AR"/>
        </w:rPr>
        <w:t>Es un navegador web de código abierto, creado y mantenido por la fundación Mozilla.</w:t>
      </w:r>
    </w:p>
    <w:p>
      <w:pPr>
        <w:pStyle w:val="Normal1"/>
        <w:widowControl/>
        <w:tabs>
          <w:tab w:val="left" w:pos="345" w:leader="none"/>
        </w:tabs>
        <w:suppressAutoHyphens w:val="true"/>
        <w:bidi w:val="0"/>
        <w:spacing w:lineRule="auto" w:line="360"/>
        <w:jc w:val="both"/>
        <w:rPr>
          <w:rFonts w:cs="Arial"/>
          <w:sz w:val="22"/>
          <w:szCs w:val="22"/>
          <w:lang w:val="es-AR"/>
        </w:rPr>
      </w:pP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47" w:name="__RefHeading__3698_1780526950"/>
      <w:bookmarkEnd w:id="47"/>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48" w:name="__RefHeading__3700_1780526950"/>
      <w:bookmarkEnd w:id="48"/>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5">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6">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rPr/>
      </w:pPr>
      <w:r>
        <w:rPr/>
      </w:r>
    </w:p>
    <w:p>
      <w:pPr>
        <w:pStyle w:val="Normal1"/>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rPr/>
      </w:pPr>
      <w:r>
        <w:rPr/>
      </w:r>
    </w:p>
    <w:p>
      <w:pPr>
        <w:pStyle w:val="Normal1"/>
        <w:jc w:val="center"/>
        <w:rPr/>
      </w:pPr>
      <w:r>
        <w:rPr/>
        <w:t xml:space="preserve">{{ </w:t>
      </w:r>
      <w:r>
        <w:rPr/>
        <w:t xml:space="preserve">Trafico del libro. Traducir </w:t>
      </w:r>
      <w:r>
        <w:rPr/>
        <w:t xml:space="preserve"> [23] }}</w:t>
      </w:r>
      <w:r>
        <w:pict>
          <v:rect style="position:absolute;width:250.5pt;height:404.45pt;margin-top:6.9pt;margin-left:4.1pt">
            <v:textbox>
              <w:txbxContent>
                <w:p>
                  <w:pPr>
                    <w:pStyle w:val="Ilustracin"/>
                    <w:spacing w:before="120" w:after="120"/>
                    <w:jc w:val="center"/>
                    <w:rPr>
                      <w:lang w:val="es-AR"/>
                    </w:rPr>
                  </w:pPr>
                  <w:r>
                    <w:rPr>
                      <w:lang w:val="es-AR"/>
                    </w:rPr>
                    <w:t>Figura</w:t>
                    <w:drawing>
                      <wp:anchor behindDoc="0" distT="0" distB="0" distL="0" distR="0" simplePos="0" locked="0" layoutInCell="1" allowOverlap="1" relativeHeight="1">
                        <wp:simplePos x="0" y="0"/>
                        <wp:positionH relativeFrom="column">
                          <wp:posOffset>0</wp:posOffset>
                        </wp:positionH>
                        <wp:positionV relativeFrom="paragraph">
                          <wp:posOffset>76200</wp:posOffset>
                        </wp:positionV>
                        <wp:extent cx="3181350" cy="488505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7"/>
                                <a:stretch>
                                  <a:fillRect/>
                                </a:stretch>
                              </pic:blipFill>
                              <pic:spPr bwMode="auto">
                                <a:xfrm>
                                  <a:off x="0" y="0"/>
                                  <a:ext cx="3181350" cy="4885055"/>
                                </a:xfrm>
                                <a:prstGeom prst="rect">
                                  <a:avLst/>
                                </a:prstGeom>
                                <a:noFill/>
                                <a:ln w="9525">
                                  <a:noFill/>
                                  <a:miter lim="800000"/>
                                  <a:headEnd/>
                                  <a:tailEnd/>
                                </a:ln>
                              </pic:spPr>
                            </pic:pic>
                          </a:graphicData>
                        </a:graphic>
                      </wp:anchor>
                    </w:drawing>
                  </w:r>
                  <w:r>
                    <w:rPr>
                      <w:lang w:val="es-AR"/>
                    </w:rPr>
                    <w:t xml:space="preserve"> </w:t>
                  </w:r>
                  <w:r>
                    <w:rPr>
                      <w:lang w:val="es-AR"/>
                    </w:rPr>
                    <w:fldChar w:fldCharType="begin"/>
                  </w:r>
                  <w:r>
                    <w:instrText> SEQ "Ilustración" \*Arabic </w:instrText>
                  </w:r>
                  <w:r>
                    <w:fldChar w:fldCharType="separate"/>
                  </w:r>
                  <w:r>
                    <w:t>1</w:t>
                  </w:r>
                  <w:r>
                    <w:fldChar w:fldCharType="end"/>
                  </w:r>
                  <w:r>
                    <w:rPr>
                      <w:lang w:val="es-AR"/>
                    </w:rPr>
                    <w:t xml:space="preserve">: Cucumber testing stack. </w:t>
                  </w:r>
                  <w:r>
                    <w:rPr>
                      <w:lang w:val="es-AR"/>
                    </w:rPr>
                    <w:t>[23]</w:t>
                  </w:r>
                </w:p>
              </w:txbxContent>
            </v:textbox>
            <w10:wrap type="topAndBottom"/>
          </v:rect>
        </w:pic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rPr/>
      </w:pPr>
      <w:r>
        <w:rPr/>
      </w:r>
    </w:p>
    <w:p>
      <w:pPr>
        <w:pStyle w:val="Normal1"/>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rPr/>
      </w:pPr>
      <w:r>
        <w:rPr/>
      </w:r>
    </w:p>
    <w:p>
      <w:pPr>
        <w:pStyle w:val="Normal1"/>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rPr/>
      </w:pPr>
      <w:r>
        <w:rPr/>
      </w:r>
    </w:p>
    <w:p>
      <w:pPr>
        <w:pStyle w:val="Normal1"/>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49" w:name="__RefHeading__3818_1780526950"/>
      <w:bookmarkEnd w:id="49"/>
      <w:r>
        <w:rPr/>
        <w:t xml:space="preserve">3.15 </w:t>
      </w:r>
      <w:r>
        <w:rPr/>
        <w:t xml:space="preserve">Capybara – </w:t>
      </w:r>
      <w:r>
        <w:rPr/>
        <w:t>Librería</w:t>
      </w:r>
      <w:r>
        <w:rPr/>
        <w:t xml:space="preserve"> de automatización.</w:t>
      </w:r>
    </w:p>
    <w:p>
      <w:pPr>
        <w:pStyle w:val="Normal1"/>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rPr/>
      </w:pPr>
      <w:r>
        <w:rPr/>
      </w:r>
    </w:p>
    <w:p>
      <w:pPr>
        <w:pStyle w:val="Normal1"/>
        <w:rPr/>
      </w:pPr>
      <w:r>
        <w:rPr/>
        <w:t>Sus principales beneficios son:</w:t>
      </w:r>
    </w:p>
    <w:p>
      <w:pPr>
        <w:pStyle w:val="Normal1"/>
        <w:rPr/>
      </w:pPr>
      <w:r>
        <w:rPr/>
        <w:t>- No es necesaria una configuración en aplicaciones Rails o Rack, funciona por defecto.</w:t>
      </w:r>
    </w:p>
    <w:p>
      <w:pPr>
        <w:pStyle w:val="Normal1"/>
        <w:rPr/>
      </w:pPr>
      <w:r>
        <w:rPr/>
        <w:t>- API intuitiva, que imita el lenguaje del usuario.</w:t>
      </w:r>
    </w:p>
    <w:p>
      <w:pPr>
        <w:pStyle w:val="Normal1"/>
        <w:rPr/>
      </w:pPr>
      <w:r>
        <w:rPr/>
        <w:t>- Cambios de back-end, se puede cambiar la forma en que se ejecutan las pruebas, desde un proceso que simula un navegador hasta hacerlo en un navegador real, sin tener que cambiar las pruebas.</w:t>
      </w:r>
    </w:p>
    <w:p>
      <w:pPr>
        <w:pStyle w:val="Normal1"/>
        <w:rPr/>
      </w:pPr>
      <w:r>
        <w:rPr/>
        <w:t>- Sincronización, no hay que esperar manualmente a que terminen procesos asíncronos.</w:t>
      </w:r>
    </w:p>
    <w:p>
      <w:pPr>
        <w:pStyle w:val="Normal1"/>
        <w:rPr/>
      </w:pPr>
      <w:r>
        <w:rPr/>
        <w:t>- Se lo puede utilizar con Cucumber, Rspec y MiniTest.</w:t>
      </w:r>
    </w:p>
    <w:p>
      <w:pPr>
        <w:pStyle w:val="Normal1"/>
        <w:rPr/>
      </w:pPr>
      <w:r>
        <w:rPr/>
      </w:r>
    </w:p>
    <w:p>
      <w:pPr>
        <w:pStyle w:val="Normal1"/>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rPr/>
      </w:pPr>
      <w:r>
        <w:rPr/>
      </w:r>
    </w:p>
    <w:p>
      <w:pPr>
        <w:pStyle w:val="Normal1"/>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rPr/>
      </w:pPr>
      <w:r>
        <w:rPr/>
      </w:r>
    </w:p>
    <w:p>
      <w:pPr>
        <w:pStyle w:val="Normal1"/>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rPr/>
      </w:pPr>
      <w:bookmarkStart w:id="50" w:name="__RefHeading__3820_1780526950"/>
      <w:bookmarkEnd w:id="50"/>
      <w:r>
        <w:rPr/>
        <w:t xml:space="preserve">3.16 </w:t>
      </w:r>
      <w:r>
        <w:rPr/>
        <w:t>R</w:t>
      </w:r>
      <w:r>
        <w:rPr/>
        <w:t>S</w:t>
      </w:r>
      <w:r>
        <w:rPr/>
        <w:t>pec - Pruebas Unitarias.</w:t>
      </w:r>
    </w:p>
    <w:p>
      <w:pPr>
        <w:pStyle w:val="Normal1"/>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rPr/>
      </w:pPr>
      <w:r>
        <w:rPr/>
        <w:t xml:space="preserve">- </w:t>
      </w:r>
      <w:r>
        <w:rPr/>
        <w:t>Una herramienta de linea de comandos, muy completa. El comando: rspec.</w:t>
      </w:r>
    </w:p>
    <w:p>
      <w:pPr>
        <w:pStyle w:val="Normal1"/>
        <w:rPr/>
      </w:pPr>
      <w:r>
        <w:rPr/>
        <w:t xml:space="preserve">- </w:t>
      </w:r>
      <w:r>
        <w:rPr/>
        <w:t>Descripciones textuales de ejemplos y grupos. (</w:t>
      </w:r>
      <w:hyperlink r:id="rId28">
        <w:r>
          <w:rPr>
            <w:rStyle w:val="EnlacedeInternet"/>
          </w:rPr>
          <w:t>rspec-core</w:t>
        </w:r>
      </w:hyperlink>
      <w:r>
        <w:rPr/>
        <w:t xml:space="preserve">) </w:t>
      </w:r>
    </w:p>
    <w:p>
      <w:pPr>
        <w:pStyle w:val="Normal1"/>
        <w:rPr/>
      </w:pPr>
      <w:r>
        <w:rPr/>
        <w:t xml:space="preserve">- </w:t>
      </w:r>
      <w:r>
        <w:rPr/>
        <w:t>Reportes flexibles y personalizables.</w:t>
      </w:r>
    </w:p>
    <w:p>
      <w:pPr>
        <w:pStyle w:val="Normal1"/>
        <w:rPr/>
      </w:pPr>
      <w:r>
        <w:rPr/>
        <w:t xml:space="preserve">- </w:t>
      </w:r>
      <w:r>
        <w:rPr/>
        <w:t>Lenguaje de expectativas extensible.  (</w:t>
      </w:r>
      <w:hyperlink r:id="rId29">
        <w:r>
          <w:rPr>
            <w:rStyle w:val="EnlacedeInternet"/>
          </w:rPr>
          <w:t>rspec-expectations</w:t>
        </w:r>
      </w:hyperlink>
      <w:r>
        <w:rPr/>
        <w:t xml:space="preserve">) </w:t>
      </w:r>
    </w:p>
    <w:p>
      <w:pPr>
        <w:pStyle w:val="Normal1"/>
        <w:rPr/>
      </w:pPr>
      <w:r>
        <w:rPr/>
        <w:t xml:space="preserve">- </w:t>
      </w:r>
      <w:r>
        <w:rPr/>
        <w:t>un framework para dobles de prueba (mocking/stubbing framework) integrado. (</w:t>
      </w:r>
      <w:hyperlink r:id="rId30">
        <w:r>
          <w:rPr>
            <w:rStyle w:val="EnlacedeInternet"/>
          </w:rPr>
          <w:t>rspec-mocks</w:t>
        </w:r>
      </w:hyperlink>
      <w:r>
        <w:rPr/>
        <w:t>)</w:t>
      </w:r>
    </w:p>
    <w:p>
      <w:pPr>
        <w:pStyle w:val="Normal1"/>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rPr/>
      </w:pPr>
      <w:r>
        <w:rPr/>
      </w:r>
    </w:p>
    <w:p>
      <w:pPr>
        <w:pStyle w:val="Normal1"/>
        <w:rPr>
          <w:rFonts w:cs="Arial"/>
          <w:sz w:val="22"/>
          <w:szCs w:val="22"/>
        </w:rPr>
      </w:pPr>
      <w:r>
        <w:rPr>
          <w:rFonts w:cs="Arial"/>
          <w:sz w:val="22"/>
          <w:szCs w:val="22"/>
        </w:rPr>
        <w:t xml:space="preserve">[23. TheRSpec.Book pag. 25]  Se utiliza RSpec para </w:t>
      </w:r>
      <w:bookmarkStart w:id="51" w:name="result_box"/>
      <w:bookmarkEnd w:id="51"/>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rPr/>
      </w:pPr>
      <w:r>
        <w:rPr/>
      </w:r>
    </w:p>
    <w:p>
      <w:pPr>
        <w:pStyle w:val="Normal1"/>
        <w:rPr/>
      </w:pPr>
      <w:r>
        <w:rPr/>
        <w:t>Se utilizo Rspec, en su versión 2, para realizar las pruebas Unitarias y de Integración del proyecto; siguiendo la práctica de TDD.</w:t>
      </w:r>
    </w:p>
    <w:p>
      <w:pPr>
        <w:pStyle w:val="Normal1"/>
        <w:rPr/>
      </w:pPr>
      <w:r>
        <w:rPr/>
      </w:r>
    </w:p>
    <w:p>
      <w:pPr>
        <w:pStyle w:val="Encabezado3"/>
        <w:numPr>
          <w:ilvl w:val="0"/>
          <w:numId w:val="2"/>
        </w:numPr>
        <w:rPr>
          <w:rFonts w:ascii="Arial" w:hAnsi="Arial"/>
        </w:rPr>
      </w:pPr>
      <w:bookmarkStart w:id="52" w:name="__RefHeading__3702_1780526950"/>
      <w:bookmarkEnd w:id="52"/>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1">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3" w:name="__RefHeading__4183_162616943"/>
      <w:bookmarkEnd w:id="53"/>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2">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4" w:name="__RefHeading__3704_1780526950"/>
      <w:bookmarkEnd w:id="54"/>
      <w:r>
        <w:rPr>
          <w:sz w:val="36"/>
          <w:szCs w:val="36"/>
        </w:rPr>
        <w:t>Entorno de Producción</w:t>
      </w:r>
    </w:p>
    <w:p>
      <w:pPr>
        <w:pStyle w:val="Encabezado3"/>
        <w:numPr>
          <w:ilvl w:val="0"/>
          <w:numId w:val="2"/>
        </w:numPr>
        <w:rPr/>
      </w:pPr>
      <w:bookmarkStart w:id="55" w:name="__RefHeading__3706_1780526950"/>
      <w:bookmarkEnd w:id="55"/>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conocidos lenguajes de programación;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3">
        <w:r>
          <w:rPr>
            <w:rStyle w:val="EnlacedeInternet"/>
            <w:rFonts w:cs="Arial"/>
            <w:sz w:val="22"/>
            <w:szCs w:val="22"/>
            <w:lang w:val="es-AR"/>
          </w:rPr>
          <w:t>https://github.com/matiasmasca/vox/blob/master/.travis.yml</w:t>
        </w:r>
      </w:hyperlink>
    </w:p>
    <w:p>
      <w:pPr>
        <w:pStyle w:val="Normal1"/>
        <w:widowControl/>
        <w:tabs>
          <w:tab w:val="left" w:pos="285" w:leader="none"/>
        </w:tabs>
        <w:suppressAutoHyphens w:val="true"/>
        <w:bidi w:val="0"/>
        <w:spacing w:lineRule="auto" w:line="276"/>
        <w:jc w:val="both"/>
        <w:rPr>
          <w:lang w:val="es-AR"/>
        </w:rPr>
      </w:pPr>
      <w:r>
        <w:rPr>
          <w:lang w:val="es-AR"/>
        </w:rPr>
        <w:t>[18.Travis]</w:t>
      </w:r>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4">
        <w:r>
          <w:rPr>
            <w:rStyle w:val="EnlacedeInternet"/>
            <w:lang w:val="es-AR"/>
          </w:rPr>
          <w:t>http://docs.travis-ci.com/user/languages/ruby/</w:t>
        </w:r>
      </w:hyperlink>
      <w:r>
        <w:rPr>
          <w:lang w:val="es-AR"/>
        </w:rPr>
        <w:t xml:space="preserve"> </w: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Heroku.com [</w:t>
      </w:r>
      <w:r>
        <w:rPr>
          <w:rFonts w:cs="Arial"/>
          <w:sz w:val="22"/>
          <w:szCs w:val="22"/>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5">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{Podría ir un LOG completo como Anexo}</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Encabezado3"/>
        <w:numPr>
          <w:ilvl w:val="0"/>
          <w:numId w:val="2"/>
        </w:numPr>
        <w:rPr/>
      </w:pPr>
      <w:bookmarkStart w:id="56" w:name="__RefHeading__6956_1143137346"/>
      <w:bookmarkEnd w:id="56"/>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57" w:name="firstHeading"/>
      <w:bookmarkEnd w:id="57"/>
      <w:r>
        <w:rPr>
          <w:lang w:val="en-US"/>
        </w:rPr>
        <w:t xml:space="preserve">Engine Yard, </w:t>
      </w:r>
      <w:bookmarkStart w:id="58" w:name="firstHeading1"/>
      <w:bookmarkEnd w:id="58"/>
      <w:r>
        <w:rPr>
          <w:lang w:val="en-US"/>
        </w:rPr>
        <w:t xml:space="preserve">AWS Elastic Beanstalk, </w:t>
      </w:r>
      <w:bookmarkStart w:id="59" w:name="firstHeading3"/>
      <w:bookmarkEnd w:id="59"/>
      <w:r>
        <w:rPr>
          <w:lang w:val="en-US"/>
        </w:rPr>
        <w:t xml:space="preserve">Cloud Foundry, OpenShift, </w:t>
      </w:r>
      <w:r>
        <w:rPr/>
        <w:t>Microsoft Azure</w:t>
      </w:r>
      <w:r>
        <w:rPr>
          <w:lang w:val="en-US"/>
        </w:rPr>
        <w:t xml:space="preserve">, </w:t>
      </w:r>
      <w:bookmarkStart w:id="60" w:name="firstHeading4"/>
      <w:bookmarkEnd w:id="60"/>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6">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1" w:name="__RefHeading__3708_1780526950"/>
      <w:bookmarkEnd w:id="61"/>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2" w:name="__RefHeading__3710_1780526950"/>
      <w:bookmarkEnd w:id="62"/>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Encabezado1"/>
        <w:pageBreakBefore/>
        <w:numPr>
          <w:ilvl w:val="0"/>
          <w:numId w:val="2"/>
        </w:numPr>
        <w:rPr>
          <w:lang w:val="es-AR"/>
        </w:rPr>
      </w:pPr>
      <w:bookmarkStart w:id="63" w:name="__RefHeading__120_359331942"/>
      <w:bookmarkStart w:id="64" w:name="__RefHeading__26_994064138"/>
      <w:bookmarkEnd w:id="63"/>
      <w:bookmarkEnd w:id="64"/>
      <w:r>
        <w:rPr>
          <w:lang w:val="es-AR"/>
        </w:rPr>
        <w:t>Capitulo 4. Resultados</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xml:space="preserve"> Puede ser denominado como Desarrollo.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Describe el trabajo realizado por el alumno.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Puede contener varias secciones o abarcar varios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capítulos.</w:t>
      </w:r>
    </w:p>
    <w:p>
      <w:pPr>
        <w:pStyle w:val="Cuerpodetexto"/>
        <w:rPr>
          <w:rFonts w:cs="Arial" w:ascii="Arial" w:hAnsi="Arial"/>
          <w:b w:val="false"/>
          <w:bCs w:val="false"/>
          <w:sz w:val="22"/>
          <w:szCs w:val="22"/>
          <w:lang w:val="es-AR"/>
        </w:rPr>
      </w:pPr>
      <w:r>
        <w:rPr>
          <w:rFonts w:cs="Arial" w:ascii="Arial" w:hAnsi="Arial"/>
          <w:b w:val="false"/>
          <w:bCs w:val="false"/>
          <w:sz w:val="22"/>
          <w:szCs w:val="22"/>
          <w:shd w:fill="FFD320" w:val="clear"/>
          <w:lang w:val="es-AR"/>
        </w:rPr>
        <w:t>- Incluir tablas, figuras, los resultados de</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procesamientos de los datos, descripción del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desarrollo y/o implementación, problema(s) resuelto(s), conocimiento(s) aportados, solución(es)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brindada(s).</w:t>
      </w: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65" w:name="__RefHeading__122_359331942"/>
      <w:bookmarkStart w:id="66" w:name="__RefHeading__28_994064138"/>
      <w:bookmarkEnd w:id="65"/>
      <w:bookmarkEnd w:id="66"/>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19"/>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0"/>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0"/>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0"/>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0"/>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37">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67" w:name="__RefHeading__124_359331942"/>
      <w:bookmarkStart w:id="68" w:name="__RefHeading__30_994064138"/>
      <w:bookmarkEnd w:id="67"/>
      <w:bookmarkEnd w:id="68"/>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38">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39">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w:t>
        <w:t>”,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jc w:val="both"/>
        <w:rPr>
          <w:rFonts w:cs="Arial"/>
          <w:sz w:val="22"/>
          <w:szCs w:val="22"/>
          <w:lang w:val="es-AR"/>
        </w:rPr>
      </w:pPr>
      <w:r>
        <w:rPr>
          <w:rFonts w:cs="Arial"/>
          <w:sz w:val="22"/>
          <w:szCs w:val="22"/>
          <w:lang w:val="es-AR"/>
        </w:rPr>
      </w:r>
    </w:p>
    <w:p>
      <w:pPr>
        <w:pStyle w:val="Normal1"/>
        <w:numPr>
          <w:ilvl w:val="0"/>
          <w:numId w:val="4"/>
        </w:numPr>
        <w:jc w:val="both"/>
        <w:rPr/>
      </w:pPr>
      <w:r>
        <w:rPr/>
        <w:t xml:space="preserve">Ruby, programing language. Website, Ultima visita 23/09/2014. </w:t>
      </w:r>
      <w:hyperlink r:id="rId40">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41">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42">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43">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44">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45">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46">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47">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48">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49">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69" w:name="CITAREFBrown2011"/>
      <w:bookmarkEnd w:id="69"/>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50">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51">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52">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numPr>
          <w:ilvl w:val="0"/>
          <w:numId w:val="4"/>
        </w:numPr>
        <w:rPr/>
      </w:pPr>
      <w:r>
        <w:rPr/>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53">
        <w:r>
          <w:rPr>
            <w:rStyle w:val="EnlacedeInternet"/>
          </w:rPr>
          <w:t>http://ieeexplore.ieee.org/xpls/abs_all.jsp?arnumber=1549967&amp;tag=1</w:t>
        </w:r>
      </w:hyperlink>
    </w:p>
    <w:p>
      <w:pPr>
        <w:pStyle w:val="Normal1"/>
        <w:rPr/>
      </w:pPr>
      <w:r>
        <w:rPr/>
      </w:r>
    </w:p>
    <w:p>
      <w:pPr>
        <w:pStyle w:val="Normal1"/>
        <w:rPr>
          <w:rStyle w:val="EnlacedeInternet"/>
        </w:rPr>
      </w:pPr>
      <w:r>
        <w:rPr/>
        <w:t xml:space="preserve">[1] J. Jones. (1991, May 10). Networks (2nd ed.) [Online]. Available: </w:t>
      </w:r>
      <w:hyperlink r:id="rId54">
        <w:r>
          <w:rPr>
            <w:rStyle w:val="EnlacedeInternet"/>
          </w:rPr>
          <w:t>http://www.atm.com</w:t>
        </w:r>
      </w:hyperlink>
    </w:p>
    <w:p>
      <w:pPr>
        <w:pStyle w:val="Normal1"/>
        <w:rPr/>
      </w:pPr>
      <w:r>
        <w:rPr/>
      </w:r>
    </w:p>
    <w:p>
      <w:pPr>
        <w:pStyle w:val="Normal1"/>
        <w:rPr/>
      </w:pPr>
      <w:r>
        <w:rPr/>
        <w:t xml:space="preserve">[3] Dan North, “What ́s in a Story”, http://blog.dannorth.net/whats-in-a-story/, como estaba en </w:t>
      </w:r>
    </w:p>
    <w:p>
      <w:pPr>
        <w:pStyle w:val="Normal1"/>
        <w:rPr/>
      </w:pPr>
      <w:r>
        <w:rPr/>
        <w:t xml:space="preserve">junio de 2011. </w:t>
      </w:r>
    </w:p>
    <w:p>
      <w:pPr>
        <w:pStyle w:val="Normal1"/>
        <w:rPr/>
      </w:pPr>
      <w:r>
        <w:rPr/>
      </w:r>
    </w:p>
    <w:p>
      <w:pPr>
        <w:pStyle w:val="Normal1"/>
        <w:rPr/>
      </w:pPr>
      <w: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b/>
          <w:bCs/>
          <w:sz w:val="22"/>
          <w:szCs w:val="22"/>
          <w:lang w:val="es-AR"/>
        </w:rPr>
        <w:t xml:space="preserve">Bibliografía </w:t>
      </w:r>
      <w:r>
        <w:rPr>
          <w:rFonts w:cs="Arial" w:ascii="Arial" w:hAnsi="Arial"/>
          <w:b/>
          <w:bCs/>
          <w:sz w:val="22"/>
          <w:szCs w:val="22"/>
          <w:lang w:val="es-AR"/>
        </w:rPr>
        <w:t>Recomendada</w:t>
      </w:r>
      <w:r>
        <w:rPr>
          <w:rFonts w:cs="Arial" w:ascii="Arial" w:hAnsi="Arial"/>
          <w:sz w:val="22"/>
          <w:szCs w:val="22"/>
          <w:lang w:val="es-AR"/>
        </w:rPr>
        <w:t>.</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 xml:space="preserve">Martin Fowler, Kent Beck, John Brant, William Opdyke, and Don Roberts.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b/>
          <w:bCs/>
          <w:i/>
          <w:iCs/>
          <w:sz w:val="22"/>
          <w:szCs w:val="22"/>
          <w:lang w:val="es-AR"/>
        </w:rPr>
        <w:t>Refactoring: Improving the Design of Existing Code</w:t>
      </w:r>
      <w:r>
        <w:rPr>
          <w:rFonts w:cs="Arial" w:ascii="Arial" w:hAnsi="Arial"/>
          <w:i/>
          <w:iCs/>
          <w:sz w:val="22"/>
          <w:szCs w:val="22"/>
          <w:lang w:val="es-AR"/>
        </w:rPr>
        <w:t>. Addison-Wesley, Reading</w:t>
      </w:r>
      <w:r>
        <w:rPr>
          <w:rFonts w:cs="Arial" w:ascii="Arial" w:hAnsi="Arial"/>
          <w:sz w:val="22"/>
          <w:szCs w:val="22"/>
          <w:lang w:val="es-AR"/>
        </w:rPr>
        <w:t xml:space="preserve">,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MA, 1999.</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Gojko Adzic.</w:t>
      </w:r>
      <w:r>
        <w:rPr>
          <w:rFonts w:cs="Arial" w:ascii="Arial" w:hAnsi="Arial"/>
          <w:i/>
          <w:iCs/>
          <w:sz w:val="22"/>
          <w:szCs w:val="22"/>
          <w:lang w:val="es-AR"/>
        </w:rPr>
        <w:t xml:space="preserve"> </w:t>
      </w:r>
      <w:r>
        <w:rPr>
          <w:rFonts w:cs="Arial" w:ascii="Arial" w:hAnsi="Arial"/>
          <w:b/>
          <w:bCs/>
          <w:i/>
          <w:iCs/>
          <w:sz w:val="22"/>
          <w:szCs w:val="22"/>
          <w:lang w:val="es-AR"/>
        </w:rPr>
        <w:t>Specification by Example</w:t>
      </w:r>
      <w:r>
        <w:rPr>
          <w:rFonts w:cs="Arial" w:ascii="Arial" w:hAnsi="Arial"/>
          <w:sz w:val="22"/>
          <w:szCs w:val="22"/>
          <w:lang w:val="es-AR"/>
        </w:rPr>
        <w:t xml:space="preserve">. Manning Publications Co., Green-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wich, CT, 2011.</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1"/>
        <w:rPr/>
      </w:pPr>
      <w:r>
        <w:rPr/>
        <w:t>Steve Freeman, Nat Pryce, “</w:t>
      </w:r>
      <w:r>
        <w:rPr>
          <w:b/>
          <w:bCs/>
        </w:rPr>
        <w:t>Growing Object-Oriented Software, Guided by Tests</w:t>
      </w:r>
      <w:r>
        <w:rPr/>
        <w:t xml:space="preserve">”, </w:t>
      </w:r>
    </w:p>
    <w:p>
      <w:pPr>
        <w:pStyle w:val="Normal1"/>
        <w:widowControl/>
        <w:tabs>
          <w:tab w:val="left" w:pos="345" w:leader="none"/>
        </w:tabs>
        <w:suppressAutoHyphens w:val="true"/>
        <w:bidi w:val="0"/>
        <w:spacing w:lineRule="auto" w:line="360"/>
        <w:ind w:left="283" w:right="0" w:hanging="283"/>
        <w:jc w:val="both"/>
        <w:rPr>
          <w:rFonts w:cs="Arial"/>
          <w:sz w:val="22"/>
          <w:szCs w:val="22"/>
          <w:lang w:val="es-AR"/>
        </w:rPr>
      </w:pPr>
      <w:r>
        <w:rPr>
          <w:rFonts w:cs="Arial"/>
          <w:sz w:val="22"/>
          <w:szCs w:val="22"/>
          <w:lang w:val="es-AR"/>
        </w:rPr>
        <w:t>Addison-Wesley Professional, 2010.</w:t>
      </w:r>
    </w:p>
    <w:p>
      <w:pPr>
        <w:pStyle w:val="Normal1"/>
        <w:widowControl/>
        <w:tabs>
          <w:tab w:val="left" w:pos="345" w:leader="none"/>
        </w:tabs>
        <w:suppressAutoHyphens w:val="true"/>
        <w:bidi w:val="0"/>
        <w:spacing w:lineRule="auto" w:line="360"/>
        <w:ind w:left="283" w:right="0" w:hanging="283"/>
        <w:jc w:val="both"/>
        <w:rPr>
          <w:rFonts w:cs="Arial"/>
          <w:sz w:val="22"/>
          <w:szCs w:val="22"/>
          <w:lang w:val="es-AR"/>
        </w:rPr>
      </w:pPr>
      <w:r>
        <w:rPr>
          <w:rFonts w:cs="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 xml:space="preserve">David Chelimsky, Dave Astels, Zach Dennis, Aslak Hellesøy, Bryan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 xml:space="preserve">Helmkamp, and Dan North. </w:t>
      </w:r>
      <w:r>
        <w:rPr>
          <w:rFonts w:cs="Arial" w:ascii="Arial" w:hAnsi="Arial"/>
          <w:b/>
          <w:bCs/>
          <w:i/>
          <w:iCs/>
          <w:sz w:val="22"/>
          <w:szCs w:val="22"/>
          <w:lang w:val="es-AR"/>
        </w:rPr>
        <w:t>The RSpec Book</w:t>
      </w:r>
      <w:r>
        <w:rPr>
          <w:rFonts w:cs="Arial" w:ascii="Arial" w:hAnsi="Arial"/>
          <w:sz w:val="22"/>
          <w:szCs w:val="22"/>
          <w:lang w:val="es-AR"/>
        </w:rPr>
        <w:t xml:space="preserve">. The Pragmatic Bookshelf,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Raleigh, NC and Dallas, TX, 2009.</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t xml:space="preserve">Matthew Robbins, </w:t>
      </w:r>
      <w:r>
        <w:rPr>
          <w:rFonts w:cs="Arial" w:ascii="Arial" w:hAnsi="Arial"/>
          <w:b/>
          <w:bCs/>
          <w:i/>
          <w:iCs/>
          <w:sz w:val="22"/>
          <w:szCs w:val="22"/>
          <w:lang w:val="es-AR"/>
        </w:rPr>
        <w:t>Application Testing with Capybara</w:t>
      </w:r>
      <w:r>
        <w:rPr>
          <w:rFonts w:cs="Arial" w:ascii="Arial" w:hAnsi="Arial"/>
          <w:i/>
          <w:iCs/>
          <w:sz w:val="22"/>
          <w:szCs w:val="22"/>
          <w:lang w:val="es-AR"/>
        </w:rPr>
        <w:t>: onfidently implement automated tests for web applications using Capybara</w:t>
      </w:r>
      <w:r>
        <w:rPr>
          <w:rFonts w:cs="Arial" w:ascii="Arial" w:hAnsi="Arial"/>
          <w:sz w:val="22"/>
          <w:szCs w:val="22"/>
          <w:lang w:val="es-AR"/>
        </w:rPr>
        <w:t xml:space="preserve">. </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pPr>
      <w:r>
        <w:rPr>
          <w:rFonts w:cs="Arial" w:ascii="Arial" w:hAnsi="Arial"/>
          <w:b/>
          <w:bCs/>
          <w:sz w:val="22"/>
          <w:szCs w:val="22"/>
          <w:lang w:val="es-AR"/>
        </w:rPr>
        <w:t>Outside-in Software Development: A Practical Approach to Building Successful Stakeholder-based Products</w:t>
      </w:r>
      <w:r>
        <w:rPr>
          <w:rFonts w:cs="Arial" w:ascii="Arial" w:hAnsi="Arial"/>
          <w:sz w:val="22"/>
          <w:szCs w:val="22"/>
          <w:lang w:val="es-AR"/>
        </w:rPr>
        <w:t xml:space="preserve"> </w:t>
      </w:r>
      <w:r>
        <w:rPr>
          <w:rStyle w:val="Destacado"/>
        </w:rPr>
        <w:t xml:space="preserve">by Carl Kessler), John Sweitzer </w:t>
      </w:r>
      <w:r>
        <w:rPr>
          <w:rStyle w:val="Destacado"/>
        </w:rPr>
        <w:t xml:space="preserve">(IBM), 2007. </w:t>
      </w:r>
      <w:r>
        <w:rPr/>
        <w:t>ISBN: 978-0-13-157551-6</w:t>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1"/>
        <w:rPr/>
      </w:pPr>
      <w:r>
        <w:rPr>
          <w:rFonts w:cs="Arial"/>
          <w:sz w:val="22"/>
          <w:szCs w:val="22"/>
          <w:lang w:val="es-AR"/>
        </w:rPr>
        <w:t>“</w:t>
      </w:r>
      <w:r>
        <w:rPr>
          <w:rFonts w:cs="Arial"/>
          <w:b/>
          <w:bCs/>
          <w:sz w:val="22"/>
          <w:szCs w:val="22"/>
          <w:lang w:val="es-AR"/>
        </w:rPr>
        <w:t xml:space="preserve">Continuous Integration:  </w:t>
      </w:r>
      <w:r>
        <w:rPr>
          <w:b/>
          <w:bCs/>
        </w:rPr>
        <w:t>Improving Software Quality and Reducing Risk</w:t>
      </w:r>
      <w:r>
        <w:rPr/>
        <w:t xml:space="preserve">” </w:t>
      </w:r>
      <w:r>
        <w:rPr/>
        <w:t>de</w:t>
      </w:r>
      <w:r>
        <w:rPr/>
        <w:t xml:space="preserve"> Paul Duvall, Steve Matyas, and Andrew Glover. Addison-Wesley Professional; 1 edition (July 9, 2007)</w:t>
      </w:r>
    </w:p>
    <w:p>
      <w:pPr>
        <w:pStyle w:val="Normal1"/>
        <w:rPr/>
      </w:pPr>
      <w:r>
        <w:rPr/>
      </w:r>
    </w:p>
    <w:p>
      <w:pPr>
        <w:pStyle w:val="Normal1"/>
        <w:rPr/>
      </w:pPr>
      <w:r>
        <w:rPr/>
        <w:t>“</w:t>
      </w:r>
      <w:r>
        <w:rPr>
          <w:b/>
          <w:bCs/>
        </w:rPr>
        <w:t>Continuous Delivery: Reliable Software Releases through Build, Test, and Deployment Automation</w:t>
      </w:r>
      <w:r>
        <w:rPr/>
        <w:t xml:space="preserve">” </w:t>
      </w:r>
      <w:r>
        <w:rPr/>
        <w:t>de</w:t>
      </w:r>
      <w:r>
        <w:rPr/>
        <w:t xml:space="preserve"> Jez Humble and David Farley, Addison-Wesley Professional; 1 edition (August 6, 2010)</w:t>
      </w:r>
    </w:p>
    <w:p>
      <w:pPr>
        <w:pStyle w:val="Normal1"/>
        <w:rPr/>
      </w:pPr>
      <w:r>
        <w:rPr/>
      </w:r>
    </w:p>
    <w:p>
      <w:pPr>
        <w:pStyle w:val="Normal1"/>
        <w:rPr>
          <w:b/>
          <w:bCs/>
        </w:rPr>
      </w:pPr>
      <w:r>
        <w:rPr>
          <w:b/>
          <w:bCs/>
        </w:rPr>
        <w:t>Bibliografía para el Ruby-Path.</w:t>
      </w:r>
    </w:p>
    <w:p>
      <w:pPr>
        <w:pStyle w:val="Normal1"/>
        <w:rPr/>
      </w:pPr>
      <w: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283" w:right="0" w:hanging="283"/>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rFonts w:cs="Arial"/>
          <w:sz w:val="28"/>
          <w:szCs w:val="28"/>
        </w:rPr>
      </w:pPr>
      <w:bookmarkStart w:id="70" w:name="__RefHeading__4819_1033450819"/>
      <w:bookmarkEnd w:id="70"/>
      <w:r>
        <w:rPr>
          <w:rFonts w:cs="Arial"/>
          <w:b/>
          <w:sz w:val="28"/>
          <w:szCs w:val="28"/>
        </w:rPr>
        <w:t>Anexos</w:t>
      </w:r>
      <w:r>
        <w:rPr>
          <w:rFonts w:cs="Arial"/>
          <w:sz w:val="28"/>
          <w:szCs w:val="28"/>
        </w:rPr>
        <w:t xml:space="preserve"> </w:t>
      </w:r>
    </w:p>
    <w:p>
      <w:pPr>
        <w:pStyle w:val="Normal"/>
        <w:rPr>
          <w:lang w:val="es-AR"/>
        </w:rPr>
      </w:pPr>
      <w:r>
        <w:rPr>
          <w:lang w:val="es-AR"/>
        </w:rPr>
      </w:r>
    </w:p>
    <w:p>
      <w:pPr>
        <w:pStyle w:val="Normal1"/>
        <w:spacing w:lineRule="auto" w:line="360"/>
        <w:jc w:val="both"/>
        <w:rPr>
          <w:rFonts w:cs="Arial"/>
          <w:b/>
          <w:bCs/>
          <w:sz w:val="22"/>
          <w:szCs w:val="22"/>
          <w:shd w:fill="FFFF00" w:val="clear"/>
          <w:lang w:val="es-AR"/>
        </w:rPr>
      </w:pPr>
      <w:r>
        <w:rPr>
          <w:rFonts w:cs="Arial"/>
          <w:b/>
          <w:bCs/>
          <w:sz w:val="22"/>
          <w:szCs w:val="22"/>
          <w:shd w:fill="FFFF00" w:val="clear"/>
          <w:lang w:val="es-AR"/>
        </w:rPr>
        <w:t>NOTAS APUNTES CATEDRA TFA.</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[Por ejemplo si se incluye un detallado trabajo del análisis del sistema]</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[Presentan documentación de relevancia para la</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justificación y comprensión del TFA para quienes lo</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leerán.</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 No son obligatorios.</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 Se enumeran de forma progresiva.</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 Deben estar referenciados en el cuerpo del trabajo.</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No incluir anexos como cuadros,figuras, gráficos que no</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son analizados en el informe.</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 Podrá incluir modelos de las planillas de registro de</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datos y del plan de tabulación, técnicas cualitativas</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(encuestas, entrevistas estructuradas ,semiestructuradas), esquemas,</w:t>
      </w:r>
      <w:r>
        <w:rPr>
          <w:rFonts w:eastAsia="Arial" w:cs="Arial" w:ascii="Arial" w:hAnsi="Arial"/>
          <w:sz w:val="22"/>
          <w:szCs w:val="22"/>
          <w:shd w:fill="FFFF00" w:val="clear"/>
          <w:lang w:val="es-AR"/>
        </w:rPr>
        <w:t xml:space="preserve"> </w:t>
      </w:r>
      <w:r>
        <w:rPr>
          <w:rFonts w:cs="Arial" w:ascii="Arial" w:hAnsi="Arial"/>
          <w:sz w:val="22"/>
          <w:szCs w:val="22"/>
          <w:shd w:fill="FFFF00" w:val="clear"/>
          <w:lang w:val="es-AR"/>
        </w:rPr>
        <w:t>normas, mapas, planos, tablas gráficos, fotografías, copia de documentos analizados (leyes, normas, discursos, planes, etc.), u otros instrumentos empleados para la recolección y procesamiento de los datos.</w:t>
      </w:r>
    </w:p>
    <w:p>
      <w:pPr>
        <w:pStyle w:val="Normal"/>
        <w:spacing w:lineRule="auto" w:line="360"/>
        <w:jc w:val="both"/>
        <w:rPr>
          <w:rFonts w:cs="Arial" w:ascii="Arial" w:hAnsi="Arial"/>
          <w:sz w:val="22"/>
          <w:szCs w:val="22"/>
          <w:shd w:fill="FFFF00" w:val="clear"/>
          <w:lang w:val="es-AR"/>
        </w:rPr>
      </w:pPr>
      <w:r>
        <w:rPr>
          <w:rFonts w:cs="Arial" w:ascii="Arial" w:hAnsi="Arial"/>
          <w:sz w:val="22"/>
          <w:szCs w:val="22"/>
          <w:shd w:fill="FFFF00" w:val="clear"/>
          <w:lang w:val="es-AR"/>
        </w:rPr>
        <w:t>]</w:t>
      </w:r>
    </w:p>
    <w:p>
      <w:pPr>
        <w:pStyle w:val="Normal"/>
        <w:spacing w:lineRule="auto" w:line="360"/>
        <w:jc w:val="both"/>
        <w:rPr>
          <w:rFonts w:cs="Arial" w:ascii="Arial" w:hAnsi="Arial"/>
          <w:sz w:val="22"/>
          <w:szCs w:val="22"/>
          <w:shd w:fill="00CCFF" w:val="clear"/>
          <w:lang w:val="es-AR"/>
        </w:rPr>
      </w:pPr>
      <w:r>
        <w:rPr>
          <w:rFonts w:cs="Arial" w:ascii="Arial" w:hAnsi="Arial"/>
          <w:sz w:val="22"/>
          <w:szCs w:val="22"/>
          <w:shd w:fill="00CCFF" w:val="clear"/>
          <w:lang w:val="es-AR"/>
        </w:rPr>
        <w:t>VOCABULARIO Y ACRONIMOS.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TDD: </w:t>
      </w:r>
      <w:r>
        <w:rPr>
          <w:rFonts w:cs="Arial" w:ascii="Arial" w:hAnsi="Arial"/>
          <w:sz w:val="22"/>
          <w:szCs w:val="22"/>
          <w:shd w:fill="auto" w:val="clear"/>
          <w:lang w:val="es-AR"/>
        </w:rPr>
        <w:t>Test-Driven Development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BDD:</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Prueba de Aceptación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Prueba de Integración: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Prueba Unitaria:</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Historia de Usuario:</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Refactorización: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Bad Smell: En la jerga de los desarrolladores, se dice que algo en el diseño “huele mal” cuando ciertas</w:t>
        <w:t xml:space="preserve"> cosas en el código violan principios de diseño conocidos, de allí que a estas situaciones se las</w:t>
        <w:t xml:space="preserve"> llame “olores” o “malos olores” (“smells” o “bad smells”, en inglés).</w:t>
        <w:t xml:space="preserve"> Un mal olor no es necesariamente un problema de diseño que amerita una refactorización,</w:t>
        <w:t xml:space="preserve"> aunque sí es un poderoso indicio. [11]</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Pruebas automatizadas de programador: Se llama pruebas automatizadas de programador [Elssamadisy 2007] a las pruebas de</w:t>
        <w:t xml:space="preserve"> software que un programador escribe en forma de código y que determinan la calidad de lo</w:t>
        <w:t xml:space="preserve"> que él mismo (o, en algunos casos, otro programador) desarrolló. Son “automatizadas” en el sentido de que, una vez escritas, se las puede correr una y otra vez sin un costo muy alto,</w:t>
        <w:t xml:space="preserve"> solamente haciendo trabajar a la computadora. [11]</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Definiciones de la Agile Alliance</w:t>
      </w:r>
    </w:p>
    <w:p>
      <w:pPr>
        <w:pStyle w:val="Normal"/>
        <w:spacing w:lineRule="auto" w:line="360"/>
        <w:jc w:val="both"/>
        <w:rPr>
          <w:rStyle w:val="EnlacedeInternet"/>
          <w:rFonts w:cs="Arial" w:ascii="Arial" w:hAnsi="Arial"/>
          <w:sz w:val="22"/>
          <w:szCs w:val="22"/>
          <w:shd w:fill="auto" w:val="clear"/>
          <w:lang w:val="es-AR"/>
        </w:rPr>
      </w:pPr>
      <w:hyperlink r:id="rId55">
        <w:r>
          <w:rPr>
            <w:rStyle w:val="EnlacedeInternet"/>
            <w:rFonts w:cs="Arial" w:ascii="Arial" w:hAnsi="Arial"/>
            <w:sz w:val="22"/>
            <w:szCs w:val="22"/>
            <w:shd w:fill="auto" w:val="clear"/>
            <w:lang w:val="es-AR"/>
          </w:rPr>
          <w:t>http://guide.agilealliance.org/guide/bdd.html</w:t>
        </w:r>
      </w:hyperlink>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Encabezado2"/>
        <w:numPr>
          <w:ilvl w:val="0"/>
          <w:numId w:val="2"/>
        </w:numPr>
        <w:rPr/>
      </w:pPr>
      <w:bookmarkStart w:id="71" w:name="__RefHeading__4821_1033450819"/>
      <w:bookmarkEnd w:id="71"/>
      <w:r>
        <w:rPr>
          <w:shd w:fill="auto" w:val="clear"/>
        </w:rPr>
        <w:t>ANE</w:t>
      </w:r>
      <w:r>
        <w:rPr/>
        <w:t>XO 1: Como instalar el entorno de la aplicación.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Pasos seguidos en el sistema operativo Linux Mint (Debian), para instalar el entorno de desarrollo de la aplicación y poder probarla localmente. Estos pasos se podrían convertir en un script bash para automatizar el proceso.</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Instalar Curl.</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"sudo sudo apt-get install curl"</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 para ejecutar un script que instala RVM, clonando desde su repositorio Git.</w:t>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Instalar RVM:</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Ejecutando el script: \curl -sSL https://get.rvm.io | bash -s stable</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Dependencias:  Bash, Curl y Git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Probar que instalo bien RVM:</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ab/>
        <w:t>- source .bash_profile</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ab/>
        <w:t>- type rvm | head -1</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ab/>
        <w:t>- Sale algo así como:  rvm: es una función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ab/>
        <w:t>- rvm notes para ver más info. y que dependencias pueden faltar.</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ab/>
        <w:t>- "rvm requeriments" instala las dependencias que puedan faltar para ruby.</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xml:space="preserve">* Instalar dependencias de Ruby.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Dependiendo de la versión del interprete, en este caso usaremos MRI.</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Dependencias: sudo aptitude install build-essential bison openssl libreadline6 libreadline6-dev curl git-core zlib1g zlib1g-dev libssl-dev libyaml-dev libsqlite3-0 libsqlite3-dev sqlite3 libxml2-dev libxslt-dev autoconf libc6-dev ncurses-dev</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Instalar Ruby en RVM</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"rvm list known" para ver que versiones de Ruby conoce RVM.</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"rvm install ruby-2.1-head" para utilizar la versión más reciente de la rama 2.1.XXX</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"rvm use ruby-2.1-head"</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#Para vox: rvm install ruby-1.9.3-p547</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Instalar Rails en RVM.</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gem install rails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Crear mi Gemset.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rvm gemset create 'vox_project'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rvm 2.1.1@vox_project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gem install rails -v 4.1.1</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rvm 1.9.3@vox_project --create</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Instalar o crear mi Rails App.</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 Clonar repo. GitHub</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posicionarse en directorio, o home y luego:</w:t>
        <w:tab/>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git clone https://github.com/matiasmasca/vox.git</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cd vox</w:t>
        <w:tab/>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bundle install --without production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Configurar la base de datos.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Realiza las migraciones, y luego carga los seeds.</w:t>
      </w:r>
    </w:p>
    <w:p>
      <w:pPr>
        <w:pStyle w:val="Normal"/>
        <w:spacing w:lineRule="auto" w:line="360"/>
        <w:jc w:val="both"/>
        <w:rPr>
          <w:rStyle w:val="EnlacedeInternet"/>
          <w:rFonts w:cs="Arial" w:ascii="Arial" w:hAnsi="Arial"/>
          <w:sz w:val="22"/>
          <w:szCs w:val="22"/>
          <w:shd w:fill="auto" w:val="clear"/>
          <w:lang w:val="es-AR"/>
        </w:rPr>
      </w:pPr>
      <w:r>
        <w:rPr>
          <w:rFonts w:cs="Arial" w:ascii="Arial" w:hAnsi="Arial"/>
          <w:sz w:val="22"/>
          <w:szCs w:val="22"/>
          <w:shd w:fill="auto" w:val="clear"/>
          <w:lang w:val="es-AR"/>
        </w:rPr>
        <w:tab/>
        <w:t xml:space="preserve">Rake </w:t>
      </w:r>
      <w:hyperlink r:id="rId56">
        <w:r>
          <w:rPr>
            <w:rStyle w:val="EnlacedeInternet"/>
            <w:rFonts w:cs="Arial" w:ascii="Arial" w:hAnsi="Arial"/>
            <w:sz w:val="22"/>
            <w:szCs w:val="22"/>
            <w:shd w:fill="auto" w:val="clear"/>
            <w:lang w:val="es-AR"/>
          </w:rPr>
          <w:t>db:setup</w:t>
        </w:r>
      </w:hyperlink>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Prepara la base de datos que se utiliza en las pruebas.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rake: db:test:prepare</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Opcionalmente: git remote add --track master upstream </w:t>
      </w:r>
    </w:p>
    <w:p>
      <w:pPr>
        <w:pStyle w:val="Textopreformateado"/>
        <w:spacing w:lineRule="auto" w:line="360"/>
        <w:jc w:val="both"/>
        <w:rPr>
          <w:rStyle w:val="EnlacedeInternet"/>
          <w:rFonts w:cs="Arial" w:ascii="Arial" w:hAnsi="Arial"/>
          <w:sz w:val="22"/>
          <w:szCs w:val="22"/>
          <w:shd w:fill="auto" w:val="clear"/>
          <w:lang w:val="es-AR"/>
        </w:rPr>
      </w:pPr>
      <w:r>
        <w:rPr>
          <w:rFonts w:cs="Arial" w:ascii="Arial" w:hAnsi="Arial"/>
          <w:sz w:val="22"/>
          <w:szCs w:val="22"/>
          <w:shd w:fill="auto" w:val="clear"/>
          <w:lang w:val="es-AR"/>
        </w:rPr>
        <w:t>$ git remote add --track master upstream git://</w:t>
      </w:r>
      <w:hyperlink r:id="rId57">
        <w:r>
          <w:rPr>
            <w:rStyle w:val="EnlacedeInternet"/>
            <w:rFonts w:cs="Arial" w:ascii="Arial" w:hAnsi="Arial"/>
            <w:sz w:val="22"/>
            <w:szCs w:val="22"/>
            <w:shd w:fill="auto" w:val="clear"/>
            <w:lang w:val="es-AR"/>
          </w:rPr>
          <w:t>github.com/matiasmasca/vox.git</w:t>
        </w:r>
      </w:hyperlink>
    </w:p>
    <w:p>
      <w:pPr>
        <w:pStyle w:val="Textopreformateado"/>
        <w:rPr>
          <w:lang w:val="es-AR"/>
        </w:rPr>
      </w:pPr>
      <w:r>
        <w:rPr>
          <w:lang w:val="es-AR"/>
        </w:rPr>
        <w:t>$ git fetch upstream</w:t>
      </w:r>
    </w:p>
    <w:p>
      <w:pPr>
        <w:pStyle w:val="Textopreformateado"/>
        <w:spacing w:before="0" w:after="283"/>
        <w:rPr>
          <w:lang w:val="es-AR"/>
        </w:rPr>
      </w:pPr>
      <w:r>
        <w:rPr>
          <w:lang w:val="es-AR"/>
        </w:rPr>
        <w:t>$ git merge upstream/master</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Para poder sincronizar con el Master mediante Pull.</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Ejecutar la aplicación:</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rails s</w:t>
      </w:r>
    </w:p>
    <w:p>
      <w:pPr>
        <w:pStyle w:val="Normal"/>
        <w:spacing w:lineRule="auto" w:line="360"/>
        <w:jc w:val="both"/>
        <w:rPr>
          <w:rStyle w:val="EnlacedeInternet"/>
          <w:rFonts w:cs="Arial" w:ascii="Arial" w:hAnsi="Arial"/>
          <w:sz w:val="22"/>
          <w:szCs w:val="22"/>
          <w:shd w:fill="auto" w:val="clear"/>
          <w:lang w:val="es-AR"/>
        </w:rPr>
      </w:pPr>
      <w:r>
        <w:rPr>
          <w:rFonts w:cs="Arial" w:ascii="Arial" w:hAnsi="Arial"/>
          <w:sz w:val="22"/>
          <w:szCs w:val="22"/>
          <w:shd w:fill="auto" w:val="clear"/>
          <w:lang w:val="es-AR"/>
        </w:rPr>
        <w:tab/>
        <w:t xml:space="preserve">luego ingresar a la url: </w:t>
      </w:r>
      <w:hyperlink r:id="rId58">
        <w:r>
          <w:rPr>
            <w:rStyle w:val="EnlacedeInternet"/>
            <w:rFonts w:cs="Arial" w:ascii="Arial" w:hAnsi="Arial"/>
            <w:sz w:val="22"/>
            <w:szCs w:val="22"/>
            <w:shd w:fill="auto" w:val="clear"/>
            <w:lang w:val="es-AR"/>
          </w:rPr>
          <w:t>http://0.0.0.0:3000/</w:t>
        </w:r>
      </w:hyperlink>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Ejecutar pruebas: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cucumber</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rspec</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p>
    <w:p>
      <w:pPr>
        <w:pStyle w:val="Normal"/>
        <w:spacing w:lineRule="auto" w:line="360"/>
        <w:jc w:val="both"/>
        <w:rPr>
          <w:rFonts w:cs="Arial" w:ascii="Arial" w:hAnsi="Arial"/>
          <w:b/>
          <w:bCs/>
          <w:sz w:val="22"/>
          <w:szCs w:val="22"/>
          <w:shd w:fill="auto" w:val="clear"/>
          <w:lang w:val="es-AR"/>
        </w:rPr>
      </w:pPr>
      <w:r>
        <w:rPr>
          <w:rFonts w:cs="Arial" w:ascii="Arial" w:hAnsi="Arial"/>
          <w:b/>
          <w:bCs/>
          <w:sz w:val="22"/>
          <w:szCs w:val="22"/>
          <w:shd w:fill="auto" w:val="clear"/>
          <w:lang w:val="es-AR"/>
        </w:rPr>
        <w:t>Editor de texto Sublime Text 3</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 Agregar el repositorio no oficial de Sublime text a nuestros repositorios: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xml:space="preserve">  </w:t>
        <w:tab/>
        <w:t>sudo add-apt-repository ppa:webupd8team/sublime-text-3</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 xml:space="preserve">- actualizar: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ab/>
        <w:t>sudo apt-get update</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    </w:t>
      </w:r>
      <w:r>
        <w:rPr>
          <w:rFonts w:cs="Arial" w:ascii="Arial" w:hAnsi="Arial"/>
          <w:sz w:val="22"/>
          <w:szCs w:val="22"/>
          <w:shd w:fill="auto" w:val="clear"/>
          <w:lang w:val="es-AR"/>
        </w:rPr>
        <w:t>- Instalar Sublime text 3:</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b/>
        <w:t xml:space="preserve">    sudo apt-get install sublime-text-installer</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Encabezado3"/>
        <w:numPr>
          <w:ilvl w:val="0"/>
          <w:numId w:val="2"/>
        </w:numPr>
        <w:rPr/>
      </w:pPr>
      <w:bookmarkStart w:id="72" w:name="__RefHeading__4823_1033450819"/>
      <w:bookmarkEnd w:id="72"/>
      <w:r>
        <w:rPr/>
        <w:t xml:space="preserve">Anexo 2: Cómo configuro Travis para mi aplicación rails hosteada en GitHub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Vamos a https://travis</w:t>
        <w:softHyphen/>
        <w:t xml:space="preserve">ci.org/ y tocamos en ‘Sign in with github’ y seleccionar "allow access" en la página de GitHub.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Luego en la página https://travis</w:t>
        <w:softHyphen/>
        <w:t xml:space="preserve">ci.org/profile, donde se nos mostrará cada uno de nuestros repositorios en Github, junto con un botón On/Off a su lado.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Cambiar el botón de estado OFF a ON si es necesario del repositorio a integrar.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Luego hacer clic en configuración lo cual redireccionará a una página de GitHub (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https://github.com/&lt;nombre_usuario&gt;/&lt;nombre_del_proyecto&gt;/settings/hooks ).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Buscar en la lista de Available Service Hooks la entrada ‘travis’ y hacer clic. Esto nos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mostrará un formulario. Llenar los campos: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user: nombre de usuario de GitHub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token: lo pueden obtener https://travis</w:t>
        <w:softHyphen/>
        <w:t xml:space="preserve">ci.org/profile/&lt;nombre del repositorio&gt;/profile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Nos aseguramos de que la casilla active este chequeada. </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Clic en Update settings</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Clic Test Hook </w:t>
      </w:r>
    </w:p>
    <w:p>
      <w:pPr>
        <w:pStyle w:val="Normal"/>
        <w:spacing w:lineRule="auto" w:line="360"/>
        <w:jc w:val="both"/>
        <w:rPr>
          <w:rStyle w:val="EnlacedeInternet"/>
          <w:rFonts w:cs="Arial" w:ascii="Arial" w:hAnsi="Arial"/>
          <w:sz w:val="22"/>
          <w:szCs w:val="22"/>
          <w:shd w:fill="auto" w:val="clear"/>
          <w:lang w:val="es-AR"/>
        </w:rPr>
      </w:pPr>
      <w:r>
        <w:rPr>
          <w:rFonts w:cs="Arial" w:ascii="Arial" w:hAnsi="Arial"/>
          <w:sz w:val="22"/>
          <w:szCs w:val="22"/>
          <w:shd w:fill="auto" w:val="clear"/>
          <w:lang w:val="es-AR"/>
        </w:rPr>
        <w:t xml:space="preserve">Para aplicaciones Rails, Travis-Ci conoce cómo son los distintos steps standards. Pero lo mejor es configurar un archivo .travis.yml según se indica para proyectos ruby en </w:t>
      </w:r>
      <w:hyperlink r:id="rId59">
        <w:r>
          <w:rPr>
            <w:rStyle w:val="EnlacedeInternet"/>
            <w:rFonts w:cs="Arial" w:ascii="Arial" w:hAnsi="Arial"/>
            <w:sz w:val="22"/>
            <w:szCs w:val="22"/>
            <w:shd w:fill="auto" w:val="clear"/>
            <w:lang w:val="es-AR"/>
          </w:rPr>
          <w:t>http://docs.travis-ci.com/user/languages/ruby/</w:t>
        </w:r>
      </w:hyperlink>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Anexo 3: Integración Continua.</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760720" cy="54654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60"/>
                    <a:stretch>
                      <a:fillRect/>
                    </a:stretch>
                  </pic:blipFill>
                  <pic:spPr bwMode="auto">
                    <a:xfrm>
                      <a:off x="0" y="0"/>
                      <a:ext cx="5760720" cy="5465445"/>
                    </a:xfrm>
                    <a:prstGeom prst="rect">
                      <a:avLst/>
                    </a:prstGeom>
                    <a:noFill/>
                    <a:ln w="9525">
                      <a:noFill/>
                      <a:miter lim="800000"/>
                      <a:headEnd/>
                      <a:tailEnd/>
                    </a:ln>
                  </pic:spPr>
                </pic:pic>
              </a:graphicData>
            </a:graphic>
          </wp:anchor>
        </w:drawing>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Resumen del proceso:</w:t>
      </w:r>
    </w:p>
    <w:p>
      <w:pPr>
        <w:pStyle w:val="Cuerpodetexto"/>
        <w:numPr>
          <w:ilvl w:val="0"/>
          <w:numId w:val="21"/>
        </w:numPr>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t xml:space="preserve">Developers work to transform the requirements or stories into source code using the programming language of choice. </w:t>
      </w:r>
    </w:p>
    <w:p>
      <w:pPr>
        <w:pStyle w:val="Cuerpodetexto"/>
        <w:numPr>
          <w:ilvl w:val="0"/>
          <w:numId w:val="21"/>
        </w:numPr>
        <w:spacing w:before="0" w:after="0"/>
        <w:rPr/>
      </w:pPr>
      <w:r>
        <w:rPr/>
        <w:t xml:space="preserve">They periodically check-in (commit) their work into a version control system (VCS) </w:t>
      </w:r>
    </w:p>
    <w:p>
      <w:pPr>
        <w:pStyle w:val="Cuerpodetexto"/>
        <w:numPr>
          <w:ilvl w:val="0"/>
          <w:numId w:val="21"/>
        </w:numPr>
        <w:spacing w:before="0" w:after="0"/>
        <w:rPr/>
      </w:pPr>
      <w:r>
        <w:rPr/>
        <w:t xml:space="preserve">The CI server is polling the VCS for changes. It initiates the build process when it encounters a change. The build is executed using a dedicated tool for the job such as Maven, Ant or Rake etc. Depending upon the language used, the source code may need to be compiled. </w:t>
      </w:r>
    </w:p>
    <w:p>
      <w:pPr>
        <w:pStyle w:val="Cuerpodetexto"/>
        <w:numPr>
          <w:ilvl w:val="0"/>
          <w:numId w:val="21"/>
        </w:numPr>
        <w:spacing w:before="0" w:after="0"/>
        <w:rPr/>
      </w:pPr>
      <w:r>
        <w:rPr/>
        <w:t xml:space="preserve">Static analysis is performed on the source code, to ensure compliance with coding standards and to avoid common causes of bugs. </w:t>
      </w:r>
    </w:p>
    <w:p>
      <w:pPr>
        <w:pStyle w:val="Cuerpodetexto"/>
        <w:numPr>
          <w:ilvl w:val="0"/>
          <w:numId w:val="21"/>
        </w:numPr>
        <w:spacing w:before="0" w:after="0"/>
        <w:rPr/>
      </w:pPr>
      <w:r>
        <w:rPr/>
        <w:t xml:space="preserve">Automated unit tests are executed. </w:t>
      </w:r>
    </w:p>
    <w:p>
      <w:pPr>
        <w:pStyle w:val="Cuerpodetexto"/>
        <w:numPr>
          <w:ilvl w:val="0"/>
          <w:numId w:val="21"/>
        </w:numPr>
        <w:spacing w:before="0" w:after="0"/>
        <w:rPr/>
      </w:pPr>
      <w:r>
        <w:rPr/>
        <w:t xml:space="preserve">The percentage of the production code exercised by the unit tests is measured using a coverage analysis tool. </w:t>
      </w:r>
    </w:p>
    <w:p>
      <w:pPr>
        <w:pStyle w:val="Cuerpodetexto"/>
        <w:numPr>
          <w:ilvl w:val="0"/>
          <w:numId w:val="21"/>
        </w:numPr>
        <w:spacing w:before="0" w:after="0"/>
        <w:rPr/>
      </w:pPr>
      <w:r>
        <w:rPr/>
        <w:t xml:space="preserve">A binary artefact package is created. At this point we might want to assist derivation and provenence by including some additional metadata with the artefact e.g. a build timestamp, or the source code repository revision that was used to produce it. </w:t>
      </w:r>
    </w:p>
    <w:p>
      <w:pPr>
        <w:pStyle w:val="Cuerpodetexto"/>
        <w:numPr>
          <w:ilvl w:val="0"/>
          <w:numId w:val="21"/>
        </w:numPr>
        <w:spacing w:before="0" w:after="0"/>
        <w:rPr/>
      </w:pPr>
      <w:r>
        <w:rPr/>
        <w:t xml:space="preserve">Prepare for functional testing by setting up the test fixtures. For example, create the development database schema and populate it with some data. </w:t>
      </w:r>
    </w:p>
    <w:p>
      <w:pPr>
        <w:pStyle w:val="Cuerpodetexto"/>
        <w:numPr>
          <w:ilvl w:val="0"/>
          <w:numId w:val="21"/>
        </w:numPr>
        <w:spacing w:before="0" w:after="0"/>
        <w:rPr/>
      </w:pPr>
      <w:r>
        <w:rPr/>
        <w:t xml:space="preserve">Prepare for functional testing by provisioning a test environment and deploying the built artefact. </w:t>
      </w:r>
    </w:p>
    <w:p>
      <w:pPr>
        <w:pStyle w:val="Cuerpodetexto"/>
        <w:numPr>
          <w:ilvl w:val="0"/>
          <w:numId w:val="21"/>
        </w:numPr>
        <w:spacing w:before="0" w:after="0"/>
        <w:rPr/>
      </w:pPr>
      <w:r>
        <w:rPr/>
        <w:t xml:space="preserve">Functional tests are executed. Post-execution, tear down any fixtures or environment established in 8 and 9. </w:t>
      </w:r>
    </w:p>
    <w:p>
      <w:pPr>
        <w:pStyle w:val="Cuerpodetexto"/>
        <w:numPr>
          <w:ilvl w:val="0"/>
          <w:numId w:val="21"/>
        </w:numPr>
        <w:spacing w:before="0" w:after="0"/>
        <w:rPr/>
      </w:pPr>
      <w:r>
        <w:rPr/>
        <w:t xml:space="preserve">Generate reports to display the relevant metrics for the build. E.g. How many tests passed? What is the number and severity of coding standard violations? </w:t>
      </w:r>
    </w:p>
    <w:p>
      <w:pPr>
        <w:pStyle w:val="Cuerpodetexto"/>
        <w:numPr>
          <w:ilvl w:val="0"/>
          <w:numId w:val="21"/>
        </w:numPr>
        <w:rPr/>
      </w:pPr>
      <w:r>
        <w:rPr/>
        <w:t xml:space="preserve">The process is continuous of course! So rinse…and repeat…. </w:t>
      </w:r>
    </w:p>
    <w:p>
      <w:pPr>
        <w:pStyle w:val="Cuerpodetexto"/>
        <w:rPr/>
      </w:pPr>
      <w:r>
        <w:rPr/>
      </w:r>
    </w:p>
    <w:p>
      <w:pPr>
        <w:pStyle w:val="Cuerpodetexto"/>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048125" cy="640080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61"/>
                    <a:stretch>
                      <a:fillRect/>
                    </a:stretch>
                  </pic:blipFill>
                  <pic:spPr bwMode="auto">
                    <a:xfrm>
                      <a:off x="0" y="0"/>
                      <a:ext cx="4048125" cy="6400800"/>
                    </a:xfrm>
                    <a:prstGeom prst="rect">
                      <a:avLst/>
                    </a:prstGeom>
                    <a:noFill/>
                    <a:ln w="9525">
                      <a:noFill/>
                      <a:miter lim="800000"/>
                      <a:headEnd/>
                      <a:tailEnd/>
                    </a:ln>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 xml:space="preserve">Fuente: </w:t>
      </w:r>
    </w:p>
    <w:p>
      <w:pPr>
        <w:pStyle w:val="Cuerpodetexto"/>
        <w:rPr>
          <w:rStyle w:val="EnlacedeInternet"/>
        </w:rPr>
      </w:pPr>
      <w:hyperlink r:id="rId62">
        <w:r>
          <w:rPr>
            <w:rStyle w:val="EnlacedeInternet"/>
          </w:rPr>
          <w:t>http://mikeciblogs.wordpress.com/2010/03/30/continuous-integration-for-agile-project-managers-part-1/</w:t>
        </w:r>
      </w:hyperlink>
    </w:p>
    <w:p>
      <w:pPr>
        <w:pStyle w:val="Cuerpodetexto"/>
        <w:rPr/>
      </w:pPr>
      <w:r>
        <w:rPr/>
        <w:t>http://mikeciblogs.wordpress.com/2010/04/27/continuous-integration-for-agile-project-managers-part-2/</w:t>
      </w:r>
    </w:p>
    <w:p>
      <w:pPr>
        <w:pStyle w:val="Cuerpodetexto"/>
        <w:rPr/>
      </w:pPr>
      <w:r>
        <w:rPr/>
        <w:t>http://mikeciblogs.wordpress.com/2010/06/15/continuous-integration-for-agile-project-managers-part-3/</w:t>
      </w:r>
    </w:p>
    <w:p>
      <w:pPr>
        <w:pStyle w:val="Normal"/>
        <w:spacing w:lineRule="auto" w:line="360"/>
        <w:jc w:val="both"/>
        <w:rPr>
          <w:rFonts w:cs="Arial" w:ascii="Arial" w:hAnsi="Arial"/>
          <w:sz w:val="22"/>
          <w:szCs w:val="22"/>
          <w:shd w:fill="auto" w:val="clear"/>
          <w:lang w:val="es-AR"/>
        </w:rPr>
      </w:pPr>
      <w:r>
        <w:rPr>
          <w:rFonts w:cs="Arial" w:ascii="Arial" w:hAnsi="Arial"/>
          <w:sz w:val="22"/>
          <w:szCs w:val="22"/>
          <w:shd w:fill="auto" w:val="clea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Liberation Serif">
    <w:altName w:val="Times New Roman"/>
    <w:charset w:val="01"/>
    <w:family w:val="auto"/>
    <w:pitch w:val="default"/>
  </w:font>
  <w:font w:name="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pPr>
      <w:r>
        <w:rPr/>
        <w:footnoteRef/>
        <w:tab/>
        <w:t>En ingles “</w:t>
      </w:r>
      <w:r>
        <w:rPr>
          <w:rFonts w:cs="Arial" w:ascii="Arial" w:hAnsi="Arial"/>
          <w:sz w:val="22"/>
          <w:szCs w:val="22"/>
          <w:lang w:val="es-AR"/>
        </w:rPr>
        <w:t>Test-Driven Development</w:t>
      </w:r>
      <w:r>
        <w:rPr/>
        <w:t>”. En adelante figurará como TDD, su sigla en inglés.</w:t>
      </w:r>
    </w:p>
  </w:footnote>
  <w:footnote w:id="3">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4">
    <w:p>
      <w:pPr>
        <w:pStyle w:val="Notaalpie"/>
        <w:rPr/>
      </w:pPr>
      <w:r>
        <w:rPr/>
        <w:footnoteRef/>
        <w:tab/>
        <w:t>Se utiliza “refactorizar” como traducción aceptada del termino en inglés “refactoring”.</w:t>
      </w:r>
    </w:p>
  </w:footnote>
  <w:footnote w:id="5">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6">
    <w:p>
      <w:pPr>
        <w:pStyle w:val="Notaalpie"/>
        <w:rPr/>
      </w:pPr>
      <w:r>
        <w:rPr/>
        <w:footnoteRef/>
        <w:tab/>
        <w:t>Se denomina “gold-plating”, en la jerga de administración de proyectos, a incorporar funcionalidades o cualidades a un producto, aunque el cliente no lo necesite ni lo haya solicitado.</w:t>
      </w:r>
    </w:p>
  </w:footnote>
  <w:footnote w:id="7">
    <w:p>
      <w:pPr>
        <w:pStyle w:val="Notaalpie"/>
        <w:rPr/>
      </w:pPr>
      <w:r>
        <w:rPr/>
        <w:footnoteRef/>
        <w:tab/>
        <w:t xml:space="preserve">Commit: es la </w:t>
      </w:r>
      <w:r>
        <w:rPr/>
        <w:t xml:space="preserve">acción de comprometer </w:t>
      </w:r>
      <w:r>
        <w:rPr/>
        <w:t>un cambio, en un entorno transaccional. Generalmente no se la traduce.</w:t>
      </w:r>
    </w:p>
  </w:footnote>
  <w:footnote w:id="8">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w:t>
        <w:t xml:space="preserve"> (SOOPPA), 1990, ACM.</w:t>
      </w:r>
    </w:p>
  </w:footnote>
  <w:footnote w:id="9">
    <w:p>
      <w:pPr>
        <w:pStyle w:val="Notaalpie"/>
        <w:rPr/>
      </w:pPr>
      <w:r>
        <w:rPr/>
        <w:footnoteRef/>
        <w:tab/>
        <w:t>En el marco de este trabajo, se utiliza el término en inglés (“refactoring”) solamente para el nombre de la</w:t>
        <w:t xml:space="preserve">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tabs>
        <w:tab w:val="right" w:pos="8504" w:leader="dot"/>
      </w:tabs>
      <w:ind w:left="0" w:right="0" w:hanging="0"/>
    </w:pPr>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guides.rubyonrails.org/getting_started.html" TargetMode="External"/><Relationship Id="rId22" Type="http://schemas.openxmlformats.org/officeDocument/2006/relationships/hyperlink" Target="http://ruby-doc.org/stdlib-2.1.1/libdoc/webrick/rdoc/WEBrick.html" TargetMode="Externa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www.cukes.info/" TargetMode="External"/><Relationship Id="rId26" Type="http://schemas.openxmlformats.org/officeDocument/2006/relationships/hyperlink" Target="https://github.com/cucumber/cucumber/wiki/Gherkin" TargetMode="External"/><Relationship Id="rId27" Type="http://schemas.openxmlformats.org/officeDocument/2006/relationships/image" Target="media/image13.png"/><Relationship Id="rId28" Type="http://schemas.openxmlformats.org/officeDocument/2006/relationships/hyperlink" Target="http://rubydoc.info/gems/rspec-core/frames" TargetMode="External"/><Relationship Id="rId29" Type="http://schemas.openxmlformats.org/officeDocument/2006/relationships/hyperlink" Target="http://rubydoc.info/gems/rspec-expectations/frames" TargetMode="External"/><Relationship Id="rId30" Type="http://schemas.openxmlformats.org/officeDocument/2006/relationships/hyperlink" Target="http://rubydoc.info/gems/rspec-mocks/frames" TargetMode="External"/><Relationship Id="rId31" Type="http://schemas.openxmlformats.org/officeDocument/2006/relationships/hyperlink" Target="http://guardgem.org/" TargetMode="External"/><Relationship Id="rId32" Type="http://schemas.openxmlformats.org/officeDocument/2006/relationships/hyperlink" Target="https://coveralls.io/r/matiasmasca/vox" TargetMode="External"/><Relationship Id="rId33" Type="http://schemas.openxmlformats.org/officeDocument/2006/relationships/hyperlink" Target="https://github.com/matiasmasca/vox/blob/master/.travis.yml" TargetMode="External"/><Relationship Id="rId34" Type="http://schemas.openxmlformats.org/officeDocument/2006/relationships/hyperlink" Target="http://docs.travis-ci.com/user/languages/ruby/" TargetMode="External"/><Relationship Id="rId35" Type="http://schemas.openxmlformats.org/officeDocument/2006/relationships/hyperlink" Target="https://travis-ci.org/matiasmasca/vox" TargetMode="External"/><Relationship Id="rId36" Type="http://schemas.openxmlformats.org/officeDocument/2006/relationships/hyperlink" Target="https://devcenter.heroku.com/start" TargetMode="External"/><Relationship Id="rId37" Type="http://schemas.openxmlformats.org/officeDocument/2006/relationships/hyperlink" Target="http://blog.testdouble.com/posts/2014-01-25-the-failures-of-intro-to-tdd.html" TargetMode="External"/><Relationship Id="rId38" Type="http://schemas.openxmlformats.org/officeDocument/2006/relationships/hyperlink" Target="http://dannorth.net/introducing-bdd/" TargetMode="External"/><Relationship Id="rId39" Type="http://schemas.openxmlformats.org/officeDocument/2006/relationships/hyperlink" Target="http://martinfowler.com/articles/continuousIntegration.html" TargetMode="External"/><Relationship Id="rId40" Type="http://schemas.openxmlformats.org/officeDocument/2006/relationships/hyperlink" Target="https://www.ruby-lang.org/es/" TargetMode="External"/><Relationship Id="rId41" Type="http://schemas.openxmlformats.org/officeDocument/2006/relationships/hyperlink" Target="http://www.ecmascript.org/docs.php" TargetMode="External"/><Relationship Id="rId42" Type="http://schemas.openxmlformats.org/officeDocument/2006/relationships/hyperlink" Target="http://rubyonrails.org/" TargetMode="External"/><Relationship Id="rId43" Type="http://schemas.openxmlformats.org/officeDocument/2006/relationships/hyperlink" Target="http://getbootstrap.com/" TargetMode="External"/><Relationship Id="rId44" Type="http://schemas.openxmlformats.org/officeDocument/2006/relationships/hyperlink" Target="http://www.sqlite.org/about.html" TargetMode="External"/><Relationship Id="rId45" Type="http://schemas.openxmlformats.org/officeDocument/2006/relationships/hyperlink" Target="http://www.mysql.com/products/workbench/" TargetMode="External"/><Relationship Id="rId46" Type="http://schemas.openxmlformats.org/officeDocument/2006/relationships/hyperlink" Target="http://www.postgresql.org/" TargetMode="External"/><Relationship Id="rId47" Type="http://schemas.openxmlformats.org/officeDocument/2006/relationships/hyperlink" Target="https://coveralls.io/" TargetMode="External"/><Relationship Id="rId48" Type="http://schemas.openxmlformats.org/officeDocument/2006/relationships/hyperlink" Target="https://travis-ci.org/" TargetMode="External"/><Relationship Id="rId49" Type="http://schemas.openxmlformats.org/officeDocument/2006/relationships/hyperlink" Target="http://www.pivotaltracker.com/" TargetMode="External"/><Relationship Id="rId50" Type="http://schemas.openxmlformats.org/officeDocument/2006/relationships/hyperlink" Target="https://github.com/jnicklas/capybara" TargetMode="External"/><Relationship Id="rId51" Type="http://schemas.openxmlformats.org/officeDocument/2006/relationships/hyperlink" Target="http://rspec.info/" TargetMode="External"/><Relationship Id="rId52" Type="http://schemas.openxmlformats.org/officeDocument/2006/relationships/hyperlink" Target="https://www.heroku.com/about" TargetMode="External"/><Relationship Id="rId53" Type="http://schemas.openxmlformats.org/officeDocument/2006/relationships/hyperlink" Target="http://ieeexplore.ieee.org/xpls/abs_all.jsp?arnumber=1549967&amp;tag=1" TargetMode="External"/><Relationship Id="rId54" Type="http://schemas.openxmlformats.org/officeDocument/2006/relationships/hyperlink" Target="http://www.atm.com/" TargetMode="External"/><Relationship Id="rId55" Type="http://schemas.openxmlformats.org/officeDocument/2006/relationships/hyperlink" Target="http://guide.agilealliance.org/guide/bdd.html" TargetMode="External"/><Relationship Id="rId56" Type="http://schemas.openxmlformats.org/officeDocument/2006/relationships/hyperlink" Target="db:setup" TargetMode="External"/><Relationship Id="rId57" Type="http://schemas.openxmlformats.org/officeDocument/2006/relationships/hyperlink" Target="https://github.com/matiasmasca/vox.git" TargetMode="External"/><Relationship Id="rId58" Type="http://schemas.openxmlformats.org/officeDocument/2006/relationships/hyperlink" Target="http://0.0.0.0:3000/" TargetMode="External"/><Relationship Id="rId59" Type="http://schemas.openxmlformats.org/officeDocument/2006/relationships/hyperlink" Target="http://docs.travis-ci.com/user/languages/ruby/" TargetMode="External"/><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hyperlink" Target="http://mikeciblogs.wordpress.com/2010/03/30/continuous-integration-for-agile-project-managers-part-1/" TargetMode="External"/><Relationship Id="rId63" Type="http://schemas.openxmlformats.org/officeDocument/2006/relationships/footnotes" Target="footnotes.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385074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2014-10-16T21:13:59Z</dcterms:modified>
  <cp:revision>239</cp:revision>
  <dc:title>Carátula</dc:title>
</cp:coreProperties>
</file>