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CAPITAL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Contenidos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Carrusel con 2 imágenes y frases disparadoras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Aportamos valor / </w:t>
      </w:r>
      <w:r w:rsidDel="00000000" w:rsidR="00000000" w:rsidRPr="00000000">
        <w:rPr>
          <w:rtl w:val="0"/>
        </w:rPr>
        <w:t xml:space="preserve">Invertimos en el futuro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Nuestra identidad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Integramos conocimiento, experiencia y espíritu innovador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Cross Capital nos enfocamos en agregar valor en cada una de las compañías en las que participamos, para hacerlas crecer estratégicamente, con profesionalidad y excelencia operativa.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Botón: Conocer más (va a la sección About us)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Carrusel con las empresas del Holding (logo / imagen ilustrativa / dato o info relevante a definir). Botón con link a la web de cada compañía.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Cierre de Home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Somos</w:t>
      </w:r>
      <w:r w:rsidDel="00000000" w:rsidR="00000000" w:rsidRPr="00000000">
        <w:rPr>
          <w:rtl w:val="0"/>
        </w:rPr>
        <w:t xml:space="preserve"> un holding fundado y liderado por expertos en economía y finanzas con inversiones diversificadas en empresas de distintos rubros, con presencia en América Latina.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Team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Nuestras compañías están lideradas por e</w:t>
      </w:r>
      <w:r w:rsidDel="00000000" w:rsidR="00000000" w:rsidRPr="00000000">
        <w:rPr>
          <w:rtl w:val="0"/>
        </w:rPr>
        <w:t xml:space="preserve">specialistas en cada uno de los rubros en los que estamos presentes y gestionan promoviendo una cultura común, con claridad de objetivos y valores compartidos.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Promovemos los valores de transparencia, excelencia y compromiso y trabajamos en pos de la equidad de oportunidades, la inclusión, la salud y la dignidad en cada una de las comunidades donde nos integramos.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Bajada sobre la imagen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Invertimos con visión estratégica en sectores con alto potencial de crecimiento.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Cuerpo de la sección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Fundada y liderada por un grupo de expertos en finanzas, Cross Capital pone el foco en la rentabilidad de cada proyecto, tanto como en la sustentabilidad ambiental y social de cada emprendimiento.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consolidación como holding en 2021 tiene como objetivo capitalizar la experiencia y los éxitos logrados en empresas que se encontraban descentralizadas hasta ese momento.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Estamos enfocados en promover alianzas estratégicas que permitan ampliar los portfolios de inversión y lograr una mayor expansión regional.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HOLDINGS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Bajada sobre la imagen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Gestionamos con eficiencia y responsabilidad cada una de las compañías que lideramos.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Inversiones con impacto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Nos involucramos profundamente en nuestras inversiones, aplicando nuestra experiencia y conocimiento a lo largo del ciclo económico de cada una de nuestras empresas.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2 (sectores estratégicos - va cambiando la imagen al seleccionar sector)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Finanzas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Energía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Agronegocios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Participamos en sectores estratégicos con visión a largo plazo, enfocados en aportar crecimiento sustentable que beneficie a toda la sociedad.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Nuestras empresas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Las compañías en las que invertimos se destacan en sus respectivas industrias por su solidez, innovación y potencial de crecimiento a largo plazo: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(Logos de todas las empresas del Family)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Bajada sobre la imagen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Promovemos una cultura común basada en el respeto, el compromiso y la vocación por la excelencia en cada uno de nuestros actos.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Conozca los expertos que lideran nuestros equipos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Convocamos a los profesionales más destacados para que aporten su conocimiento y experiencia en cada una de nuestras empresas.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(definir a quiénes se les da visibilidad y qué información incluir de cada uno)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INVESTMENT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Bajada sobre la imagen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Estamos atentos a oportunidades de inversión en sectores con alto potencial de crecimiento en América Latina.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Cross Capital entendemos cada inversión como una oportunidad a largo plazo: Nos involucramos profundamente con los equipos de gestión y participamos activamente en todo el ciclo económico del negocio, aportando nuestro conocimiento y experiencia para alcanzar los objetivos que nos planteamos.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Impulsamos nuestra expansión mediante el crecimiento de negocios operativos en sectores transformadores: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 Estate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Energía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Agronegocios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CORPORATE CITIZENSHIP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Bajada sobre la imagen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Trabajamos en pos de la equidad de oportunidades, la inclusión, la salud y la dignidad en cada una de las comunidades donde nos integramos.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1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Nuestra misión es generar valor en todas las compañías donde nos incorporamos. Pero también, es agregar valor en las comunidades en las que operamos, promoviendo la inclusión y el compromiso social.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Bloque 2</w:t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Invertimos en el futuro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Para impulsar estos principios en la sociedad, desde Cross Capital elegimos participar activamente en el fortalecimiento de tres pilares fundamentales para el desarrollo equitativo de la sociedad: </w:t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Educación / Salud / Institucionalidad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