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160" w:before="0"/>
        <w:jc w:val="center"/>
      </w:pPr>
      <w:r>
        <w:rPr>
          <w:rFonts w:ascii="Arial" w:cs="Arial" w:eastAsia="Arial" w:hAnsi="Arial"/>
          <w:b/>
          <w:bCs/>
          <w:caps/>
          <w:color w:val="0D1B4B"/>
          <w:sz w:val="76"/>
          <w:szCs w:val="76"/>
        </w:rPr>
        <w:t xml:space="preserve">VANGUARDIASHIFT</w:t>
      </w:r>
    </w:p>
    <w:p>
      <w:pPr>
        <w:spacing w:after="80" w:before="0"/>
        <w:jc w:val="center"/>
      </w:pPr>
      <w:r>
        <w:rPr>
          <w:rFonts w:ascii="Arial" w:cs="Arial" w:eastAsia="Arial" w:hAnsi="Arial"/>
          <w:i/>
          <w:iCs/>
          <w:color w:val="028090"/>
          <w:sz w:val="26"/>
          <w:szCs w:val="26"/>
        </w:rPr>
        <w:t xml:space="preserve">Documento Técnico — Trabajo Práctico Final</w:t>
      </w:r>
    </w:p>
    <w:p>
      <w:pPr>
        <w:spacing w:after="480" w:before="0"/>
        <w:jc w:val="center"/>
      </w:pPr>
      <w:r>
        <w:rPr>
          <w:rFonts w:ascii="Arial" w:cs="Arial" w:eastAsia="Arial" w:hAnsi="Arial"/>
          <w:color w:val="475569"/>
          <w:sz w:val="22"/>
          <w:szCs w:val="22"/>
        </w:rPr>
        <w:t xml:space="preserve">Plataforma de Gestión de Turnos Profesionales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Campo</w:t>
            </w:r>
          </w:p>
        </w:tc>
        <w:tc>
          <w:tcPr>
            <w:tcW w:type="dxa" w:w="69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Detalle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Materia</w:t>
            </w:r>
          </w:p>
        </w:tc>
        <w:tc>
          <w:tcPr>
            <w:tcW w:type="dxa" w:w="6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Programación de Vanguardia</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Docente</w:t>
            </w:r>
          </w:p>
        </w:tc>
        <w:tc>
          <w:tcPr>
            <w:tcW w:type="dxa" w:w="69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Esteban Calcagno</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Sistema</w:t>
            </w:r>
          </w:p>
        </w:tc>
        <w:tc>
          <w:tcPr>
            <w:tcW w:type="dxa" w:w="6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Plataforma de Gestión de Turnos — Opción 3</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Arquitectura</w:t>
            </w:r>
          </w:p>
        </w:tc>
        <w:tc>
          <w:tcPr>
            <w:tcW w:type="dxa" w:w="69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Vue.js 3 (frontend) + Laravel 11 (backend API)</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Testing</w:t>
            </w:r>
          </w:p>
        </w:tc>
        <w:tc>
          <w:tcPr>
            <w:tcW w:type="dxa" w:w="6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PHPUnit 11 — 6 Feature Tests</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CI/CD</w:t>
            </w:r>
          </w:p>
        </w:tc>
        <w:tc>
          <w:tcPr>
            <w:tcW w:type="dxa" w:w="69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GitHub Actions — pipeline automático</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Entrega</w:t>
            </w:r>
          </w:p>
        </w:tc>
        <w:tc>
          <w:tcPr>
            <w:tcW w:type="dxa" w:w="6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Miércoles 19 de Junio — Presencial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1   </w:t>
            </w:r>
            <w:r>
              <w:rPr>
                <w:rFonts w:ascii="Arial" w:cs="Arial" w:eastAsia="Arial" w:hAnsi="Arial"/>
                <w:b/>
                <w:bCs/>
                <w:color w:val="FFFFFF"/>
                <w:sz w:val="30"/>
                <w:szCs w:val="30"/>
              </w:rPr>
              <w:t xml:space="preserve">DESCRIPCIÓN DEL SISTEMA</w:t>
            </w:r>
          </w:p>
        </w:tc>
      </w:tr>
    </w:tbl>
    <w:p>
      <w:pPr>
        <w:spacing w:after="120" w:before="0"/>
      </w:pPr>
    </w:p>
    <w:p>
      <w:pPr>
        <w:spacing w:after="120" w:before="300"/>
      </w:pPr>
      <w:r>
        <w:rPr>
          <w:rFonts w:ascii="Arial" w:cs="Arial" w:eastAsia="Arial" w:hAnsi="Arial"/>
          <w:b/>
          <w:bCs/>
          <w:color w:val="028090"/>
          <w:sz w:val="28"/>
          <w:szCs w:val="28"/>
        </w:rPr>
        <w:t xml:space="preserve">¿Qué problema resuelve?</w:t>
      </w:r>
    </w:p>
    <w:p>
      <w:pPr>
        <w:spacing w:after="120" w:before="60"/>
      </w:pPr>
      <w:r>
        <w:rPr>
          <w:rFonts w:ascii="Arial" w:cs="Arial" w:eastAsia="Arial" w:hAnsi="Arial"/>
          <w:color w:val="475569"/>
          <w:sz w:val="22"/>
          <w:szCs w:val="22"/>
        </w:rPr>
        <w:t xml:space="preserve">En consultorios que gestionan turnos por teléfono se repiten cuatro problemas: la línea colapsa en las primeras horas; los registros en papel generan dobles reservas; el profesional no conoce su agenda hasta llegar; no hay historial digital de cancelaciones.</w:t>
      </w:r>
    </w:p>
    <w:p>
      <w:pPr>
        <w:spacing w:after="120" w:before="60"/>
      </w:pPr>
      <w:r>
        <w:rPr>
          <w:rFonts w:ascii="Arial" w:cs="Arial" w:eastAsia="Arial" w:hAnsi="Arial"/>
          <w:color w:val="475569"/>
          <w:sz w:val="22"/>
          <w:szCs w:val="22"/>
        </w:rPr>
        <w:t xml:space="preserve">VanguardiaShift digitaliza el proceso completo. El paciente reserva desde el navegador en cualquier momento y el sistema valida que el horario esté libre antes de confirmarlo.</w:t>
      </w:r>
    </w:p>
    <w:p>
      <w:pPr>
        <w:spacing w:after="120" w:before="300"/>
      </w:pPr>
      <w:r>
        <w:rPr>
          <w:rFonts w:ascii="Arial" w:cs="Arial" w:eastAsia="Arial" w:hAnsi="Arial"/>
          <w:b/>
          <w:bCs/>
          <w:color w:val="028090"/>
          <w:sz w:val="28"/>
          <w:szCs w:val="28"/>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c>
          <w:tcPr>
            <w:tcW w:type="dxa" w:w="1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Rol</w:t>
            </w:r>
          </w:p>
        </w:tc>
        <w:tc>
          <w:tcPr>
            <w:tcW w:type="dxa" w:w="46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Acciones</w:t>
            </w:r>
          </w:p>
        </w:tc>
        <w:tc>
          <w:tcPr>
            <w:tcW w:type="dxa" w:w="29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Restricción</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Cliente</w:t>
            </w:r>
          </w:p>
        </w:tc>
        <w:tc>
          <w:tcPr>
            <w:tcW w:type="dxa" w:w="4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Reservar, ver disponibilidad, cancelar propios turnos</w:t>
            </w:r>
          </w:p>
        </w:tc>
        <w:tc>
          <w:tcPr>
            <w:tcW w:type="dxa" w:w="2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No puede ver ni tocar turnos ajenos</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Profesional</w:t>
            </w:r>
          </w:p>
        </w:tc>
        <w:tc>
          <w:tcPr>
            <w:tcW w:type="dxa" w:w="46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Ver agenda propia, completar/cancelar turnos</w:t>
            </w:r>
          </w:p>
        </w:tc>
        <w:tc>
          <w:tcPr>
            <w:tcW w:type="dxa" w:w="29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Solo gestiona sus propios turnos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Admin</w:t>
            </w:r>
          </w:p>
        </w:tc>
        <w:tc>
          <w:tcPr>
            <w:tcW w:type="dxa" w:w="4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Acceso completo</w:t>
            </w:r>
          </w:p>
        </w:tc>
        <w:tc>
          <w:tcPr>
            <w:tcW w:type="dxa" w:w="2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w:t>
            </w:r>
          </w:p>
        </w:tc>
      </w:tr>
    </w:tbl>
    <w:p>
      <w:pPr>
        <w:spacing w:after="120" w:before="0"/>
      </w:pPr>
    </w:p>
    <w:p>
      <w:pPr>
        <w:spacing w:after="120" w:before="300"/>
      </w:pPr>
      <w:r>
        <w:rPr>
          <w:rFonts w:ascii="Arial" w:cs="Arial" w:eastAsia="Arial" w:hAnsi="Arial"/>
          <w:b/>
          <w:bCs/>
          <w:color w:val="028090"/>
          <w:sz w:val="28"/>
          <w:szCs w:val="28"/>
        </w:rPr>
        <w:t xml:space="preserve">Objetivos</w:t>
      </w:r>
    </w:p>
    <w:p>
      <w:pPr>
        <w:pStyle w:val="ListParagraph"/>
        <w:numPr>
          <w:ilvl w:val="0"/>
          <w:numId w:val="2"/>
        </w:numPr>
        <w:spacing w:after="70" w:before="40"/>
      </w:pPr>
      <w:r>
        <w:rPr>
          <w:rFonts w:ascii="Arial" w:cs="Arial" w:eastAsia="Arial" w:hAnsi="Arial"/>
          <w:color w:val="1E293B"/>
          <w:sz w:val="22"/>
          <w:szCs w:val="22"/>
        </w:rPr>
        <w:t xml:space="preserve">Eliminar las reservas telefónicas para consultorios de hasta 10 profesionales.</w:t>
      </w:r>
    </w:p>
    <w:p>
      <w:pPr>
        <w:pStyle w:val="ListParagraph"/>
        <w:numPr>
          <w:ilvl w:val="0"/>
          <w:numId w:val="2"/>
        </w:numPr>
        <w:spacing w:after="70" w:before="40"/>
      </w:pPr>
      <w:r>
        <w:rPr>
          <w:rFonts w:ascii="Arial" w:cs="Arial" w:eastAsia="Arial" w:hAnsi="Arial"/>
          <w:color w:val="1E293B"/>
          <w:sz w:val="22"/>
          <w:szCs w:val="22"/>
        </w:rPr>
        <w:t xml:space="preserve">Ningún horario puede reservarse simultáneamente por dos personas (control de concurrencia).</w:t>
      </w:r>
    </w:p>
    <w:p>
      <w:pPr>
        <w:pStyle w:val="ListParagraph"/>
        <w:numPr>
          <w:ilvl w:val="0"/>
          <w:numId w:val="2"/>
        </w:numPr>
        <w:spacing w:after="70" w:before="40"/>
      </w:pPr>
      <w:r>
        <w:rPr>
          <w:rFonts w:ascii="Arial" w:cs="Arial" w:eastAsia="Arial" w:hAnsi="Arial"/>
          <w:color w:val="1E293B"/>
          <w:sz w:val="22"/>
          <w:szCs w:val="22"/>
        </w:rPr>
        <w:t xml:space="preserve">Agenda en tiempo real para el profesional desde cualquier dispositivo.</w:t>
      </w:r>
    </w:p>
    <w:p>
      <w:pPr>
        <w:pStyle w:val="ListParagraph"/>
        <w:numPr>
          <w:ilvl w:val="0"/>
          <w:numId w:val="2"/>
        </w:numPr>
        <w:spacing w:after="70" w:before="40"/>
      </w:pPr>
      <w:r>
        <w:rPr>
          <w:rFonts w:ascii="Arial" w:cs="Arial" w:eastAsia="Arial" w:hAnsi="Arial"/>
          <w:color w:val="1E293B"/>
          <w:sz w:val="22"/>
          <w:szCs w:val="22"/>
        </w:rPr>
        <w:t xml:space="preserve">Historial completo e inalterable, incluidos los turnos cancelados.</w:t>
      </w:r>
    </w:p>
    <w:p>
      <w:pPr>
        <w:pStyle w:val="ListParagraph"/>
        <w:numPr>
          <w:ilvl w:val="0"/>
          <w:numId w:val="2"/>
        </w:numPr>
        <w:spacing w:after="70" w:before="40"/>
      </w:pPr>
      <w:r>
        <w:rPr>
          <w:rFonts w:ascii="Arial" w:cs="Arial" w:eastAsia="Arial" w:hAnsi="Arial"/>
          <w:color w:val="1E293B"/>
          <w:sz w:val="22"/>
          <w:szCs w:val="22"/>
        </w:rPr>
        <w:t xml:space="preserve">Autenticación con tokens revocables y autorización estricta por rol.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15F6B"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2   </w:t>
            </w:r>
            <w:r>
              <w:rPr>
                <w:rFonts w:ascii="Arial" w:cs="Arial" w:eastAsia="Arial" w:hAnsi="Arial"/>
                <w:b/>
                <w:bCs/>
                <w:color w:val="FFFFFF"/>
                <w:sz w:val="30"/>
                <w:szCs w:val="30"/>
              </w:rPr>
              <w:t xml:space="preserve">ARQUITECTURA PROPUESTA</w:t>
            </w:r>
          </w:p>
        </w:tc>
      </w:tr>
    </w:tbl>
    <w:p>
      <w:pPr>
        <w:spacing w:after="120" w:before="0"/>
      </w:pPr>
    </w:p>
    <w:p>
      <w:pPr>
        <w:spacing w:after="120" w:before="300"/>
      </w:pPr>
      <w:r>
        <w:rPr>
          <w:rFonts w:ascii="Arial" w:cs="Arial" w:eastAsia="Arial" w:hAnsi="Arial"/>
          <w:b/>
          <w:bCs/>
          <w:color w:val="028090"/>
          <w:sz w:val="28"/>
          <w:szCs w:val="28"/>
        </w:rPr>
        <w:t xml:space="preserve">Diseño desacoplado</w:t>
      </w:r>
    </w:p>
    <w:p>
      <w:pPr>
        <w:spacing w:after="120" w:before="60"/>
      </w:pPr>
      <w:r>
        <w:rPr>
          <w:rFonts w:ascii="Arial" w:cs="Arial" w:eastAsia="Arial" w:hAnsi="Arial"/>
          <w:color w:val="475569"/>
          <w:sz w:val="22"/>
          <w:szCs w:val="22"/>
        </w:rPr>
        <w:t xml:space="preserve">El frontend (pantalla del usuario) y el backend (servidor) son proyectos independientes. No comparten código ni servidor. Se comunican por HTTP enviando y recibiendo datos en formato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D1B4B" w:val="clear"/>
            <w:tcMar>
              <w:top w:type="dxa" w:w="140"/>
              <w:left w:type="dxa" w:w="200"/>
              <w:bottom w:type="dxa" w:w="140"/>
              <w:right w:type="dxa" w:w="200"/>
            </w:tcMar>
          </w:tcPr>
          <w:p>
            <w:pPr>
              <w:spacing w:after="80" w:before="0"/>
            </w:pPr>
            <w:r>
              <w:rPr>
                <w:rFonts w:ascii="Courier New" w:cs="Courier New" w:eastAsia="Courier New" w:hAnsi="Courier New"/>
                <w:i/>
                <w:iCs/>
                <w:color w:val="64748B"/>
                <w:sz w:val="18"/>
                <w:szCs w:val="18"/>
              </w:rPr>
              <w:t xml:space="preserve"># Diagrama de arquitectura</w:t>
            </w:r>
          </w:p>
          <w:p>
            <w:pPr>
              <w:spacing w:after="30" w:before="0"/>
            </w:pPr>
            <w:r>
              <w:rPr>
                <w:rFonts w:ascii="Courier New" w:cs="Courier New" w:eastAsia="Courier New" w:hAnsi="Courier New"/>
                <w:color w:val="00C9B1"/>
                <w:sz w:val="19"/>
                <w:szCs w:val="19"/>
              </w:rPr>
              <w:t xml:space="preserve">┌─────────────────────┐    HTTP/JSON + Bearer Token    ┌──────────────────────┐</w:t>
            </w:r>
          </w:p>
          <w:p>
            <w:pPr>
              <w:spacing w:after="30" w:before="0"/>
            </w:pPr>
            <w:r>
              <w:rPr>
                <w:rFonts w:ascii="Courier New" w:cs="Courier New" w:eastAsia="Courier New" w:hAnsi="Courier New"/>
                <w:color w:val="00C9B1"/>
                <w:sz w:val="19"/>
                <w:szCs w:val="19"/>
              </w:rPr>
              <w:t xml:space="preserve">│   Vue.js 3 (SPA)    │ ──────────────────────────── &gt; │   Laravel 11 (API)   │</w:t>
            </w:r>
          </w:p>
          <w:p>
            <w:pPr>
              <w:spacing w:after="30" w:before="0"/>
            </w:pPr>
            <w:r>
              <w:rPr>
                <w:rFonts w:ascii="Courier New" w:cs="Courier New" w:eastAsia="Courier New" w:hAnsi="Courier New"/>
                <w:color w:val="00C9B1"/>
                <w:sz w:val="19"/>
                <w:szCs w:val="19"/>
              </w:rPr>
              <w:t xml:space="preserve">│   Vercel/Netlify    │ &lt; ─── respuesta JSON ───────── │   Railway/Fly.io     │</w:t>
            </w:r>
          </w:p>
          <w:p>
            <w:pPr>
              <w:spacing w:after="30" w:before="0"/>
            </w:pPr>
            <w:r>
              <w:rPr>
                <w:rFonts w:ascii="Courier New" w:cs="Courier New" w:eastAsia="Courier New" w:hAnsi="Courier New"/>
                <w:color w:val="00C9B1"/>
                <w:sz w:val="19"/>
                <w:szCs w:val="19"/>
              </w:rPr>
              <w:t xml:space="preserve">│  BookingCalendar    │                               │   MySQL / PostgreSQL  │</w:t>
            </w:r>
          </w:p>
          <w:p>
            <w:pPr>
              <w:spacing w:after="30" w:before="0"/>
            </w:pPr>
            <w:r>
              <w:rPr>
                <w:rFonts w:ascii="Courier New" w:cs="Courier New" w:eastAsia="Courier New" w:hAnsi="Courier New"/>
                <w:color w:val="00C9B1"/>
                <w:sz w:val="19"/>
                <w:szCs w:val="19"/>
              </w:rPr>
              <w:t xml:space="preserve">└─────────────────────┘                               └──────────────────────┘</w:t>
            </w:r>
          </w:p>
        </w:tc>
      </w:tr>
    </w:tbl>
    <w:p>
      <w:pPr>
        <w:spacing w:after="120" w:before="0"/>
      </w:pPr>
    </w:p>
    <w:p>
      <w:pPr>
        <w:spacing w:after="120" w:before="300"/>
      </w:pPr>
      <w:r>
        <w:rPr>
          <w:rFonts w:ascii="Arial" w:cs="Arial" w:eastAsia="Arial" w:hAnsi="Arial"/>
          <w:b/>
          <w:bCs/>
          <w:color w:val="028090"/>
          <w:sz w:val="28"/>
          <w:szCs w:val="28"/>
        </w:rPr>
        <w:t xml:space="preserve">Justificación de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Tecnología</w:t>
            </w:r>
          </w:p>
        </w:tc>
        <w:tc>
          <w:tcPr>
            <w:tcW w:type="dxa" w:w="20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Elegida sobre</w:t>
            </w:r>
          </w:p>
        </w:tc>
        <w:tc>
          <w:tcPr>
            <w:tcW w:type="dxa" w:w="55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Motivo</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Vue.js 3</w:t>
            </w:r>
          </w:p>
        </w:tc>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React, Angular</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Curva de aprendizaje accesible. Composition API. Documentación en español.</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Laravel 11</w:t>
            </w:r>
          </w:p>
        </w:tc>
        <w:tc>
          <w:tcPr>
            <w:tcW w:type="dxa" w:w="20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Node.js+Express</w:t>
            </w:r>
          </w:p>
        </w:tc>
        <w:tc>
          <w:tcPr>
            <w:tcW w:type="dxa" w:w="5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Incluye Sanctum, Eloquent y PHPUnit de fábrica. Express requiere integrar todo por separado.</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Sanctum</w:t>
            </w:r>
          </w:p>
        </w:tc>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JWT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Tokens revocables al instante. JWT sigue válido hasta que expira aunque el usuario cierre sesión.</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SQLite :memory:</w:t>
            </w:r>
          </w:p>
        </w:tc>
        <w:tc>
          <w:tcPr>
            <w:tcW w:type="dxa" w:w="20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MySQL en tests</w:t>
            </w:r>
          </w:p>
        </w:tc>
        <w:tc>
          <w:tcPr>
            <w:tcW w:type="dxa" w:w="5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Tests en ~2 segundos sin servidor. Valida comportamiento de la app, no el motor de DB.</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GitHub Actions</w:t>
            </w:r>
          </w:p>
        </w:tc>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CircleCI</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Integración nativa, gratuito, sin servidor propio.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3   </w:t>
            </w:r>
            <w:r>
              <w:rPr>
                <w:rFonts w:ascii="Arial" w:cs="Arial" w:eastAsia="Arial" w:hAnsi="Arial"/>
                <w:b/>
                <w:bCs/>
                <w:color w:val="FFFFFF"/>
                <w:sz w:val="30"/>
                <w:szCs w:val="30"/>
              </w:rPr>
              <w:t xml:space="preserve">FRONTEND — Vue.js 3</w:t>
            </w:r>
          </w:p>
        </w:tc>
      </w:tr>
    </w:tbl>
    <w:p>
      <w:pPr>
        <w:spacing w:after="120" w:before="0"/>
      </w:pPr>
    </w:p>
    <w:p>
      <w:pPr>
        <w:spacing w:after="120" w:before="300"/>
      </w:pPr>
      <w:r>
        <w:rPr>
          <w:rFonts w:ascii="Arial" w:cs="Arial" w:eastAsia="Arial" w:hAnsi="Arial"/>
          <w:b/>
          <w:bCs/>
          <w:color w:val="028090"/>
          <w:sz w:val="28"/>
          <w:szCs w:val="28"/>
        </w:rPr>
        <w:t xml:space="preserve">Archivos del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Archivo</w:t>
            </w:r>
          </w:p>
        </w:tc>
        <w:tc>
          <w:tcPr>
            <w:tcW w:type="dxa" w:w="65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Responsabilidad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BookingCalendar.vue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Flujo de reserva en 3 pasos: médico → fecha/horario → confirmación</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LoginView.vue</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Pantalla de login con credenciales de demo para la presentación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DashboardView.vue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Panel post-login con opciones según el rol del usuario</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AgendaView.vue</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Agenda del profesional con filtro por fecha y cambio de estado</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router/index.js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Rutas del frontend con guardas: redirige al login si no hay sesión activa</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stores/auth.js</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Guarda el token y datos del usuario, persiste la sesión en localStorage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services/api.js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Axios con interceptor: agrega el Bearer Token en cada petición automáticamente</w:t>
            </w:r>
          </w:p>
        </w:tc>
      </w:tr>
    </w:tbl>
    <w:p>
      <w:pPr>
        <w:spacing w:after="120" w:before="0"/>
      </w:pPr>
    </w:p>
    <w:p>
      <w:pPr>
        <w:spacing w:after="120" w:before="300"/>
      </w:pPr>
      <w:r>
        <w:rPr>
          <w:rFonts w:ascii="Arial" w:cs="Arial" w:eastAsia="Arial" w:hAnsi="Arial"/>
          <w:b/>
          <w:bCs/>
          <w:color w:val="028090"/>
          <w:sz w:val="28"/>
          <w:szCs w:val="28"/>
        </w:rPr>
        <w:t xml:space="preserve">Flujo de reserva — 3 pasos</w:t>
      </w:r>
    </w:p>
    <w:p>
      <w:pPr>
        <w:spacing w:after="120" w:before="60"/>
      </w:pPr>
      <w:r>
        <w:rPr>
          <w:rFonts w:ascii="Arial" w:cs="Arial" w:eastAsia="Arial" w:hAnsi="Arial"/>
          <w:color w:val="475569"/>
          <w:sz w:val="22"/>
          <w:szCs w:val="22"/>
        </w:rPr>
        <w:t xml:space="preserve">Paso 1: al abrirse carga la lista de profesionales. Paso 2: al elegir fecha consulta los horarios disponibles — los ocupados quedan deshabilitados. Paso 3: al confirmar envía la reserva y maneja cada respuesta: 201 éxito, 409 horario tomado, 422 datos incorrectos, 401 sesión expirada.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4   </w:t>
            </w:r>
            <w:r>
              <w:rPr>
                <w:rFonts w:ascii="Arial" w:cs="Arial" w:eastAsia="Arial" w:hAnsi="Arial"/>
                <w:b/>
                <w:bCs/>
                <w:color w:val="FFFFFF"/>
                <w:sz w:val="30"/>
                <w:szCs w:val="30"/>
              </w:rPr>
              <w:t xml:space="preserve">BACKEND — Laravel 11</w:t>
            </w:r>
          </w:p>
        </w:tc>
      </w:tr>
    </w:tbl>
    <w:p>
      <w:pPr>
        <w:spacing w:after="120" w:before="0"/>
      </w:pPr>
    </w:p>
    <w:p>
      <w:pPr>
        <w:spacing w:after="120" w:before="300"/>
      </w:pPr>
      <w:r>
        <w:rPr>
          <w:rFonts w:ascii="Arial" w:cs="Arial" w:eastAsia="Arial" w:hAnsi="Arial"/>
          <w:b/>
          <w:bCs/>
          <w:color w:val="028090"/>
          <w:sz w:val="28"/>
          <w:szCs w:val="28"/>
        </w:rPr>
        <w:t xml:space="preserve">Endpoints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Método</w:t>
            </w:r>
          </w:p>
        </w:tc>
        <w:tc>
          <w:tcPr>
            <w:tcW w:type="dxa" w:w="31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Ruta</w:t>
            </w:r>
          </w:p>
        </w:tc>
        <w:tc>
          <w:tcPr>
            <w:tcW w:type="dxa" w:w="15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Acceso</w:t>
            </w:r>
          </w:p>
        </w:tc>
        <w:tc>
          <w:tcPr>
            <w:tcW w:type="dxa" w:w="3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Descripción</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POST</w:t>
            </w:r>
          </w:p>
        </w:tc>
        <w:tc>
          <w:tcPr>
            <w:tcW w:type="dxa" w:w="31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/api/auth/register</w:t>
            </w:r>
          </w:p>
        </w:tc>
        <w:tc>
          <w:tcPr>
            <w:tcW w:type="dxa" w:w="1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Público</w:t>
            </w:r>
          </w:p>
        </w:tc>
        <w:tc>
          <w:tcPr>
            <w:tcW w:type="dxa" w:w="3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Crea usuario con rol cliente</w:t>
            </w:r>
          </w:p>
        </w:tc>
      </w:tr>
      <w:tr>
        <w:tc>
          <w:tcPr>
            <w:tcW w:type="dxa" w:w="9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POST</w:t>
            </w:r>
          </w:p>
        </w:tc>
        <w:tc>
          <w:tcPr>
            <w:tcW w:type="dxa" w:w="31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/api/auth/login</w:t>
            </w:r>
          </w:p>
        </w:tc>
        <w:tc>
          <w:tcPr>
            <w:tcW w:type="dxa" w:w="1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Público</w:t>
            </w:r>
          </w:p>
        </w:tc>
        <w:tc>
          <w:tcPr>
            <w:tcW w:type="dxa" w:w="3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Login — devuelve Bearer Token</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DELETE</w:t>
            </w:r>
          </w:p>
        </w:tc>
        <w:tc>
          <w:tcPr>
            <w:tcW w:type="dxa" w:w="31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/api/auth/logout</w:t>
            </w:r>
          </w:p>
        </w:tc>
        <w:tc>
          <w:tcPr>
            <w:tcW w:type="dxa" w:w="1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Autenticado</w:t>
            </w:r>
          </w:p>
        </w:tc>
        <w:tc>
          <w:tcPr>
            <w:tcW w:type="dxa" w:w="3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Revoca el token actual</w:t>
            </w:r>
          </w:p>
        </w:tc>
      </w:tr>
      <w:tr>
        <w:tc>
          <w:tcPr>
            <w:tcW w:type="dxa" w:w="9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GET</w:t>
            </w:r>
          </w:p>
        </w:tc>
        <w:tc>
          <w:tcPr>
            <w:tcW w:type="dxa" w:w="31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/api/profesionales</w:t>
            </w:r>
          </w:p>
        </w:tc>
        <w:tc>
          <w:tcPr>
            <w:tcW w:type="dxa" w:w="1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Autenticado</w:t>
            </w:r>
          </w:p>
        </w:tc>
        <w:tc>
          <w:tcPr>
            <w:tcW w:type="dxa" w:w="3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Lista profesionales activos</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GET</w:t>
            </w:r>
          </w:p>
        </w:tc>
        <w:tc>
          <w:tcPr>
            <w:tcW w:type="dxa" w:w="31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/api/profesionales/{id}/disponibilidad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Autenticado</w:t>
            </w:r>
          </w:p>
        </w:tc>
        <w:tc>
          <w:tcPr>
            <w:tcW w:type="dxa" w:w="3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Horarios libres del día</w:t>
            </w:r>
          </w:p>
        </w:tc>
      </w:tr>
      <w:tr>
        <w:tc>
          <w:tcPr>
            <w:tcW w:type="dxa" w:w="9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POST</w:t>
            </w:r>
          </w:p>
        </w:tc>
        <w:tc>
          <w:tcPr>
            <w:tcW w:type="dxa" w:w="31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/api/turnos</w:t>
            </w:r>
          </w:p>
        </w:tc>
        <w:tc>
          <w:tcPr>
            <w:tcW w:type="dxa" w:w="1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Rol: cliente</w:t>
            </w:r>
          </w:p>
        </w:tc>
        <w:tc>
          <w:tcPr>
            <w:tcW w:type="dxa" w:w="3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Reservar turno con lockForUpdate</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GET</w:t>
            </w:r>
          </w:p>
        </w:tc>
        <w:tc>
          <w:tcPr>
            <w:tcW w:type="dxa" w:w="31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/api/turnos/profesional</w:t>
            </w:r>
          </w:p>
        </w:tc>
        <w:tc>
          <w:tcPr>
            <w:tcW w:type="dxa" w:w="1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Rol: profesional</w:t>
            </w:r>
          </w:p>
        </w:tc>
        <w:tc>
          <w:tcPr>
            <w:tcW w:type="dxa" w:w="3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Agenda del profesional</w:t>
            </w:r>
          </w:p>
        </w:tc>
      </w:tr>
      <w:tr>
        <w:tc>
          <w:tcPr>
            <w:tcW w:type="dxa" w:w="9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PUT</w:t>
            </w:r>
          </w:p>
        </w:tc>
        <w:tc>
          <w:tcPr>
            <w:tcW w:type="dxa" w:w="31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/api/turnos/{id}/estado</w:t>
            </w:r>
          </w:p>
        </w:tc>
        <w:tc>
          <w:tcPr>
            <w:tcW w:type="dxa" w:w="1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Rol: profesional</w:t>
            </w:r>
          </w:p>
        </w:tc>
        <w:tc>
          <w:tcPr>
            <w:tcW w:type="dxa" w:w="3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Completar o cancelar turno</w:t>
            </w:r>
          </w:p>
        </w:tc>
      </w:tr>
    </w:tbl>
    <w:p>
      <w:pPr>
        <w:spacing w:after="120" w:before="0"/>
      </w:pPr>
    </w:p>
    <w:p>
      <w:pPr>
        <w:spacing w:after="120" w:before="300"/>
      </w:pPr>
      <w:r>
        <w:rPr>
          <w:rFonts w:ascii="Arial" w:cs="Arial" w:eastAsia="Arial" w:hAnsi="Arial"/>
          <w:b/>
          <w:bCs/>
          <w:color w:val="028090"/>
          <w:sz w:val="28"/>
          <w:szCs w:val="28"/>
        </w:rPr>
        <w:t xml:space="preserve">Decisiones clave</w:t>
      </w:r>
    </w:p>
    <w:p>
      <w:pPr>
        <w:spacing w:after="80" w:before="200"/>
      </w:pPr>
      <w:r>
        <w:rPr>
          <w:rFonts w:ascii="Arial" w:cs="Arial" w:eastAsia="Arial" w:hAnsi="Arial"/>
          <w:b/>
          <w:bCs/>
          <w:color w:val="0D1B4B"/>
          <w:sz w:val="23"/>
          <w:szCs w:val="23"/>
        </w:rPr>
        <w:t xml:space="preserve">Responsabilidad Única (S de SOLID)</w:t>
      </w:r>
    </w:p>
    <w:p>
      <w:pPr>
        <w:spacing w:after="120" w:before="60"/>
      </w:pPr>
      <w:r>
        <w:rPr>
          <w:rFonts w:ascii="Arial" w:cs="Arial" w:eastAsia="Arial" w:hAnsi="Arial"/>
          <w:color w:val="475569"/>
          <w:sz w:val="22"/>
          <w:szCs w:val="22"/>
        </w:rPr>
        <w:t xml:space="preserve">Cada clase tiene una sola tarea. Las rutas enrutan. StoreTurnoRequest valida. TurnoController decide. Los modelos mapean la DB. Un cambio en las reglas de validación no toca el controlador ni viceversa.</w:t>
      </w:r>
    </w:p>
    <w:p>
      <w:pPr>
        <w:spacing w:after="80" w:before="200"/>
      </w:pPr>
      <w:r>
        <w:rPr>
          <w:rFonts w:ascii="Arial" w:cs="Arial" w:eastAsia="Arial" w:hAnsi="Arial"/>
          <w:b/>
          <w:bCs/>
          <w:color w:val="0D1B4B"/>
          <w:sz w:val="23"/>
          <w:szCs w:val="23"/>
        </w:rPr>
        <w:t xml:space="preserve">Concurrencia — lockForUpdate()</w:t>
      </w:r>
    </w:p>
    <w:p>
      <w:pPr>
        <w:spacing w:after="120" w:before="60"/>
      </w:pPr>
      <w:r>
        <w:rPr>
          <w:rFonts w:ascii="Arial" w:cs="Arial" w:eastAsia="Arial" w:hAnsi="Arial"/>
          <w:color w:val="475569"/>
          <w:sz w:val="22"/>
          <w:szCs w:val="22"/>
        </w:rPr>
        <w:t xml:space="preserve">Sin protección, dos clics simultáneos en 'Reservar' pueden crear dos turnos en el mismo horario. La solución: DB::transaction() + lockForUpdate() bloquea la fila mientras se procesa. El primero bloquea, verifica, crea y libera. El segundo espera, lee que está ocupado y recibe HTTP 409.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D1B4B" w:val="clear"/>
            <w:tcMar>
              <w:top w:type="dxa" w:w="140"/>
              <w:left w:type="dxa" w:w="200"/>
              <w:bottom w:type="dxa" w:w="140"/>
              <w:right w:type="dxa" w:w="200"/>
            </w:tcMar>
          </w:tcPr>
          <w:p>
            <w:pPr>
              <w:spacing w:after="80" w:before="0"/>
            </w:pPr>
            <w:r>
              <w:rPr>
                <w:rFonts w:ascii="Courier New" w:cs="Courier New" w:eastAsia="Courier New" w:hAnsi="Courier New"/>
                <w:i/>
                <w:iCs/>
                <w:color w:val="64748B"/>
                <w:sz w:val="18"/>
                <w:szCs w:val="18"/>
              </w:rPr>
              <w:t xml:space="preserve"># TurnoController — store() resumido</w:t>
            </w:r>
          </w:p>
          <w:p>
            <w:pPr>
              <w:spacing w:after="30" w:before="0"/>
            </w:pPr>
            <w:r>
              <w:rPr>
                <w:rFonts w:ascii="Courier New" w:cs="Courier New" w:eastAsia="Courier New" w:hAnsi="Courier New"/>
                <w:color w:val="00C9B1"/>
                <w:sz w:val="19"/>
                <w:szCs w:val="19"/>
              </w:rPr>
              <w:t xml:space="preserve">DB::transaction(function () use ($request) {</w:t>
            </w:r>
          </w:p>
          <w:p>
            <w:pPr>
              <w:spacing w:after="30" w:before="0"/>
            </w:pPr>
            <w:r>
              <w:rPr>
                <w:rFonts w:ascii="Courier New" w:cs="Courier New" w:eastAsia="Courier New" w:hAnsi="Courier New"/>
                <w:color w:val="00C9B1"/>
                <w:sz w:val="19"/>
                <w:szCs w:val="19"/>
              </w:rPr>
              <w:t xml:space="preserve">    $ocupado = Turno::where(...)-&gt;lockForUpdate()-&gt;exists();</w:t>
            </w:r>
          </w:p>
          <w:p>
            <w:pPr>
              <w:spacing w:after="30" w:before="0"/>
            </w:pPr>
            <w:r>
              <w:rPr>
                <w:rFonts w:ascii="Courier New" w:cs="Courier New" w:eastAsia="Courier New" w:hAnsi="Courier New"/>
                <w:color w:val="00C9B1"/>
                <w:sz w:val="19"/>
                <w:szCs w:val="19"/>
              </w:rPr>
              <w:t xml:space="preserve">    if ($ocupado) { abort(409); }</w:t>
            </w:r>
          </w:p>
          <w:p>
            <w:pPr>
              <w:spacing w:after="30" w:before="0"/>
            </w:pPr>
            <w:r>
              <w:rPr>
                <w:rFonts w:ascii="Courier New" w:cs="Courier New" w:eastAsia="Courier New" w:hAnsi="Courier New"/>
                <w:color w:val="00C9B1"/>
                <w:sz w:val="19"/>
                <w:szCs w:val="19"/>
              </w:rPr>
              <w:t xml:space="preserve">    return Turno::create([...]);</w:t>
            </w:r>
          </w:p>
          <w:p>
            <w:pPr>
              <w:spacing w:after="30" w:before="0"/>
            </w:pPr>
            <w:r>
              <w:rPr>
                <w:rFonts w:ascii="Courier New" w:cs="Courier New" w:eastAsia="Courier New" w:hAnsi="Courier New"/>
                <w:color w:val="00C9B1"/>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5   </w:t>
            </w:r>
            <w:r>
              <w:rPr>
                <w:rFonts w:ascii="Arial" w:cs="Arial" w:eastAsia="Arial" w:hAnsi="Arial"/>
                <w:b/>
                <w:bCs/>
                <w:color w:val="FFFFFF"/>
                <w:sz w:val="30"/>
                <w:szCs w:val="30"/>
              </w:rPr>
              <w:t xml:space="preserve">TESTING — PHPUnit 11</w:t>
            </w:r>
          </w:p>
        </w:tc>
      </w:tr>
    </w:tbl>
    <w:p>
      <w:pPr>
        <w:spacing w:after="120" w:before="0"/>
      </w:pPr>
    </w:p>
    <w:p>
      <w:pPr>
        <w:spacing w:after="120" w:before="300"/>
      </w:pPr>
      <w:r>
        <w:rPr>
          <w:rFonts w:ascii="Arial" w:cs="Arial" w:eastAsia="Arial" w:hAnsi="Arial"/>
          <w:b/>
          <w:bCs/>
          <w:color w:val="028090"/>
          <w:sz w:val="28"/>
          <w:szCs w:val="28"/>
        </w:rPr>
        <w:t xml:space="preserve">Los 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c>
          <w:tcPr>
            <w:tcW w:type="dxa" w:w="7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Test</w:t>
            </w:r>
          </w:p>
        </w:tc>
        <w:tc>
          <w:tcPr>
            <w:tcW w:type="dxa" w:w="35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Escenario</w:t>
            </w:r>
          </w:p>
        </w:tc>
        <w:tc>
          <w:tcPr>
            <w:tcW w:type="dxa" w:w="51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Resultado esperado</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Reserva exitosa</w:t>
            </w:r>
          </w:p>
        </w:tc>
        <w:tc>
          <w:tcPr>
            <w:tcW w:type="dxa" w:w="3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Cliente autenticado, horario libre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HTTP 201, turno en DB con estado reservado</w:t>
            </w:r>
          </w:p>
        </w:tc>
      </w:tr>
      <w:tr>
        <w:tc>
          <w:tcPr>
            <w:tcW w:type="dxa" w:w="7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Doble reserva</w:t>
            </w:r>
          </w:p>
        </w:tc>
        <w:tc>
          <w:tcPr>
            <w:tcW w:type="dxa" w:w="35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Intentar reservar horario ocupado</w:t>
            </w:r>
          </w:p>
        </w:tc>
        <w:tc>
          <w:tcPr>
            <w:tcW w:type="dxa" w:w="51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HTTP 409, solo 1 registro en la tabla</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Sin autenticación</w:t>
            </w:r>
          </w:p>
        </w:tc>
        <w:tc>
          <w:tcPr>
            <w:tcW w:type="dxa" w:w="3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Petición sin Bearer Token</w:t>
            </w:r>
          </w:p>
        </w:tc>
        <w:tc>
          <w:tcPr>
            <w:tcW w:type="dxa" w:w="51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HTTP 401 automático</w:t>
            </w:r>
          </w:p>
        </w:tc>
      </w:tr>
      <w:tr>
        <w:tc>
          <w:tcPr>
            <w:tcW w:type="dxa" w:w="7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Datos inválidos</w:t>
            </w:r>
          </w:p>
        </w:tc>
        <w:tc>
          <w:tcPr>
            <w:tcW w:type="dxa" w:w="35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Body vacío</w:t>
            </w:r>
          </w:p>
        </w:tc>
        <w:tc>
          <w:tcPr>
            <w:tcW w:type="dxa" w:w="51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HTTP 422 con detalle de errores</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Cambio de estado</w:t>
            </w:r>
          </w:p>
        </w:tc>
        <w:tc>
          <w:tcPr>
            <w:tcW w:type="dxa" w:w="3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Médico completa su turno</w:t>
            </w:r>
          </w:p>
        </w:tc>
        <w:tc>
          <w:tcPr>
            <w:tcW w:type="dxa" w:w="51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HTTP 200, estado actualizado en DB</w:t>
            </w:r>
          </w:p>
        </w:tc>
      </w:tr>
      <w:tr>
        <w:tc>
          <w:tcPr>
            <w:tcW w:type="dxa" w:w="7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Turno ajeno</w:t>
            </w:r>
          </w:p>
        </w:tc>
        <w:tc>
          <w:tcPr>
            <w:tcW w:type="dxa" w:w="35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Médico modifica turno de colega</w:t>
            </w:r>
          </w:p>
        </w:tc>
        <w:tc>
          <w:tcPr>
            <w:tcW w:type="dxa" w:w="51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HTTP 403, estado sin cambios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28"/>
              <w:bottom w:val="none" w:color="FFFFFF" w:sz="0"/>
              <w:right w:val="none" w:color="FFFFFF" w:sz="0"/>
            </w:tcBorders>
            <w:shd w:fill="E1F5EE" w:val="clear"/>
            <w:tcMar>
              <w:top w:type="dxa" w:w="130"/>
              <w:left w:type="dxa" w:w="220"/>
              <w:bottom w:type="dxa" w:w="130"/>
              <w:right w:type="dxa" w:w="220"/>
            </w:tcMar>
          </w:tcPr>
          <w:p>
            <w:pPr>
              <w:spacing w:after="60" w:before="0"/>
            </w:pPr>
            <w:r>
              <w:rPr>
                <w:rFonts w:ascii="Arial" w:cs="Arial" w:eastAsia="Arial" w:hAnsi="Arial"/>
                <w:b/>
                <w:bCs/>
                <w:caps/>
                <w:color w:val="028090"/>
                <w:sz w:val="19"/>
                <w:szCs w:val="19"/>
              </w:rPr>
              <w:t xml:space="preserve">¿Por qué SQLite y no MySQL en tests?</w:t>
            </w:r>
          </w:p>
          <w:p>
            <w:pPr>
              <w:spacing w:after="0" w:before="0"/>
            </w:pPr>
            <w:r>
              <w:rPr>
                <w:rFonts w:ascii="Arial" w:cs="Arial" w:eastAsia="Arial" w:hAnsi="Arial"/>
                <w:color w:val="1E293B"/>
                <w:sz w:val="21"/>
                <w:szCs w:val="21"/>
              </w:rPr>
              <w:t xml:space="preserve">Los tests verifican el comportamiento de la app, no el motor de base de datos. SQLite en memoria se crea en milisegundos, los 6 tests corren en ~2 segundos y no requiere servidor externo. Esencial para que el pipeline de GitHub Actions funcione en una VM limpia.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6   </w:t>
            </w:r>
            <w:r>
              <w:rPr>
                <w:rFonts w:ascii="Arial" w:cs="Arial" w:eastAsia="Arial" w:hAnsi="Arial"/>
                <w:b/>
                <w:bCs/>
                <w:color w:val="FFFFFF"/>
                <w:sz w:val="30"/>
                <w:szCs w:val="30"/>
              </w:rPr>
              <w:t xml:space="preserve">DESPLIEGUE Y CI/CD</w:t>
            </w:r>
          </w:p>
        </w:tc>
      </w:tr>
    </w:tbl>
    <w:p>
      <w:pPr>
        <w:spacing w:after="120" w:before="0"/>
      </w:pPr>
    </w:p>
    <w:p>
      <w:pPr>
        <w:spacing w:after="120" w:before="300"/>
      </w:pPr>
      <w:r>
        <w:rPr>
          <w:rFonts w:ascii="Arial" w:cs="Arial" w:eastAsia="Arial" w:hAnsi="Arial"/>
          <w:b/>
          <w:bCs/>
          <w:color w:val="028090"/>
          <w:sz w:val="28"/>
          <w:szCs w:val="28"/>
        </w:rPr>
        <w:t xml:space="preserve">Pipeline GitHub Actions</w:t>
      </w:r>
    </w:p>
    <w:p>
      <w:pPr>
        <w:spacing w:after="120" w:before="60"/>
      </w:pPr>
      <w:r>
        <w:rPr>
          <w:rFonts w:ascii="Arial" w:cs="Arial" w:eastAsia="Arial" w:hAnsi="Arial"/>
          <w:color w:val="475569"/>
          <w:sz w:val="22"/>
          <w:szCs w:val="22"/>
        </w:rPr>
        <w:t xml:space="preserve">El archivo .github/workflows/test.yml activa automáticamente en cada push a main: instala PHP 8.2, configura SQLite en memoria, corre las migraciones y ejecuta los 6 tests. Si alguno falla, el merge queda bloqueado.</w:t>
      </w:r>
    </w:p>
    <w:p>
      <w:pPr>
        <w:spacing w:after="120" w:before="300"/>
      </w:pPr>
      <w:r>
        <w:rPr>
          <w:rFonts w:ascii="Arial" w:cs="Arial" w:eastAsia="Arial" w:hAnsi="Arial"/>
          <w:b/>
          <w:bCs/>
          <w:color w:val="028090"/>
          <w:sz w:val="28"/>
          <w:szCs w:val="28"/>
        </w:rPr>
        <w:t xml:space="preserve">Plataformas de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Capa</w:t>
            </w:r>
          </w:p>
        </w:tc>
        <w:tc>
          <w:tcPr>
            <w:tcW w:type="dxa" w:w="24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Plataforma</w:t>
            </w:r>
          </w:p>
        </w:tc>
        <w:tc>
          <w:tcPr>
            <w:tcW w:type="dxa" w:w="51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Proceso</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Backend (Laravel)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Railway (gratuito)</w:t>
            </w:r>
          </w:p>
        </w:tc>
        <w:tc>
          <w:tcPr>
            <w:tcW w:type="dxa" w:w="51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Conectar repo GitHub → variables de entorno → deploy automático</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Frontend (Vue)</w:t>
            </w:r>
          </w:p>
        </w:tc>
        <w:tc>
          <w:tcPr>
            <w:tcW w:type="dxa" w:w="24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Vercel (gratuito)</w:t>
            </w:r>
          </w:p>
        </w:tc>
        <w:tc>
          <w:tcPr>
            <w:tcW w:type="dxa" w:w="51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Conectar repo → configurar VITE_API_URL → build y deploy automático</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Base de datos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Railway MySQL</w:t>
            </w:r>
          </w:p>
        </w:tc>
        <w:tc>
          <w:tcPr>
            <w:tcW w:type="dxa" w:w="51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Incluida con el plan del backend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A3412"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7   </w:t>
            </w:r>
            <w:r>
              <w:rPr>
                <w:rFonts w:ascii="Arial" w:cs="Arial" w:eastAsia="Arial" w:hAnsi="Arial"/>
                <w:b/>
                <w:bCs/>
                <w:color w:val="FFFFFF"/>
                <w:sz w:val="30"/>
                <w:szCs w:val="30"/>
              </w:rPr>
              <w:t xml:space="preserve">SEGURIDAD</w:t>
            </w:r>
          </w:p>
        </w:tc>
      </w:tr>
    </w:tbl>
    <w:p>
      <w:pPr>
        <w:spacing w:after="120" w:before="0"/>
      </w:pPr>
    </w:p>
    <w:p>
      <w:pPr>
        <w:spacing w:after="120" w:before="300"/>
      </w:pPr>
      <w:r>
        <w:rPr>
          <w:rFonts w:ascii="Arial" w:cs="Arial" w:eastAsia="Arial" w:hAnsi="Arial"/>
          <w:b/>
          <w:bCs/>
          <w:color w:val="028090"/>
          <w:sz w:val="28"/>
          <w:szCs w:val="28"/>
        </w:rPr>
        <w:t xml:space="preserve">Cuatro capas de protección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Capa</w:t>
            </w:r>
          </w:p>
        </w:tc>
        <w:tc>
          <w:tcPr>
            <w:tcW w:type="dxa" w:w="26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Componente</w:t>
            </w:r>
          </w:p>
        </w:tc>
        <w:tc>
          <w:tcPr>
            <w:tcW w:type="dxa" w:w="2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Protege contra</w:t>
            </w:r>
          </w:p>
        </w:tc>
        <w:tc>
          <w:tcPr>
            <w:tcW w:type="dxa" w:w="27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HTTP</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1 — Identidad</w:t>
            </w:r>
          </w:p>
        </w:tc>
        <w:tc>
          <w:tcPr>
            <w:tcW w:type="dxa" w:w="2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Laravel Sanctum</w:t>
            </w:r>
          </w:p>
        </w:tc>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Acceso sin token</w:t>
            </w:r>
          </w:p>
        </w:tc>
        <w:tc>
          <w:tcPr>
            <w:tcW w:type="dxa" w:w="2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401</w:t>
            </w:r>
          </w:p>
        </w:tc>
      </w:tr>
      <w:tr>
        <w:tc>
          <w:tcPr>
            <w:tcW w:type="dxa" w:w="12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2 — Autorización</w:t>
            </w:r>
          </w:p>
        </w:tc>
        <w:tc>
          <w:tcPr>
            <w:tcW w:type="dxa" w:w="26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CheckRole</w:t>
            </w:r>
          </w:p>
        </w:tc>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Rol incorrecto</w:t>
            </w:r>
          </w:p>
        </w:tc>
        <w:tc>
          <w:tcPr>
            <w:tcW w:type="dxa" w:w="27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403</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3 — Validación</w:t>
            </w:r>
          </w:p>
        </w:tc>
        <w:tc>
          <w:tcPr>
            <w:tcW w:type="dxa" w:w="2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StoreTurnoRequest</w:t>
            </w:r>
          </w:p>
        </w:tc>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Datos malformados</w:t>
            </w:r>
          </w:p>
        </w:tc>
        <w:tc>
          <w:tcPr>
            <w:tcW w:type="dxa" w:w="2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422</w:t>
            </w:r>
          </w:p>
        </w:tc>
      </w:tr>
      <w:tr>
        <w:tc>
          <w:tcPr>
            <w:tcW w:type="dxa" w:w="12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4 — Recurso</w:t>
            </w:r>
          </w:p>
        </w:tc>
        <w:tc>
          <w:tcPr>
            <w:tcW w:type="dxa" w:w="26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TurnoController</w:t>
            </w:r>
          </w:p>
        </w:tc>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Modificar datos ajenos</w:t>
            </w:r>
          </w:p>
        </w:tc>
        <w:tc>
          <w:tcPr>
            <w:tcW w:type="dxa" w:w="27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403</w:t>
            </w:r>
          </w:p>
        </w:tc>
      </w:tr>
    </w:tbl>
    <w:p>
      <w:pPr>
        <w:spacing w:after="120" w:before="0"/>
      </w:pPr>
    </w:p>
    <w:p>
      <w:pPr>
        <w:pStyle w:val="ListParagraph"/>
        <w:numPr>
          <w:ilvl w:val="0"/>
          <w:numId w:val="2"/>
        </w:numPr>
        <w:spacing w:after="70" w:before="40"/>
      </w:pPr>
      <w:r>
        <w:rPr>
          <w:rFonts w:ascii="Arial" w:cs="Arial" w:eastAsia="Arial" w:hAnsi="Arial"/>
          <w:color w:val="1E293B"/>
          <w:sz w:val="22"/>
          <w:szCs w:val="22"/>
        </w:rPr>
        <w:t xml:space="preserve">$fillable: lista blanca de campos. Previene Mass Assignment Attack.</w:t>
      </w:r>
    </w:p>
    <w:p>
      <w:pPr>
        <w:pStyle w:val="ListParagraph"/>
        <w:numPr>
          <w:ilvl w:val="0"/>
          <w:numId w:val="2"/>
        </w:numPr>
        <w:spacing w:after="70" w:before="40"/>
      </w:pPr>
      <w:r>
        <w:rPr>
          <w:rFonts w:ascii="Arial" w:cs="Arial" w:eastAsia="Arial" w:hAnsi="Arial"/>
          <w:color w:val="1E293B"/>
          <w:sz w:val="22"/>
          <w:szCs w:val="22"/>
        </w:rPr>
        <w:t xml:space="preserve">SoftDelete: turnos nunca se borran físicamente. El historial es permanente.</w:t>
      </w:r>
    </w:p>
    <w:p>
      <w:pPr>
        <w:pStyle w:val="ListParagraph"/>
        <w:numPr>
          <w:ilvl w:val="0"/>
          <w:numId w:val="2"/>
        </w:numPr>
        <w:spacing w:after="70" w:before="40"/>
      </w:pPr>
      <w:r>
        <w:rPr>
          <w:rFonts w:ascii="Arial" w:cs="Arial" w:eastAsia="Arial" w:hAnsi="Arial"/>
          <w:color w:val="1E293B"/>
          <w:sz w:val="22"/>
          <w:szCs w:val="22"/>
        </w:rPr>
        <w:t xml:space="preserve">bcrypt en contraseñas: Hash::make() con salt automático.</w:t>
      </w:r>
    </w:p>
    <w:p>
      <w:pPr>
        <w:pStyle w:val="ListParagraph"/>
        <w:numPr>
          <w:ilvl w:val="0"/>
          <w:numId w:val="2"/>
        </w:numPr>
        <w:spacing w:after="70" w:before="40"/>
      </w:pPr>
      <w:r>
        <w:rPr>
          <w:rFonts w:ascii="Arial" w:cs="Arial" w:eastAsia="Arial" w:hAnsi="Arial"/>
          <w:color w:val="1E293B"/>
          <w:sz w:val="22"/>
          <w:szCs w:val="22"/>
        </w:rPr>
        <w:t xml:space="preserve">Índice compuesto (profesional_id, fecha_hora): optimiza lockForUpdate().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   </w:t>
            </w:r>
            <w:r>
              <w:rPr>
                <w:rFonts w:ascii="Arial" w:cs="Arial" w:eastAsia="Arial" w:hAnsi="Arial"/>
                <w:b/>
                <w:bCs/>
                <w:color w:val="FFFFFF"/>
                <w:sz w:val="30"/>
                <w:szCs w:val="30"/>
              </w:rPr>
              <w:t xml:space="preserve">CONCLUSIONES Y TRABAJO FUTURO</w:t>
            </w:r>
          </w:p>
        </w:tc>
      </w:tr>
    </w:tbl>
    <w:p>
      <w:pPr>
        <w:spacing w:after="120" w:before="0"/>
      </w:pPr>
    </w:p>
    <w:p>
      <w:pPr>
        <w:spacing w:after="120" w:before="300"/>
      </w:pPr>
      <w:r>
        <w:rPr>
          <w:rFonts w:ascii="Arial" w:cs="Arial" w:eastAsia="Arial" w:hAnsi="Arial"/>
          <w:b/>
          <w:bCs/>
          <w:color w:val="028090"/>
          <w:sz w:val="28"/>
          <w:szCs w:val="28"/>
        </w:rPr>
        <w:t xml:space="preserve">Conclusiones</w:t>
      </w:r>
    </w:p>
    <w:p>
      <w:pPr>
        <w:spacing w:after="120" w:before="60"/>
      </w:pPr>
      <w:r>
        <w:rPr>
          <w:rFonts w:ascii="Arial" w:cs="Arial" w:eastAsia="Arial" w:hAnsi="Arial"/>
          <w:color w:val="475569"/>
          <w:sz w:val="22"/>
          <w:szCs w:val="22"/>
        </w:rPr>
        <w:t xml:space="preserve">VanguardiaShift resuelve un problema real con decisiones técnicas justificadas. El punto más relevante es la solución a la concurrencia con lockForUpdate() + DB::transaction(). La arquitectura desacoplada permite escalar cada capa de forma independiente. Los tests automatizados con el pipeline de CI/CD garantizan que cualquier cambio futuro sea verificado antes de integrarse.</w:t>
      </w:r>
    </w:p>
    <w:p>
      <w:pPr>
        <w:spacing w:after="120" w:before="300"/>
      </w:pPr>
      <w:r>
        <w:rPr>
          <w:rFonts w:ascii="Arial" w:cs="Arial" w:eastAsia="Arial" w:hAnsi="Arial"/>
          <w:b/>
          <w:bCs/>
          <w:color w:val="028090"/>
          <w:sz w:val="28"/>
          <w:szCs w:val="28"/>
        </w:rPr>
        <w:t xml:space="preserve">Trabajo futuro</w:t>
      </w:r>
    </w:p>
    <w:p>
      <w:pPr>
        <w:pStyle w:val="ListParagraph"/>
        <w:numPr>
          <w:ilvl w:val="0"/>
          <w:numId w:val="2"/>
        </w:numPr>
        <w:spacing w:after="70" w:before="40"/>
      </w:pPr>
      <w:r>
        <w:rPr>
          <w:rFonts w:ascii="Arial" w:cs="Arial" w:eastAsia="Arial" w:hAnsi="Arial"/>
          <w:color w:val="1E293B"/>
          <w:sz w:val="22"/>
          <w:szCs w:val="22"/>
        </w:rPr>
        <w:t xml:space="preserve">Notificaciones por email al reservar o cancelar.</w:t>
      </w:r>
    </w:p>
    <w:p>
      <w:pPr>
        <w:pStyle w:val="ListParagraph"/>
        <w:numPr>
          <w:ilvl w:val="0"/>
          <w:numId w:val="2"/>
        </w:numPr>
        <w:spacing w:after="70" w:before="40"/>
      </w:pPr>
      <w:r>
        <w:rPr>
          <w:rFonts w:ascii="Arial" w:cs="Arial" w:eastAsia="Arial" w:hAnsi="Arial"/>
          <w:color w:val="1E293B"/>
          <w:sz w:val="22"/>
          <w:szCs w:val="22"/>
        </w:rPr>
        <w:t xml:space="preserve">Panel de métricas: ausentismo, horarios más demandados, ocupación.</w:t>
      </w:r>
    </w:p>
    <w:p>
      <w:pPr>
        <w:pStyle w:val="ListParagraph"/>
        <w:numPr>
          <w:ilvl w:val="0"/>
          <w:numId w:val="2"/>
        </w:numPr>
        <w:spacing w:after="70" w:before="40"/>
      </w:pPr>
      <w:r>
        <w:rPr>
          <w:rFonts w:ascii="Arial" w:cs="Arial" w:eastAsia="Arial" w:hAnsi="Arial"/>
          <w:color w:val="1E293B"/>
          <w:sz w:val="22"/>
          <w:szCs w:val="22"/>
        </w:rPr>
        <w:t xml:space="preserve">App móvil usando la misma API de Laravel sin modificar el backend.</w:t>
      </w:r>
    </w:p>
    <w:p>
      <w:pPr>
        <w:pStyle w:val="ListParagraph"/>
        <w:numPr>
          <w:ilvl w:val="0"/>
          <w:numId w:val="2"/>
        </w:numPr>
        <w:spacing w:after="70" w:before="40"/>
      </w:pPr>
      <w:r>
        <w:rPr>
          <w:rFonts w:ascii="Arial" w:cs="Arial" w:eastAsia="Arial" w:hAnsi="Arial"/>
          <w:color w:val="1E293B"/>
          <w:sz w:val="22"/>
          <w:szCs w:val="22"/>
        </w:rPr>
        <w:t xml:space="preserve">Recordatorios automáticos por SMS 24 horas antes del turno.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200"/>
              <w:left w:type="dxa" w:w="320"/>
              <w:bottom w:type="dxa" w:w="200"/>
              <w:right w:type="dxa" w:w="320"/>
            </w:tcMar>
          </w:tcPr>
          <w:p>
            <w:pPr>
              <w:spacing w:after="0" w:before="0"/>
              <w:jc w:val="center"/>
            </w:pPr>
            <w:r>
              <w:rPr>
                <w:rFonts w:ascii="Arial" w:cs="Arial" w:eastAsia="Arial" w:hAnsi="Arial"/>
                <w:b/>
                <w:bCs/>
                <w:color w:val="00C9B1"/>
                <w:sz w:val="26"/>
                <w:szCs w:val="26"/>
              </w:rPr>
              <w:t xml:space="preserve">Programación de Vanguardia  ·  Docente: Esteban Calcagno  ·  Junio 2026</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4"/>
      </w:pBdr>
      <w:jc w:val="center"/>
    </w:pPr>
    <w:r>
      <w:rPr>
        <w:rFonts w:ascii="Arial" w:cs="Arial" w:eastAsia="Arial" w:hAnsi="Arial"/>
        <w:color w:val="475569"/>
        <w:sz w:val="17"/>
        <w:szCs w:val="17"/>
      </w:rPr>
      <w:t xml:space="preserve">Programación de Vanguardia · Docente: Esteban Calcagno ·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4"/>
      </w:pBdr>
    </w:pPr>
    <w:r>
      <w:rPr>
        <w:rFonts w:ascii="Arial" w:cs="Arial" w:eastAsia="Arial" w:hAnsi="Arial"/>
        <w:color w:val="475569"/>
        <w:sz w:val="17"/>
        <w:szCs w:val="17"/>
      </w:rPr>
      <w:t xml:space="preserve">VanguardiaShift — Documento Técnico · Programación de Vanguardia · Prof. Esteban Calcagno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28090"/>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D1B4B"/>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28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2026-05-30T20:01:00.204Z</dcterms:created>
  <dcterms:modified xsi:type="dcterms:W3CDTF">2026-05-30T20:01:00.214Z</dcterms:modified>
</cp:coreProperties>
</file>

<file path=docProps/custom.xml><?xml version="1.0" encoding="utf-8"?>
<Properties xmlns="http://schemas.openxmlformats.org/officeDocument/2006/custom-properties" xmlns:vt="http://schemas.openxmlformats.org/officeDocument/2006/docPropsVTypes"/>
</file>