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esta versión se ha empezado la página web. SE han creado los apartados 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Listado de productos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Listado de actualizaciones.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Warhammer 40k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Warhammer Fantasy.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 and Dragons 3.5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Dungeon and Dragons 5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Además de esto se han subido los siguientes archivos: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Dark_Heresy_-_Hoja_de_personaje_1.docx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Y, junto a todo ésto, se han creado los siguientes archivos sin uso.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user.php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del informe.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del 1 de 2023. Argentina. CABA.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