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0" w:line="300" w:lineRule="auto"/>
        <w:rPr>
          <w:b w:val="1"/>
          <w:bCs w:val="1"/>
          <w:color w:val="3b3b3b"/>
          <w:sz w:val="46"/>
          <w:szCs w:val="46"/>
        </w:rPr>
      </w:pPr>
      <w:bookmarkStart w:colFirst="0" w:colLast="0" w:name="_cbgyihdd8u4r" w:id="0"/>
      <w:bookmarkEnd w:id="0"/>
      <w:r w:rsidDel="00000000" w:rsidR="00000000" w:rsidRPr="00000000">
        <w:rPr>
          <w:b w:val="1"/>
          <w:bCs w:val="1"/>
          <w:color w:val="3b3b3b"/>
          <w:sz w:val="46"/>
          <w:szCs w:val="46"/>
          <w:rtl w:val="0"/>
        </w:rPr>
        <w:t xml:space="preserve">Informe de Resultados — Prueba de Carga "App Transaction Balance"</w:t>
      </w:r>
    </w:p>
    <w:p w:rsidR="00000000" w:rsidDel="00000000" w:rsidP="00000000" w:rsidRDefault="00000000" w:rsidRPr="00000000" w14:paraId="00000002">
      <w:pPr>
        <w:shd w:fill="ffffff" w:val="clear"/>
        <w:spacing w:after="240" w:line="325.71428571428567" w:lineRule="auto"/>
        <w:rPr>
          <w:color w:val="3b3b3b"/>
          <w:sz w:val="21"/>
          <w:szCs w:val="21"/>
        </w:rPr>
      </w:pPr>
      <w:r w:rsidDel="00000000" w:rsidR="00000000" w:rsidRPr="00000000">
        <w:rPr>
          <w:b w:val="1"/>
          <w:bCs w:val="1"/>
          <w:color w:val="3b3b3b"/>
          <w:sz w:val="21"/>
          <w:szCs w:val="21"/>
          <w:rtl w:val="0"/>
        </w:rPr>
        <w:t xml:space="preserve">Archivo fuente: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textSummary.txt</w:t>
        <w:br w:type="textWrapping"/>
      </w:r>
      <w:r w:rsidDel="00000000" w:rsidR="00000000" w:rsidRPr="00000000">
        <w:rPr>
          <w:b w:val="1"/>
          <w:bCs w:val="1"/>
          <w:color w:val="3b3b3b"/>
          <w:sz w:val="21"/>
          <w:szCs w:val="21"/>
          <w:rtl w:val="0"/>
        </w:rPr>
        <w:t xml:space="preserve">Herramienta: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k6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3b3b3b"/>
          <w:sz w:val="34"/>
          <w:szCs w:val="34"/>
        </w:rPr>
      </w:pPr>
      <w:bookmarkStart w:colFirst="0" w:colLast="0" w:name="_ofp2nc9wzmt2" w:id="1"/>
      <w:bookmarkEnd w:id="1"/>
      <w:r w:rsidDel="00000000" w:rsidR="00000000" w:rsidRPr="00000000">
        <w:rPr>
          <w:b w:val="1"/>
          <w:bCs w:val="1"/>
          <w:color w:val="3b3b3b"/>
          <w:sz w:val="34"/>
          <w:szCs w:val="34"/>
          <w:rtl w:val="0"/>
        </w:rPr>
        <w:t xml:space="preserve">1. Resumen Ejecutivo</w:t>
      </w:r>
    </w:p>
    <w:p w:rsidR="00000000" w:rsidDel="00000000" w:rsidP="00000000" w:rsidRDefault="00000000" w:rsidRPr="00000000" w14:paraId="00000005">
      <w:pPr>
        <w:shd w:fill="ffffff" w:val="clear"/>
        <w:spacing w:after="240" w:line="325.71428571428567" w:lineRule="auto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Se ejecutó una prueba de carga sobre la transacción </w:t>
      </w:r>
      <w:r w:rsidDel="00000000" w:rsidR="00000000" w:rsidRPr="00000000">
        <w:rPr>
          <w:b w:val="1"/>
          <w:bCs w:val="1"/>
          <w:color w:val="3b3b3b"/>
          <w:sz w:val="21"/>
          <w:szCs w:val="21"/>
          <w:rtl w:val="0"/>
        </w:rPr>
        <w:t xml:space="preserve">"App Transaction Balance"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con un máximo de </w:t>
      </w:r>
      <w:r w:rsidDel="00000000" w:rsidR="00000000" w:rsidRPr="00000000">
        <w:rPr>
          <w:b w:val="1"/>
          <w:bCs w:val="1"/>
          <w:color w:val="3b3b3b"/>
          <w:sz w:val="21"/>
          <w:szCs w:val="21"/>
          <w:rtl w:val="0"/>
        </w:rPr>
        <w:t xml:space="preserve">140 usuarios virtuales (VUs)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concurrentes. Se procesaron </w:t>
      </w:r>
      <w:r w:rsidDel="00000000" w:rsidR="00000000" w:rsidRPr="00000000">
        <w:rPr>
          <w:b w:val="1"/>
          <w:bCs w:val="1"/>
          <w:color w:val="3b3b3b"/>
          <w:sz w:val="21"/>
          <w:szCs w:val="21"/>
          <w:rtl w:val="0"/>
        </w:rPr>
        <w:t xml:space="preserve">276.650 peticiones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a una tasa promedio de </w:t>
      </w:r>
      <w:r w:rsidDel="00000000" w:rsidR="00000000" w:rsidRPr="00000000">
        <w:rPr>
          <w:b w:val="1"/>
          <w:bCs w:val="1"/>
          <w:color w:val="3b3b3b"/>
          <w:sz w:val="21"/>
          <w:szCs w:val="21"/>
          <w:rtl w:val="0"/>
        </w:rPr>
        <w:t xml:space="preserve">73,18 req/s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. La prueba arrojó una tasa de fallo del </w:t>
      </w:r>
      <w:r w:rsidDel="00000000" w:rsidR="00000000" w:rsidRPr="00000000">
        <w:rPr>
          <w:b w:val="1"/>
          <w:bCs w:val="1"/>
          <w:color w:val="3b3b3b"/>
          <w:sz w:val="21"/>
          <w:szCs w:val="21"/>
          <w:rtl w:val="0"/>
        </w:rPr>
        <w:t xml:space="preserve">2,44%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(6.759 peticiones fallidas), concentrada casi en su totalidad en la etapa de carga sostenida. Los checks globales alcanzaron un </w:t>
      </w:r>
      <w:r w:rsidDel="00000000" w:rsidR="00000000" w:rsidRPr="00000000">
        <w:rPr>
          <w:b w:val="1"/>
          <w:bCs w:val="1"/>
          <w:color w:val="3b3b3b"/>
          <w:sz w:val="21"/>
          <w:szCs w:val="21"/>
          <w:rtl w:val="0"/>
        </w:rPr>
        <w:t xml:space="preserve">97,55%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de éxito.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3b3b3b"/>
          <w:sz w:val="34"/>
          <w:szCs w:val="34"/>
        </w:rPr>
      </w:pPr>
      <w:bookmarkStart w:colFirst="0" w:colLast="0" w:name="_mvvr02eonqxt" w:id="2"/>
      <w:bookmarkEnd w:id="2"/>
      <w:r w:rsidDel="00000000" w:rsidR="00000000" w:rsidRPr="00000000">
        <w:rPr>
          <w:b w:val="1"/>
          <w:bCs w:val="1"/>
          <w:color w:val="3b3b3b"/>
          <w:sz w:val="34"/>
          <w:szCs w:val="34"/>
          <w:rtl w:val="0"/>
        </w:rPr>
        <w:t xml:space="preserve">2. Configuración del Escenario</w:t>
      </w:r>
    </w:p>
    <w:tbl>
      <w:tblPr>
        <w:tblStyle w:val="Table1"/>
        <w:tblW w:w="5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3510"/>
        <w:tblGridChange w:id="0">
          <w:tblGrid>
            <w:gridCol w:w="2280"/>
            <w:gridCol w:w="351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b3b3b"/>
                <w:sz w:val="21"/>
                <w:szCs w:val="21"/>
                <w:rtl w:val="0"/>
              </w:rPr>
              <w:t xml:space="preserve">Parámetro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b3b3b"/>
                <w:sz w:val="21"/>
                <w:szCs w:val="2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VUs máximos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140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VUs mínimos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Total de peticiones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276.650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Tasa promedio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73,18 req/s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Duración aproximada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~63 minutos (01:30 – 02:33 aprox.)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Datos recibidos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842 MB (223 kB/s)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Datos enviados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588 MB (156 kB/s)</w:t>
            </w:r>
          </w:p>
        </w:tc>
      </w:tr>
    </w:tbl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3b3b3b"/>
          <w:sz w:val="34"/>
          <w:szCs w:val="34"/>
        </w:rPr>
      </w:pPr>
      <w:bookmarkStart w:colFirst="0" w:colLast="0" w:name="_ipknr6pykzpb" w:id="3"/>
      <w:bookmarkEnd w:id="3"/>
      <w:r w:rsidDel="00000000" w:rsidR="00000000" w:rsidRPr="00000000">
        <w:rPr>
          <w:b w:val="1"/>
          <w:bCs w:val="1"/>
          <w:color w:val="3b3b3b"/>
          <w:sz w:val="34"/>
          <w:szCs w:val="34"/>
          <w:rtl w:val="0"/>
        </w:rPr>
        <w:t xml:space="preserve">3. Métricas Clave de Rendimiento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3b3b3b"/>
          <w:sz w:val="33"/>
          <w:szCs w:val="33"/>
        </w:rPr>
      </w:pPr>
      <w:bookmarkStart w:colFirst="0" w:colLast="0" w:name="_e3pmc41d9c3m" w:id="4"/>
      <w:bookmarkEnd w:id="4"/>
      <w:r w:rsidDel="00000000" w:rsidR="00000000" w:rsidRPr="00000000">
        <w:rPr>
          <w:b w:val="1"/>
          <w:bCs w:val="1"/>
          <w:color w:val="3b3b3b"/>
          <w:sz w:val="33"/>
          <w:szCs w:val="33"/>
          <w:rtl w:val="0"/>
        </w:rPr>
        <w:t xml:space="preserve">3.1 Tiempos de Respuesta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33"/>
          <w:szCs w:val="33"/>
          <w:rtl w:val="0"/>
        </w:rPr>
        <w:t xml:space="preserve">http_req_duration</w:t>
      </w:r>
      <w:r w:rsidDel="00000000" w:rsidR="00000000" w:rsidRPr="00000000">
        <w:rPr>
          <w:b w:val="1"/>
          <w:bCs w:val="1"/>
          <w:color w:val="3b3b3b"/>
          <w:sz w:val="33"/>
          <w:szCs w:val="33"/>
          <w:rtl w:val="0"/>
        </w:rPr>
        <w:t xml:space="preserve">)</w:t>
      </w:r>
    </w:p>
    <w:tbl>
      <w:tblPr>
        <w:tblStyle w:val="Table2"/>
        <w:tblW w:w="2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1245"/>
        <w:tblGridChange w:id="0">
          <w:tblGrid>
            <w:gridCol w:w="1335"/>
            <w:gridCol w:w="124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b3b3b"/>
                <w:sz w:val="21"/>
                <w:szCs w:val="21"/>
                <w:rtl w:val="0"/>
              </w:rPr>
              <w:t xml:space="preserve">Estadística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b3b3b"/>
                <w:sz w:val="21"/>
                <w:szCs w:val="2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Promedio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861,68 ms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Mediana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613,42 ms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Mínimo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191,86 ms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Máximo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29,93 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p(90)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1,28 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p(95)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1,57 s</w:t>
            </w:r>
          </w:p>
        </w:tc>
      </w:tr>
    </w:tbl>
    <w:p w:rsidR="00000000" w:rsidDel="00000000" w:rsidP="00000000" w:rsidRDefault="00000000" w:rsidRPr="00000000" w14:paraId="00000029">
      <w:pPr>
        <w:shd w:fill="ffffff" w:val="clear"/>
        <w:spacing w:after="240" w:line="325.71428571428567" w:lineRule="auto"/>
        <w:rPr>
          <w:color w:val="3b3b3b"/>
          <w:sz w:val="21"/>
          <w:szCs w:val="21"/>
        </w:rPr>
      </w:pPr>
      <w:r w:rsidDel="00000000" w:rsidR="00000000" w:rsidRPr="00000000">
        <w:rPr>
          <w:b w:val="1"/>
          <w:bCs w:val="1"/>
          <w:color w:val="3b3b3b"/>
          <w:sz w:val="21"/>
          <w:szCs w:val="21"/>
          <w:rtl w:val="0"/>
        </w:rPr>
        <w:t xml:space="preserve">Para respuestas exitosas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expected_response: true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):</w:t>
      </w:r>
    </w:p>
    <w:tbl>
      <w:tblPr>
        <w:tblStyle w:val="Table3"/>
        <w:tblW w:w="2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1245"/>
        <w:tblGridChange w:id="0">
          <w:tblGrid>
            <w:gridCol w:w="1335"/>
            <w:gridCol w:w="124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b3b3b"/>
                <w:sz w:val="21"/>
                <w:szCs w:val="21"/>
                <w:rtl w:val="0"/>
              </w:rPr>
              <w:t xml:space="preserve">Estadística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b3b3b"/>
                <w:sz w:val="21"/>
                <w:szCs w:val="2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Promedio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755,84 ms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Mediana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600,70 ms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Mínimo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244,92 ms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Máximo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26,72 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p(90)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1,22 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p(95)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1,42 s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3b3b3b"/>
          <w:sz w:val="33"/>
          <w:szCs w:val="33"/>
        </w:rPr>
      </w:pPr>
      <w:bookmarkStart w:colFirst="0" w:colLast="0" w:name="_q087zr3ougnj" w:id="5"/>
      <w:bookmarkEnd w:id="5"/>
      <w:r w:rsidDel="00000000" w:rsidR="00000000" w:rsidRPr="00000000">
        <w:rPr>
          <w:b w:val="1"/>
          <w:bCs w:val="1"/>
          <w:color w:val="3b3b3b"/>
          <w:sz w:val="33"/>
          <w:szCs w:val="33"/>
          <w:rtl w:val="0"/>
        </w:rPr>
        <w:t xml:space="preserve">3.2 Duración de Iteración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33"/>
          <w:szCs w:val="33"/>
          <w:rtl w:val="0"/>
        </w:rPr>
        <w:t xml:space="preserve">iteration_duration</w:t>
      </w:r>
      <w:r w:rsidDel="00000000" w:rsidR="00000000" w:rsidRPr="00000000">
        <w:rPr>
          <w:b w:val="1"/>
          <w:bCs w:val="1"/>
          <w:color w:val="3b3b3b"/>
          <w:sz w:val="33"/>
          <w:szCs w:val="33"/>
          <w:rtl w:val="0"/>
        </w:rPr>
        <w:t xml:space="preserve">)</w:t>
      </w:r>
    </w:p>
    <w:tbl>
      <w:tblPr>
        <w:tblStyle w:val="Table4"/>
        <w:tblW w:w="2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945"/>
        <w:tblGridChange w:id="0">
          <w:tblGrid>
            <w:gridCol w:w="1335"/>
            <w:gridCol w:w="94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b3b3b"/>
                <w:sz w:val="21"/>
                <w:szCs w:val="21"/>
                <w:rtl w:val="0"/>
              </w:rPr>
              <w:t xml:space="preserve">Estadística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b3b3b"/>
                <w:sz w:val="21"/>
                <w:szCs w:val="2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Promedio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1,86 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Mediana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1,61 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Mínimo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0 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Máximo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30,94 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p(90)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2,29 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p(95)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2,57 s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3b3b3b"/>
          <w:sz w:val="33"/>
          <w:szCs w:val="33"/>
        </w:rPr>
      </w:pPr>
      <w:bookmarkStart w:colFirst="0" w:colLast="0" w:name="_3fgkhexbth51" w:id="6"/>
      <w:bookmarkEnd w:id="6"/>
      <w:r w:rsidDel="00000000" w:rsidR="00000000" w:rsidRPr="00000000">
        <w:rPr>
          <w:b w:val="1"/>
          <w:bCs w:val="1"/>
          <w:color w:val="3b3b3b"/>
          <w:sz w:val="33"/>
          <w:szCs w:val="33"/>
          <w:rtl w:val="0"/>
        </w:rPr>
        <w:t xml:space="preserve">3.3 Desglose de Tiempos de Red</w:t>
      </w:r>
    </w:p>
    <w:tbl>
      <w:tblPr>
        <w:tblStyle w:val="Table5"/>
        <w:tblW w:w="5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65"/>
        <w:gridCol w:w="1260"/>
        <w:gridCol w:w="1125"/>
        <w:tblGridChange w:id="0">
          <w:tblGrid>
            <w:gridCol w:w="3165"/>
            <w:gridCol w:w="1260"/>
            <w:gridCol w:w="112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b3b3b"/>
                <w:sz w:val="21"/>
                <w:szCs w:val="2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b3b3b"/>
                <w:sz w:val="21"/>
                <w:szCs w:val="21"/>
                <w:rtl w:val="0"/>
              </w:rPr>
              <w:t xml:space="preserve">Promedio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b3b3b"/>
                <w:sz w:val="21"/>
                <w:szCs w:val="21"/>
                <w:rtl w:val="0"/>
              </w:rPr>
              <w:t xml:space="preserve">Máximo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http_req_blocked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18,07 μs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35,82 ms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http_req_connecting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3,3 μs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11,82 ms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http_req_tls_handshaking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3,38 μs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27,63 ms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http_req_sending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43,22 μs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31,25 ms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http_req_waiting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861,21 ms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29,93 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http_req_receiving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424,83 μs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39,58 ms</w:t>
            </w:r>
          </w:p>
        </w:tc>
      </w:tr>
    </w:tbl>
    <w:p w:rsidR="00000000" w:rsidDel="00000000" w:rsidP="00000000" w:rsidRDefault="00000000" w:rsidRPr="00000000" w14:paraId="0000005D">
      <w:pPr>
        <w:shd w:fill="ffffff" w:val="clear"/>
        <w:spacing w:after="240" w:line="325.71428571428567" w:lineRule="auto"/>
        <w:rPr>
          <w:color w:val="3b3b3b"/>
          <w:sz w:val="21"/>
          <w:szCs w:val="21"/>
          <w:shd w:fill="f8f8f8" w:val="clear"/>
        </w:rPr>
      </w:pPr>
      <w:r w:rsidDel="00000000" w:rsidR="00000000" w:rsidRPr="00000000">
        <w:rPr>
          <w:b w:val="1"/>
          <w:bCs w:val="1"/>
          <w:color w:val="3b3b3b"/>
          <w:sz w:val="21"/>
          <w:szCs w:val="21"/>
          <w:shd w:fill="f8f8f8" w:val="clear"/>
          <w:rtl w:val="0"/>
        </w:rPr>
        <w:t xml:space="preserve">Observación:</w:t>
      </w:r>
      <w:r w:rsidDel="00000000" w:rsidR="00000000" w:rsidRPr="00000000">
        <w:rPr>
          <w:color w:val="3b3b3b"/>
          <w:sz w:val="21"/>
          <w:szCs w:val="21"/>
          <w:shd w:fill="f8f8f8" w:val="clear"/>
          <w:rtl w:val="0"/>
        </w:rPr>
        <w:t xml:space="preserve"> El componente 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shd w:fill="f8f8f8" w:val="clear"/>
          <w:rtl w:val="0"/>
        </w:rPr>
        <w:t xml:space="preserve">http_req_waiting</w:t>
      </w:r>
      <w:r w:rsidDel="00000000" w:rsidR="00000000" w:rsidRPr="00000000">
        <w:rPr>
          <w:color w:val="3b3b3b"/>
          <w:sz w:val="21"/>
          <w:szCs w:val="21"/>
          <w:shd w:fill="f8f8f8" w:val="clear"/>
          <w:rtl w:val="0"/>
        </w:rPr>
        <w:t xml:space="preserve"> (tiempo de espera del servidor) concentra la casi totalidad de la latencia, lo que indica que el cuello de botella está en el procesamiento del backend, no en la red.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3b3b3b"/>
          <w:sz w:val="33"/>
          <w:szCs w:val="33"/>
        </w:rPr>
      </w:pPr>
      <w:bookmarkStart w:colFirst="0" w:colLast="0" w:name="_cpewajvltbp0" w:id="7"/>
      <w:bookmarkEnd w:id="7"/>
      <w:r w:rsidDel="00000000" w:rsidR="00000000" w:rsidRPr="00000000">
        <w:rPr>
          <w:b w:val="1"/>
          <w:bCs w:val="1"/>
          <w:color w:val="3b3b3b"/>
          <w:sz w:val="33"/>
          <w:szCs w:val="33"/>
          <w:rtl w:val="0"/>
        </w:rPr>
        <w:t xml:space="preserve">3.4 Checks y Tasa de Error</w:t>
      </w:r>
    </w:p>
    <w:tbl>
      <w:tblPr>
        <w:tblStyle w:val="Table6"/>
        <w:tblW w:w="5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3015"/>
        <w:tblGridChange w:id="0">
          <w:tblGrid>
            <w:gridCol w:w="2115"/>
            <w:gridCol w:w="301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b3b3b"/>
                <w:sz w:val="21"/>
                <w:szCs w:val="2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b3b3b"/>
                <w:sz w:val="21"/>
                <w:szCs w:val="2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Checks aprobados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b3b3b"/>
                <w:sz w:val="21"/>
                <w:szCs w:val="21"/>
                <w:rtl w:val="0"/>
              </w:rPr>
              <w:t xml:space="preserve">97,55% (269.891 ✓ / 6.759 ✗)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http_req_failed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2,44% (6.759 fallos)</w:t>
            </w:r>
          </w:p>
        </w:tc>
      </w:tr>
    </w:tbl>
    <w:p w:rsidR="00000000" w:rsidDel="00000000" w:rsidP="00000000" w:rsidRDefault="00000000" w:rsidRPr="00000000" w14:paraId="00000065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3b3b3b"/>
          <w:sz w:val="33"/>
          <w:szCs w:val="33"/>
        </w:rPr>
      </w:pPr>
      <w:bookmarkStart w:colFirst="0" w:colLast="0" w:name="_ceo2ulo9b3g7" w:id="8"/>
      <w:bookmarkEnd w:id="8"/>
      <w:r w:rsidDel="00000000" w:rsidR="00000000" w:rsidRPr="00000000">
        <w:rPr>
          <w:b w:val="1"/>
          <w:bCs w:val="1"/>
          <w:color w:val="3b3b3b"/>
          <w:sz w:val="33"/>
          <w:szCs w:val="33"/>
          <w:rtl w:val="0"/>
        </w:rPr>
        <w:t xml:space="preserve">3.5 Errores por Etapa y Tipo</w:t>
      </w:r>
    </w:p>
    <w:tbl>
      <w:tblPr>
        <w:tblStyle w:val="Table7"/>
        <w:tblW w:w="5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5"/>
        <w:gridCol w:w="1185"/>
        <w:gridCol w:w="1020"/>
        <w:tblGridChange w:id="0">
          <w:tblGrid>
            <w:gridCol w:w="2925"/>
            <w:gridCol w:w="1185"/>
            <w:gridCol w:w="102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b3b3b"/>
                <w:sz w:val="21"/>
                <w:szCs w:val="21"/>
                <w:rtl w:val="0"/>
              </w:rPr>
              <w:t xml:space="preserve">Etapa / Tipo de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b3b3b"/>
                <w:sz w:val="21"/>
                <w:szCs w:val="21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b3b3b"/>
                <w:sz w:val="21"/>
                <w:szCs w:val="21"/>
                <w:rtl w:val="0"/>
              </w:rPr>
              <w:t xml:space="preserve">Tasa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Stage 0 — HTTP 5xx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0,008 /s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Stage 1 — HTTP 4xx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769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0,203 /s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Stage 1 — HTTP 5xx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5.907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1,584 /s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Stage 2 — HTTP 5xx (aprox.)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0,008 /s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b3b3b"/>
                <w:sz w:val="21"/>
                <w:szCs w:val="21"/>
                <w:rtl w:val="0"/>
              </w:rPr>
              <w:t xml:space="preserve">Total de peticiones fallidas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b3b3b"/>
                <w:sz w:val="21"/>
                <w:szCs w:val="21"/>
                <w:rtl w:val="0"/>
              </w:rPr>
              <w:t xml:space="preserve">6.759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3b3b3b"/>
          <w:sz w:val="34"/>
          <w:szCs w:val="34"/>
        </w:rPr>
      </w:pPr>
      <w:bookmarkStart w:colFirst="0" w:colLast="0" w:name="_871g9m1orr7e" w:id="9"/>
      <w:bookmarkEnd w:id="9"/>
      <w:r w:rsidDel="00000000" w:rsidR="00000000" w:rsidRPr="00000000">
        <w:rPr>
          <w:b w:val="1"/>
          <w:bCs w:val="1"/>
          <w:color w:val="3b3b3b"/>
          <w:sz w:val="34"/>
          <w:szCs w:val="34"/>
          <w:rtl w:val="0"/>
        </w:rPr>
        <w:t xml:space="preserve">4. Análisis del Diagrama VUs vs. Peticiones por Segundo</w:t>
      </w:r>
    </w:p>
    <w:p w:rsidR="00000000" w:rsidDel="00000000" w:rsidP="00000000" w:rsidRDefault="00000000" w:rsidRPr="00000000" w14:paraId="0000007A">
      <w:pPr>
        <w:shd w:fill="ffffff" w:val="clear"/>
        <w:spacing w:after="240" w:line="325.71428571428567" w:lineRule="auto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El diagrama de monitoreo muestra la relación entre usuarios virtuales y la tasa de peticiones durante la ejecución: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3b3b3b"/>
          <w:sz w:val="33"/>
          <w:szCs w:val="33"/>
        </w:rPr>
      </w:pPr>
      <w:bookmarkStart w:colFirst="0" w:colLast="0" w:name="_g7utgzpodydz" w:id="10"/>
      <w:bookmarkEnd w:id="10"/>
      <w:r w:rsidDel="00000000" w:rsidR="00000000" w:rsidRPr="00000000">
        <w:rPr>
          <w:b w:val="1"/>
          <w:bCs w:val="1"/>
          <w:color w:val="3b3b3b"/>
          <w:sz w:val="33"/>
          <w:szCs w:val="33"/>
          <w:rtl w:val="0"/>
        </w:rPr>
        <w:t xml:space="preserve">Fases observadas:</w:t>
      </w:r>
    </w:p>
    <w:tbl>
      <w:tblPr>
        <w:tblStyle w:val="Table8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1275"/>
        <w:gridCol w:w="870"/>
        <w:gridCol w:w="5190"/>
        <w:tblGridChange w:id="0">
          <w:tblGrid>
            <w:gridCol w:w="1575"/>
            <w:gridCol w:w="1275"/>
            <w:gridCol w:w="870"/>
            <w:gridCol w:w="519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b3b3b"/>
                <w:sz w:val="21"/>
                <w:szCs w:val="2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b3b3b"/>
                <w:sz w:val="21"/>
                <w:szCs w:val="21"/>
                <w:rtl w:val="0"/>
              </w:rPr>
              <w:t xml:space="preserve">Periodo aprox.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b3b3b"/>
                <w:sz w:val="21"/>
                <w:szCs w:val="21"/>
                <w:rtl w:val="0"/>
              </w:rPr>
              <w:t xml:space="preserve">VUs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b3b3b"/>
                <w:sz w:val="21"/>
                <w:szCs w:val="21"/>
                <w:rtl w:val="0"/>
              </w:rPr>
              <w:t xml:space="preserve">Comportamiento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Ramp-up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01:30 – 01:50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b3b3b"/>
                <w:sz w:val="21"/>
                <w:szCs w:val="21"/>
                <w:rtl w:val="0"/>
              </w:rPr>
              <w:t xml:space="preserve">0 → 140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Los VUs aumentan progresivamente. La tasa de req/s crece de forma proporcional.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Carga sostenida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01:50 – 02:10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~140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Se mantienen 140 VUs. La tasa de peticiones oscila entre 50–82 req/s.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Degradación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02:02 – 02:08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140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b3b3b"/>
                <w:sz w:val="21"/>
                <w:szCs w:val="21"/>
                <w:rtl w:val="0"/>
              </w:rPr>
              <w:t xml:space="preserve">Caída abrupta del throughput</w:t>
            </w: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 (de ~82 req/s a ~25 req/s) mientras los VUs se mantienen en 140. Indica saturación del servidor.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Ramp-down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02:10 – 02:33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b3b3b"/>
                <w:sz w:val="21"/>
                <w:szCs w:val="21"/>
                <w:rtl w:val="0"/>
              </w:rPr>
              <w:t xml:space="preserve">140 → 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hd w:fill="ffffff" w:val="clear"/>
              <w:spacing w:after="160" w:line="325.71428571428567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Los VUs descienden gradualmente. La tasa de peticiones decrece en proporción.</w:t>
            </w:r>
          </w:p>
        </w:tc>
      </w:tr>
    </w:tbl>
    <w:p w:rsidR="00000000" w:rsidDel="00000000" w:rsidP="00000000" w:rsidRDefault="00000000" w:rsidRPr="00000000" w14:paraId="00000090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3b3b3b"/>
          <w:sz w:val="33"/>
          <w:szCs w:val="33"/>
        </w:rPr>
      </w:pPr>
      <w:bookmarkStart w:colFirst="0" w:colLast="0" w:name="_g452kshth54f" w:id="11"/>
      <w:bookmarkEnd w:id="11"/>
      <w:r w:rsidDel="00000000" w:rsidR="00000000" w:rsidRPr="00000000">
        <w:rPr>
          <w:b w:val="1"/>
          <w:bCs w:val="1"/>
          <w:color w:val="3b3b3b"/>
          <w:sz w:val="33"/>
          <w:szCs w:val="33"/>
          <w:rtl w:val="0"/>
        </w:rPr>
        <w:t xml:space="preserve">Hallazgo clave del diagrama:</w:t>
      </w:r>
    </w:p>
    <w:p w:rsidR="00000000" w:rsidDel="00000000" w:rsidP="00000000" w:rsidRDefault="00000000" w:rsidRPr="00000000" w14:paraId="00000091">
      <w:pPr>
        <w:shd w:fill="ffffff" w:val="clear"/>
        <w:spacing w:after="240" w:line="325.71428571428567" w:lineRule="auto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Entre las </w:t>
      </w:r>
      <w:r w:rsidDel="00000000" w:rsidR="00000000" w:rsidRPr="00000000">
        <w:rPr>
          <w:b w:val="1"/>
          <w:bCs w:val="1"/>
          <w:color w:val="3b3b3b"/>
          <w:sz w:val="21"/>
          <w:szCs w:val="21"/>
          <w:rtl w:val="0"/>
        </w:rPr>
        <w:t xml:space="preserve">02:02 y 02:08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se observa una </w:t>
      </w:r>
      <w:r w:rsidDel="00000000" w:rsidR="00000000" w:rsidRPr="00000000">
        <w:rPr>
          <w:b w:val="1"/>
          <w:bCs w:val="1"/>
          <w:color w:val="3b3b3b"/>
          <w:sz w:val="21"/>
          <w:szCs w:val="21"/>
          <w:rtl w:val="0"/>
        </w:rPr>
        <w:t xml:space="preserve">caída significativa en la tasa de peticiones/segundo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(de ~82 req/s a ~25 req/s aprox.) mientras los </w:t>
      </w:r>
      <w:r w:rsidDel="00000000" w:rsidR="00000000" w:rsidRPr="00000000">
        <w:rPr>
          <w:b w:val="1"/>
          <w:bCs w:val="1"/>
          <w:color w:val="3b3b3b"/>
          <w:sz w:val="21"/>
          <w:szCs w:val="21"/>
          <w:rtl w:val="0"/>
        </w:rPr>
        <w:t xml:space="preserve">140 VUs se mantenían activos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. Esto indica que: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hd w:fill="ffffff" w:val="clear"/>
        <w:spacing w:after="0" w:afterAutospacing="0" w:line="325.71428571428567" w:lineRule="auto"/>
        <w:ind w:left="720" w:hanging="360"/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El servidor </w:t>
      </w:r>
      <w:r w:rsidDel="00000000" w:rsidR="00000000" w:rsidRPr="00000000">
        <w:rPr>
          <w:b w:val="1"/>
          <w:bCs w:val="1"/>
          <w:color w:val="3b3b3b"/>
          <w:sz w:val="21"/>
          <w:szCs w:val="21"/>
          <w:rtl w:val="0"/>
        </w:rPr>
        <w:t xml:space="preserve">dejó de responder a la velocidad esperada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bajo carga sostenida.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hd w:fill="ffffff" w:val="clear"/>
        <w:spacing w:after="0" w:afterAutospacing="0" w:line="325.71428571428567" w:lineRule="auto"/>
        <w:ind w:left="720" w:hanging="360"/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Los VUs se acumularon esperando respuesta, incrementando los tiempos de espera (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http_req_waiting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con máximo de 29,93 s).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hd w:fill="ffffff" w:val="clear"/>
        <w:spacing w:after="140" w:line="325.71428571428567" w:lineRule="auto"/>
        <w:ind w:left="720" w:hanging="360"/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La mayoría de los errores HTTP 5xx (5.907) se concentraron en este período de degradación (stage 1).</w:t>
      </w:r>
    </w:p>
    <w:p w:rsidR="00000000" w:rsidDel="00000000" w:rsidP="00000000" w:rsidRDefault="00000000" w:rsidRPr="00000000" w14:paraId="00000095">
      <w:pPr>
        <w:shd w:fill="ffffff" w:val="clear"/>
        <w:spacing w:after="240" w:line="325.71428571428567" w:lineRule="auto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La relación inversamente proporcional entre VUs constantes y caída de req/s es un indicador clásico de </w:t>
      </w:r>
      <w:r w:rsidDel="00000000" w:rsidR="00000000" w:rsidRPr="00000000">
        <w:rPr>
          <w:b w:val="1"/>
          <w:bCs w:val="1"/>
          <w:color w:val="3b3b3b"/>
          <w:sz w:val="21"/>
          <w:szCs w:val="21"/>
          <w:rtl w:val="0"/>
        </w:rPr>
        <w:t xml:space="preserve">saturación del servidor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3b3b3b"/>
          <w:sz w:val="34"/>
          <w:szCs w:val="34"/>
        </w:rPr>
      </w:pPr>
      <w:bookmarkStart w:colFirst="0" w:colLast="0" w:name="_gfo5b0zznou" w:id="12"/>
      <w:bookmarkEnd w:id="12"/>
      <w:r w:rsidDel="00000000" w:rsidR="00000000" w:rsidRPr="00000000">
        <w:rPr>
          <w:b w:val="1"/>
          <w:bCs w:val="1"/>
          <w:color w:val="3b3b3b"/>
          <w:sz w:val="34"/>
          <w:szCs w:val="34"/>
          <w:rtl w:val="0"/>
        </w:rPr>
        <w:t xml:space="preserve">5. Hallazgos Principales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hd w:fill="ffffff" w:val="clear"/>
        <w:spacing w:after="0" w:afterAutospacing="0" w:line="325.71428571428567" w:lineRule="auto"/>
        <w:ind w:left="720" w:hanging="360"/>
      </w:pPr>
      <w:r w:rsidDel="00000000" w:rsidR="00000000" w:rsidRPr="00000000">
        <w:rPr>
          <w:b w:val="1"/>
          <w:bCs w:val="1"/>
          <w:color w:val="3b3b3b"/>
          <w:sz w:val="21"/>
          <w:szCs w:val="21"/>
          <w:rtl w:val="0"/>
        </w:rPr>
        <w:t xml:space="preserve">El servidor se satura con 140 VUs concurrentes.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La tasa de peticiones cae de ~82 req/s a ~25 req/s durante la fase de carga sostenida, evidenciando un cuello de botella en el backend.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hd w:fill="ffffff" w:val="clear"/>
        <w:spacing w:after="0" w:afterAutospacing="0" w:line="325.71428571428567" w:lineRule="auto"/>
        <w:ind w:left="720" w:hanging="360"/>
      </w:pPr>
      <w:r w:rsidDel="00000000" w:rsidR="00000000" w:rsidRPr="00000000">
        <w:rPr>
          <w:b w:val="1"/>
          <w:bCs w:val="1"/>
          <w:color w:val="3b3b3b"/>
          <w:sz w:val="21"/>
          <w:szCs w:val="21"/>
          <w:rtl w:val="0"/>
        </w:rPr>
        <w:t xml:space="preserve">El 87,4% de los errores son HTTP 5xx en stage 1.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De los 6.759 fallos totales, 5.907 son errores de servidor (5xx) durante la carga sostenida, lo que confirma que el servidor no puede manejar la concurrencia exigida.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hd w:fill="ffffff" w:val="clear"/>
        <w:spacing w:after="0" w:afterAutospacing="0" w:line="325.71428571428567" w:lineRule="auto"/>
        <w:ind w:left="720" w:hanging="360"/>
      </w:pPr>
      <w:r w:rsidDel="00000000" w:rsidR="00000000" w:rsidRPr="00000000">
        <w:rPr>
          <w:b w:val="1"/>
          <w:bCs w:val="1"/>
          <w:color w:val="3b3b3b"/>
          <w:sz w:val="21"/>
          <w:szCs w:val="21"/>
          <w:rtl w:val="0"/>
        </w:rPr>
        <w:t xml:space="preserve">Los HTTP 4xx representan el 11,4% de los fallos.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Los 769 errores 4xx en stage 1 podrían indicar rechazos de peticiones por rate limiting o validaciones que fallan bajo presión.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hd w:fill="ffffff" w:val="clear"/>
        <w:spacing w:after="0" w:afterAutospacing="0" w:line="325.71428571428567" w:lineRule="auto"/>
        <w:ind w:left="720" w:hanging="360"/>
      </w:pPr>
      <w:r w:rsidDel="00000000" w:rsidR="00000000" w:rsidRPr="00000000">
        <w:rPr>
          <w:b w:val="1"/>
          <w:bCs w:val="1"/>
          <w:color w:val="3b3b3b"/>
          <w:sz w:val="21"/>
          <w:szCs w:val="21"/>
          <w:rtl w:val="0"/>
        </w:rPr>
        <w:t xml:space="preserve">El tiempo de respuesta promedio es aceptable (861 ms), pero tiene picos extremos.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La mediana de 613 ms es razonable, pero el máximo de 29,93 s revela timeouts severos durante la saturación.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hd w:fill="ffffff" w:val="clear"/>
        <w:spacing w:after="0" w:afterAutospacing="0" w:line="325.71428571428567" w:lineRule="auto"/>
        <w:ind w:left="720" w:hanging="360"/>
      </w:pPr>
      <w:r w:rsidDel="00000000" w:rsidR="00000000" w:rsidRPr="00000000">
        <w:rPr>
          <w:b w:val="1"/>
          <w:bCs w:val="1"/>
          <w:color w:val="3b3b3b"/>
          <w:sz w:val="21"/>
          <w:szCs w:val="21"/>
          <w:rtl w:val="0"/>
        </w:rPr>
        <w:t xml:space="preserve">El p(95) de 1,57 s es relativamente alto.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Uno de cada 20 usuarios experimentaría tiempos de respuesta superiores a 1,5 segundos.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hd w:fill="ffffff" w:val="clear"/>
        <w:spacing w:after="140" w:line="325.71428571428567" w:lineRule="auto"/>
        <w:ind w:left="720" w:hanging="360"/>
      </w:pPr>
      <w:r w:rsidDel="00000000" w:rsidR="00000000" w:rsidRPr="00000000">
        <w:rPr>
          <w:b w:val="1"/>
          <w:bCs w:val="1"/>
          <w:color w:val="3b3b3b"/>
          <w:sz w:val="21"/>
          <w:szCs w:val="21"/>
          <w:rtl w:val="0"/>
        </w:rPr>
        <w:t xml:space="preserve">La latencia reside en el servidor, no en la red.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Los tiempos de conexión, TLS handshake y envío/recepción son despreciables (microsegundos). El 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http_req_waiting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concentra el 99,9% de la duración total.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3b3b3b"/>
          <w:sz w:val="34"/>
          <w:szCs w:val="34"/>
        </w:rPr>
      </w:pPr>
      <w:bookmarkStart w:colFirst="0" w:colLast="0" w:name="_kj67ngj6ae4b" w:id="13"/>
      <w:bookmarkEnd w:id="13"/>
      <w:r w:rsidDel="00000000" w:rsidR="00000000" w:rsidRPr="00000000">
        <w:rPr>
          <w:b w:val="1"/>
          <w:bCs w:val="1"/>
          <w:color w:val="3b3b3b"/>
          <w:sz w:val="34"/>
          <w:szCs w:val="34"/>
          <w:rtl w:val="0"/>
        </w:rPr>
        <w:t xml:space="preserve">6. Conclusiones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hd w:fill="ffffff" w:val="clear"/>
        <w:spacing w:after="0" w:afterAutospacing="0" w:line="325.71428571428567" w:lineRule="auto"/>
        <w:ind w:left="720" w:hanging="360"/>
      </w:pPr>
      <w:r w:rsidDel="00000000" w:rsidR="00000000" w:rsidRPr="00000000">
        <w:rPr>
          <w:b w:val="1"/>
          <w:bCs w:val="1"/>
          <w:color w:val="3b3b3b"/>
          <w:sz w:val="21"/>
          <w:szCs w:val="21"/>
          <w:rtl w:val="0"/>
        </w:rPr>
        <w:t xml:space="preserve">La prueba se completó con un 97,55% de éxito global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, lo cual es un resultado aceptable pero ajustado. La tasa de fallo del 2,44% se encuentra cerca del límite de tolerancia típico (&lt; 3%).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hd w:fill="ffffff" w:val="clear"/>
        <w:spacing w:after="0" w:afterAutospacing="0" w:line="325.71428571428567" w:lineRule="auto"/>
        <w:ind w:left="720" w:hanging="360"/>
      </w:pPr>
      <w:r w:rsidDel="00000000" w:rsidR="00000000" w:rsidRPr="00000000">
        <w:rPr>
          <w:b w:val="1"/>
          <w:bCs w:val="1"/>
          <w:color w:val="3b3b3b"/>
          <w:sz w:val="21"/>
          <w:szCs w:val="21"/>
          <w:rtl w:val="0"/>
        </w:rPr>
        <w:t xml:space="preserve">El servidor presenta un punto de saturación claro con 140 VUs concurrentes.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La degradación del throughput y la acumulación de errores 5xx durante la fase sostenida indican que la capacidad máxima real del sistema está por debajo de los 140 usuarios simultáneos.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hd w:fill="ffffff" w:val="clear"/>
        <w:spacing w:after="0" w:afterAutospacing="0" w:line="325.71428571428567" w:lineRule="auto"/>
        <w:ind w:left="720" w:hanging="360"/>
      </w:pPr>
      <w:r w:rsidDel="00000000" w:rsidR="00000000" w:rsidRPr="00000000">
        <w:rPr>
          <w:b w:val="1"/>
          <w:bCs w:val="1"/>
          <w:color w:val="3b3b3b"/>
          <w:sz w:val="21"/>
          <w:szCs w:val="21"/>
          <w:rtl w:val="0"/>
        </w:rPr>
        <w:t xml:space="preserve">La capacidad sostenible estimada del servidor se encuentra entre 100 y 120 VUs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, basado en la estabilidad observada antes de la degradación en el diagrama.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hd w:fill="ffffff" w:val="clear"/>
        <w:spacing w:after="140" w:line="325.71428571428567" w:lineRule="auto"/>
        <w:ind w:left="720" w:hanging="360"/>
      </w:pPr>
      <w:r w:rsidDel="00000000" w:rsidR="00000000" w:rsidRPr="00000000">
        <w:rPr>
          <w:b w:val="1"/>
          <w:bCs w:val="1"/>
          <w:color w:val="3b3b3b"/>
          <w:sz w:val="21"/>
          <w:szCs w:val="21"/>
          <w:rtl w:val="0"/>
        </w:rPr>
        <w:t xml:space="preserve">Los tiempos de respuesta son aceptables para la mayoría de las peticiones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(mediana ~613 ms), pero los picos de hasta 30 s bajo saturación son inaceptables para una experiencia de usuario adecuada.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3b3b3b"/>
          <w:sz w:val="34"/>
          <w:szCs w:val="34"/>
        </w:rPr>
      </w:pPr>
      <w:bookmarkStart w:colFirst="0" w:colLast="0" w:name="_df52bjis8gt" w:id="14"/>
      <w:bookmarkEnd w:id="14"/>
      <w:r w:rsidDel="00000000" w:rsidR="00000000" w:rsidRPr="00000000">
        <w:rPr>
          <w:b w:val="1"/>
          <w:bCs w:val="1"/>
          <w:color w:val="3b3b3b"/>
          <w:sz w:val="34"/>
          <w:szCs w:val="34"/>
          <w:rtl w:val="0"/>
        </w:rPr>
        <w:t xml:space="preserve">7. Recomendaciones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hd w:fill="ffffff" w:val="clear"/>
        <w:spacing w:after="0" w:afterAutospacing="0" w:line="325.71428571428567" w:lineRule="auto"/>
        <w:ind w:left="720" w:hanging="360"/>
      </w:pPr>
      <w:r w:rsidDel="00000000" w:rsidR="00000000" w:rsidRPr="00000000">
        <w:rPr>
          <w:b w:val="1"/>
          <w:bCs w:val="1"/>
          <w:color w:val="3b3b3b"/>
          <w:sz w:val="21"/>
          <w:szCs w:val="21"/>
          <w:rtl w:val="0"/>
        </w:rPr>
        <w:t xml:space="preserve">Optimizar el backend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para soportar al menos 140 VUs sin degradación. Investigar el cuello de botella (base de datos, conexiones al pool, procesamiento CPU/memoria).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hd w:fill="ffffff" w:val="clear"/>
        <w:spacing w:after="0" w:afterAutospacing="0" w:line="325.71428571428567" w:lineRule="auto"/>
        <w:ind w:left="720" w:hanging="360"/>
      </w:pPr>
      <w:r w:rsidDel="00000000" w:rsidR="00000000" w:rsidRPr="00000000">
        <w:rPr>
          <w:b w:val="1"/>
          <w:bCs w:val="1"/>
          <w:color w:val="3b3b3b"/>
          <w:sz w:val="21"/>
          <w:szCs w:val="21"/>
          <w:rtl w:val="0"/>
        </w:rPr>
        <w:t xml:space="preserve">Implementar mecanismos de protección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: circuit breakers, colas de espera y timeouts adecuados para evitar cascadas de fallos bajo carga.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hd w:fill="ffffff" w:val="clear"/>
        <w:spacing w:after="0" w:afterAutospacing="0" w:line="325.71428571428567" w:lineRule="auto"/>
        <w:ind w:left="720" w:hanging="360"/>
      </w:pPr>
      <w:r w:rsidDel="00000000" w:rsidR="00000000" w:rsidRPr="00000000">
        <w:rPr>
          <w:b w:val="1"/>
          <w:bCs w:val="1"/>
          <w:color w:val="3b3b3b"/>
          <w:sz w:val="21"/>
          <w:szCs w:val="21"/>
          <w:rtl w:val="0"/>
        </w:rPr>
        <w:t xml:space="preserve">Revisar los errores HTTP 4xx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(769 ocurrencias) para determinar si son causados por rate limiting configurado o por errores de lógica bajo presión.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hd w:fill="ffffff" w:val="clear"/>
        <w:spacing w:after="0" w:afterAutospacing="0" w:line="325.71428571428567" w:lineRule="auto"/>
        <w:ind w:left="720" w:hanging="360"/>
      </w:pPr>
      <w:r w:rsidDel="00000000" w:rsidR="00000000" w:rsidRPr="00000000">
        <w:rPr>
          <w:b w:val="1"/>
          <w:bCs w:val="1"/>
          <w:color w:val="3b3b3b"/>
          <w:sz w:val="21"/>
          <w:szCs w:val="21"/>
          <w:rtl w:val="0"/>
        </w:rPr>
        <w:t xml:space="preserve">Definir un SLA claro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para los tiempos de respuesta (p. ej., p(95) &lt; 2 s, p(99) &lt; 5 s) y monitorearlos en producción.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hd w:fill="ffffff" w:val="clear"/>
        <w:spacing w:after="0" w:afterAutospacing="0" w:line="325.71428571428567" w:lineRule="auto"/>
        <w:ind w:left="720" w:hanging="360"/>
      </w:pPr>
      <w:r w:rsidDel="00000000" w:rsidR="00000000" w:rsidRPr="00000000">
        <w:rPr>
          <w:b w:val="1"/>
          <w:bCs w:val="1"/>
          <w:color w:val="3b3b3b"/>
          <w:sz w:val="21"/>
          <w:szCs w:val="21"/>
          <w:rtl w:val="0"/>
        </w:rPr>
        <w:t xml:space="preserve">Ejecutar pruebas incrementales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con 80, 100, 120 y 140 VUs para identificar con precisión el punto de quiebre del sistema.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hd w:fill="ffffff" w:val="clear"/>
        <w:spacing w:after="140" w:line="325.71428571428567" w:lineRule="auto"/>
        <w:ind w:left="720" w:hanging="360"/>
      </w:pPr>
      <w:r w:rsidDel="00000000" w:rsidR="00000000" w:rsidRPr="00000000">
        <w:rPr>
          <w:b w:val="1"/>
          <w:bCs w:val="1"/>
          <w:color w:val="3b3b3b"/>
          <w:sz w:val="21"/>
          <w:szCs w:val="21"/>
          <w:rtl w:val="0"/>
        </w:rPr>
        <w:t xml:space="preserve">Considerar escalado horizontal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(más instancias) o vertical (más recursos) si el backend no puede optimizarse suficientemente.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b3b3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b3b3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b3b3b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b3b3b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