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3BF" w:rsidRDefault="007543BF" w:rsidP="007543BF">
      <w:pPr>
        <w:pStyle w:val="Prrafodelista"/>
        <w:numPr>
          <w:ilvl w:val="0"/>
          <w:numId w:val="1"/>
        </w:numPr>
        <w:ind w:left="426"/>
      </w:pPr>
      <w:bookmarkStart w:id="0" w:name="_GoBack"/>
      <w:bookmarkEnd w:id="0"/>
      <w:r>
        <w:t>INSTRUCCIONES DE INSTALACIÓN</w:t>
      </w:r>
    </w:p>
    <w:p w:rsidR="007543BF" w:rsidRDefault="007543BF" w:rsidP="00DA4A4E">
      <w:pPr>
        <w:pStyle w:val="Prrafodelista"/>
        <w:numPr>
          <w:ilvl w:val="1"/>
          <w:numId w:val="1"/>
        </w:numPr>
        <w:ind w:left="786"/>
      </w:pPr>
      <w:r>
        <w:t>Luego de renombrados los archivos indicados en el punto anterior,  inicia sesión de Escritorio Remoto como Administ</w:t>
      </w:r>
      <w:r w:rsidR="0073766E">
        <w:t>r</w:t>
      </w:r>
      <w:r>
        <w:t xml:space="preserve">ador, hacer </w:t>
      </w:r>
      <w:proofErr w:type="spellStart"/>
      <w:r>
        <w:t>click</w:t>
      </w:r>
      <w:proofErr w:type="spellEnd"/>
      <w:r>
        <w:t xml:space="preserve"> derecho sobre el setup.exe y seleccionar ‘Ejecutar como administrador’</w:t>
      </w:r>
    </w:p>
    <w:p w:rsidR="007543BF" w:rsidRDefault="0073766E" w:rsidP="00DA4A4E">
      <w:pPr>
        <w:pStyle w:val="Prrafodelista"/>
        <w:ind w:left="786"/>
      </w:pPr>
      <w:r>
        <w:t>En la ubicación, dejar la ubicación predeterminada y cuando de la opción de indicar para quien se desea instalar (Solo yo o Todos los usuarios) seleccionar Todos los usuarios</w:t>
      </w:r>
    </w:p>
    <w:p w:rsidR="00122A63" w:rsidRDefault="00122A63" w:rsidP="00DA4A4E">
      <w:pPr>
        <w:pStyle w:val="Prrafodelista"/>
        <w:ind w:left="786"/>
      </w:pPr>
      <w:r>
        <w:t>Esto instalará los siguientes archivos:</w:t>
      </w:r>
    </w:p>
    <w:p w:rsidR="00122A63" w:rsidRDefault="00122A63" w:rsidP="00DA4A4E">
      <w:pPr>
        <w:pStyle w:val="Prrafodelista"/>
        <w:ind w:left="786"/>
      </w:pPr>
      <w:proofErr w:type="spellStart"/>
      <w:r>
        <w:t>ACA_WSFE.tlb</w:t>
      </w:r>
      <w:proofErr w:type="spellEnd"/>
    </w:p>
    <w:p w:rsidR="00122A63" w:rsidRDefault="00122A63" w:rsidP="00DA4A4E">
      <w:pPr>
        <w:pStyle w:val="Prrafodelista"/>
        <w:ind w:left="786"/>
      </w:pPr>
      <w:r>
        <w:t>ACA_WSFE.DLL</w:t>
      </w:r>
    </w:p>
    <w:p w:rsidR="00122A63" w:rsidRDefault="00122A63" w:rsidP="00DA4A4E">
      <w:pPr>
        <w:pStyle w:val="Prrafodelista"/>
        <w:ind w:left="786"/>
      </w:pPr>
      <w:r>
        <w:t>ACA_WSFEDLL.dll</w:t>
      </w:r>
    </w:p>
    <w:p w:rsidR="00122A63" w:rsidRDefault="00122A63" w:rsidP="00DA4A4E">
      <w:pPr>
        <w:pStyle w:val="Prrafodelista"/>
        <w:ind w:left="786"/>
      </w:pPr>
      <w:r>
        <w:t>PF_I2OF5.TTF</w:t>
      </w:r>
    </w:p>
    <w:p w:rsidR="0073766E" w:rsidRDefault="0073766E" w:rsidP="00DA4A4E">
      <w:pPr>
        <w:pStyle w:val="Prrafodelista"/>
        <w:numPr>
          <w:ilvl w:val="1"/>
          <w:numId w:val="1"/>
        </w:numPr>
        <w:ind w:left="786"/>
      </w:pPr>
      <w:r>
        <w:t>Copia el CNK a la carpeta donde está instalado GP e iniciar GP con el usuario ‘</w:t>
      </w:r>
      <w:proofErr w:type="spellStart"/>
      <w:r>
        <w:t>sa</w:t>
      </w:r>
      <w:proofErr w:type="spellEnd"/>
      <w:r>
        <w:t>’, respondiendo SI cuando se pregunte si desea adicionar código nuevo.</w:t>
      </w:r>
    </w:p>
    <w:p w:rsidR="0073766E" w:rsidRDefault="0073766E" w:rsidP="00DA4A4E">
      <w:pPr>
        <w:pStyle w:val="Prrafodelista"/>
        <w:numPr>
          <w:ilvl w:val="1"/>
          <w:numId w:val="1"/>
        </w:numPr>
        <w:ind w:left="786"/>
      </w:pPr>
      <w:r>
        <w:t>Seleccionar la compañía y agregar al Panel de Exploración la ventana ‘</w:t>
      </w:r>
      <w:proofErr w:type="spellStart"/>
      <w:r w:rsidRPr="0073766E">
        <w:t>FEI_InstalarObjetos</w:t>
      </w:r>
      <w:proofErr w:type="spellEnd"/>
      <w:r>
        <w:t xml:space="preserve">’ de la serie Terceros del producto </w:t>
      </w:r>
      <w:r w:rsidR="00DA4A4E">
        <w:t>‘</w:t>
      </w:r>
      <w:r w:rsidR="00DA4A4E" w:rsidRPr="00DA4A4E">
        <w:t xml:space="preserve">F. </w:t>
      </w:r>
      <w:proofErr w:type="spellStart"/>
      <w:r w:rsidR="00DA4A4E" w:rsidRPr="00DA4A4E">
        <w:t>Electronica</w:t>
      </w:r>
      <w:proofErr w:type="spellEnd"/>
      <w:r w:rsidR="00DA4A4E" w:rsidRPr="00DA4A4E">
        <w:t xml:space="preserve"> Importadores</w:t>
      </w:r>
      <w:r w:rsidR="00DA4A4E">
        <w:t>’</w:t>
      </w:r>
    </w:p>
    <w:p w:rsidR="00DA4A4E" w:rsidRDefault="00DA4A4E" w:rsidP="00DA4A4E">
      <w:pPr>
        <w:pStyle w:val="Prrafodelista"/>
        <w:numPr>
          <w:ilvl w:val="1"/>
          <w:numId w:val="1"/>
        </w:numPr>
        <w:ind w:left="786"/>
      </w:pPr>
      <w:r>
        <w:t xml:space="preserve">Abrir la ventana del punto anterior y hacer </w:t>
      </w:r>
      <w:proofErr w:type="spellStart"/>
      <w:r>
        <w:t>click</w:t>
      </w:r>
      <w:proofErr w:type="spellEnd"/>
      <w:r>
        <w:t xml:space="preserve"> en el botón Instalar</w:t>
      </w:r>
    </w:p>
    <w:p w:rsidR="00DA4A4E" w:rsidRDefault="00DA4A4E" w:rsidP="00DA4A4E">
      <w:pPr>
        <w:pStyle w:val="Prrafodelista"/>
        <w:ind w:left="709"/>
      </w:pPr>
    </w:p>
    <w:p w:rsidR="00DA4A4E" w:rsidRDefault="00DA4A4E" w:rsidP="00DA4A4E">
      <w:pPr>
        <w:pStyle w:val="Prrafodelista"/>
        <w:numPr>
          <w:ilvl w:val="0"/>
          <w:numId w:val="1"/>
        </w:numPr>
        <w:ind w:left="426"/>
      </w:pPr>
      <w:r>
        <w:t>CONFIGURACIÓN</w:t>
      </w:r>
    </w:p>
    <w:p w:rsidR="00DA4A4E" w:rsidRDefault="00DA4A4E" w:rsidP="00DA4A4E">
      <w:pPr>
        <w:pStyle w:val="Prrafodelista"/>
        <w:numPr>
          <w:ilvl w:val="1"/>
          <w:numId w:val="1"/>
        </w:numPr>
        <w:ind w:left="851"/>
      </w:pPr>
      <w:r>
        <w:t xml:space="preserve">Herramientas &gt; Configuración &gt; Compañía &gt; Fact. Electrónica RG2458 web </w:t>
      </w:r>
      <w:proofErr w:type="spellStart"/>
      <w:r>
        <w:t>services</w:t>
      </w:r>
      <w:proofErr w:type="spellEnd"/>
      <w:r>
        <w:t xml:space="preserve"> &gt; </w:t>
      </w:r>
      <w:r w:rsidR="003466B0">
        <w:t>C</w:t>
      </w:r>
      <w:r>
        <w:t xml:space="preserve">onfiguración Web </w:t>
      </w:r>
      <w:proofErr w:type="spellStart"/>
      <w:r>
        <w:t>Services</w:t>
      </w:r>
      <w:proofErr w:type="spellEnd"/>
    </w:p>
    <w:p w:rsidR="00DA4A4E" w:rsidRDefault="00DA4A4E" w:rsidP="00DA4A4E">
      <w:pPr>
        <w:pStyle w:val="Prrafodelista"/>
        <w:ind w:left="851"/>
      </w:pPr>
      <w:r>
        <w:rPr>
          <w:noProof/>
          <w:lang w:eastAsia="es-AR"/>
        </w:rPr>
        <w:drawing>
          <wp:inline distT="0" distB="0" distL="0" distR="0">
            <wp:extent cx="3756944" cy="3676650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figuracion Web Services AFIP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0374" cy="3680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A4E" w:rsidRDefault="00DA4A4E" w:rsidP="00DA4A4E">
      <w:pPr>
        <w:pStyle w:val="Prrafodelista"/>
        <w:ind w:left="851"/>
      </w:pPr>
    </w:p>
    <w:p w:rsidR="00DA4A4E" w:rsidRDefault="00DA4A4E" w:rsidP="00DA4A4E">
      <w:pPr>
        <w:pStyle w:val="Prrafodelista"/>
        <w:ind w:left="851"/>
      </w:pPr>
      <w:r>
        <w:t>En Entrono seleccionar Producción</w:t>
      </w:r>
    </w:p>
    <w:p w:rsidR="00DA4A4E" w:rsidRDefault="00DA4A4E" w:rsidP="00DA4A4E">
      <w:pPr>
        <w:pStyle w:val="Prrafodelista"/>
        <w:ind w:left="851"/>
      </w:pPr>
      <w:r>
        <w:t>Desmarcar Integra con Documentos Legales</w:t>
      </w:r>
    </w:p>
    <w:p w:rsidR="00DA4A4E" w:rsidRDefault="00DA4A4E" w:rsidP="00DA4A4E">
      <w:pPr>
        <w:pStyle w:val="Prrafodelista"/>
        <w:ind w:left="851"/>
      </w:pPr>
      <w:r>
        <w:t>Dejar en blanco</w:t>
      </w:r>
      <w:r w:rsidR="000D4EC0">
        <w:t xml:space="preserve"> el campo</w:t>
      </w:r>
      <w:r>
        <w:t xml:space="preserve"> Carpeta PDF</w:t>
      </w:r>
    </w:p>
    <w:p w:rsidR="000D4EC0" w:rsidRDefault="000D4EC0" w:rsidP="00DA4A4E">
      <w:pPr>
        <w:pStyle w:val="Prrafodelista"/>
        <w:ind w:left="851"/>
      </w:pPr>
      <w:r>
        <w:t>En Ubicación certificado, con el ícono de carpeta buscar y seleccionar el archivo tii2015.p12</w:t>
      </w:r>
    </w:p>
    <w:p w:rsidR="000D4EC0" w:rsidRDefault="000D4EC0" w:rsidP="00DA4A4E">
      <w:pPr>
        <w:pStyle w:val="Prrafodelista"/>
        <w:ind w:left="851"/>
      </w:pPr>
      <w:r>
        <w:t xml:space="preserve">En Contraseña ingresar </w:t>
      </w:r>
      <w:proofErr w:type="spellStart"/>
      <w:r>
        <w:t>tiiarg</w:t>
      </w:r>
      <w:proofErr w:type="spellEnd"/>
    </w:p>
    <w:p w:rsidR="000D4EC0" w:rsidRDefault="000D4EC0" w:rsidP="00DA4A4E">
      <w:pPr>
        <w:pStyle w:val="Prrafodelista"/>
        <w:ind w:left="851"/>
      </w:pPr>
    </w:p>
    <w:p w:rsidR="003466B0" w:rsidRDefault="003466B0" w:rsidP="003466B0">
      <w:pPr>
        <w:pStyle w:val="Prrafodelista"/>
        <w:numPr>
          <w:ilvl w:val="1"/>
          <w:numId w:val="1"/>
        </w:numPr>
        <w:ind w:left="851"/>
      </w:pPr>
      <w:r>
        <w:t xml:space="preserve">Herramientas &gt; Configuración &gt; Compañía &gt; Fact. Electrónica RG2458 web </w:t>
      </w:r>
      <w:proofErr w:type="spellStart"/>
      <w:r>
        <w:t>services</w:t>
      </w:r>
      <w:proofErr w:type="spellEnd"/>
      <w:r>
        <w:t xml:space="preserve"> &gt; Conf. Columnas archivo </w:t>
      </w:r>
      <w:proofErr w:type="spellStart"/>
      <w:r>
        <w:t>Fac</w:t>
      </w:r>
      <w:proofErr w:type="spellEnd"/>
      <w:r>
        <w:t xml:space="preserve">. </w:t>
      </w:r>
      <w:proofErr w:type="spellStart"/>
      <w:r>
        <w:t>Elec</w:t>
      </w:r>
      <w:proofErr w:type="spellEnd"/>
      <w:r>
        <w:t>. Importad.</w:t>
      </w:r>
    </w:p>
    <w:p w:rsidR="003466B0" w:rsidRDefault="003466B0" w:rsidP="003466B0">
      <w:pPr>
        <w:pStyle w:val="Prrafodelista"/>
        <w:ind w:left="851"/>
      </w:pPr>
      <w:r>
        <w:rPr>
          <w:noProof/>
          <w:lang w:eastAsia="es-AR"/>
        </w:rPr>
        <w:drawing>
          <wp:inline distT="0" distB="0" distL="0" distR="0">
            <wp:extent cx="2990850" cy="3224081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figuracion Columnas archivo FEI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564" cy="3228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6B0" w:rsidRDefault="003466B0" w:rsidP="003466B0">
      <w:pPr>
        <w:pStyle w:val="Prrafodelista"/>
        <w:ind w:left="851"/>
      </w:pPr>
    </w:p>
    <w:p w:rsidR="003466B0" w:rsidRDefault="003466B0" w:rsidP="003466B0">
      <w:pPr>
        <w:pStyle w:val="Prrafodelista"/>
        <w:ind w:left="851"/>
      </w:pPr>
      <w:r>
        <w:t xml:space="preserve">Hay que ir seleccionando del desplegable las diferentes opciones, y con cada opción seleccionada, marcar los detalles de impuestos que se corresponden con ese c </w:t>
      </w:r>
      <w:proofErr w:type="spellStart"/>
      <w:r>
        <w:t>oncepto</w:t>
      </w:r>
      <w:proofErr w:type="spellEnd"/>
      <w:r>
        <w:t>.  Es probable que haya conceptos para los que no existan detalles de impuestos.</w:t>
      </w:r>
    </w:p>
    <w:p w:rsidR="003466B0" w:rsidRDefault="003466B0" w:rsidP="003466B0">
      <w:pPr>
        <w:pStyle w:val="Prrafodelista"/>
        <w:ind w:left="851"/>
      </w:pPr>
    </w:p>
    <w:p w:rsidR="003466B0" w:rsidRDefault="003466B0" w:rsidP="003466B0">
      <w:pPr>
        <w:pStyle w:val="Prrafodelista"/>
        <w:numPr>
          <w:ilvl w:val="1"/>
          <w:numId w:val="1"/>
        </w:numPr>
        <w:ind w:left="851"/>
      </w:pPr>
      <w:r>
        <w:t xml:space="preserve">Herramientas &gt; Configuración &gt; Compañía &gt; Fact. Electrónica RG2458 web </w:t>
      </w:r>
      <w:proofErr w:type="spellStart"/>
      <w:r>
        <w:t>services</w:t>
      </w:r>
      <w:proofErr w:type="spellEnd"/>
      <w:r>
        <w:t xml:space="preserve"> &gt; </w:t>
      </w:r>
      <w:proofErr w:type="spellStart"/>
      <w:r>
        <w:t>Configuracion</w:t>
      </w:r>
      <w:proofErr w:type="spellEnd"/>
      <w:r>
        <w:t xml:space="preserve"> Id. SOP Factura </w:t>
      </w:r>
      <w:proofErr w:type="spellStart"/>
      <w:r>
        <w:t>Electronica</w:t>
      </w:r>
      <w:proofErr w:type="spellEnd"/>
    </w:p>
    <w:p w:rsidR="003466B0" w:rsidRDefault="003466B0" w:rsidP="003466B0">
      <w:pPr>
        <w:pStyle w:val="Prrafodelista"/>
        <w:ind w:left="851"/>
      </w:pPr>
    </w:p>
    <w:p w:rsidR="000D4EC0" w:rsidRDefault="003466B0" w:rsidP="00DA4A4E">
      <w:pPr>
        <w:pStyle w:val="Prrafodelista"/>
        <w:ind w:left="851"/>
      </w:pPr>
      <w:r>
        <w:rPr>
          <w:noProof/>
          <w:lang w:eastAsia="es-AR"/>
        </w:rPr>
        <w:drawing>
          <wp:inline distT="0" distB="0" distL="0" distR="0">
            <wp:extent cx="4238625" cy="2221991"/>
            <wp:effectExtent l="0" t="0" r="0" b="6985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figuracion doc. de ventas FEI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6948" cy="222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6B0" w:rsidRDefault="003466B0" w:rsidP="00DA4A4E">
      <w:pPr>
        <w:pStyle w:val="Prrafodelista"/>
        <w:ind w:left="851"/>
      </w:pPr>
      <w:r>
        <w:t xml:space="preserve">Marcar los Id. </w:t>
      </w:r>
      <w:proofErr w:type="gramStart"/>
      <w:r>
        <w:t>de</w:t>
      </w:r>
      <w:proofErr w:type="gramEnd"/>
      <w:r>
        <w:t xml:space="preserve"> SOP que se utilizarán para los comprobantes electrónicos</w:t>
      </w:r>
    </w:p>
    <w:p w:rsidR="003466B0" w:rsidRDefault="003466B0" w:rsidP="00DA4A4E">
      <w:pPr>
        <w:pStyle w:val="Prrafodelista"/>
        <w:ind w:left="851"/>
      </w:pPr>
    </w:p>
    <w:p w:rsidR="003466B0" w:rsidRDefault="003466B0" w:rsidP="003466B0">
      <w:pPr>
        <w:pStyle w:val="Prrafodelista"/>
        <w:numPr>
          <w:ilvl w:val="1"/>
          <w:numId w:val="1"/>
        </w:numPr>
        <w:ind w:left="851"/>
      </w:pPr>
      <w:r>
        <w:t xml:space="preserve">Herramientas &gt; Configuración &gt; Compañía &gt; </w:t>
      </w:r>
      <w:proofErr w:type="spellStart"/>
      <w:r>
        <w:t>Listador</w:t>
      </w:r>
      <w:proofErr w:type="spellEnd"/>
      <w:r>
        <w:t xml:space="preserve"> de impuestos &gt; Conf. </w:t>
      </w:r>
      <w:proofErr w:type="spellStart"/>
      <w:r>
        <w:t>Grl</w:t>
      </w:r>
      <w:proofErr w:type="spellEnd"/>
      <w:r>
        <w:t>. Libros de IVA, Ventas, botón Doc. de ventas</w:t>
      </w:r>
    </w:p>
    <w:p w:rsidR="003466B0" w:rsidRDefault="003466B0" w:rsidP="003466B0">
      <w:pPr>
        <w:pStyle w:val="Prrafodelista"/>
        <w:ind w:left="851"/>
      </w:pPr>
      <w:r>
        <w:rPr>
          <w:noProof/>
          <w:lang w:eastAsia="es-AR"/>
        </w:rPr>
        <w:lastRenderedPageBreak/>
        <w:drawing>
          <wp:inline distT="0" distB="0" distL="0" distR="0">
            <wp:extent cx="4371975" cy="2579007"/>
            <wp:effectExtent l="0" t="0" r="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figuración grl libros de iva, Ventas documentos de venta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3868" cy="258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6B0" w:rsidRDefault="003466B0" w:rsidP="003466B0">
      <w:pPr>
        <w:pStyle w:val="Prrafodelista"/>
        <w:ind w:left="851"/>
      </w:pPr>
    </w:p>
    <w:p w:rsidR="003466B0" w:rsidRDefault="003466B0" w:rsidP="003466B0">
      <w:pPr>
        <w:pStyle w:val="Prrafodelista"/>
        <w:ind w:left="851"/>
      </w:pPr>
      <w:r>
        <w:t xml:space="preserve">Hay que ir agregando los id. </w:t>
      </w:r>
      <w:proofErr w:type="gramStart"/>
      <w:r>
        <w:t>de</w:t>
      </w:r>
      <w:proofErr w:type="gramEnd"/>
      <w:r>
        <w:t xml:space="preserve"> SOP que se utilizarán para comprobantes electrónicos e ir ingresándoles la Letra; el Código según AFIP y en las tres últimas columnas, la posición inicial de la Letra, Punto de Venta y Número dentro del número completo de SOP.  Por ejemplo, si el número de SOP tiene una estructura como FV A0009-00000001 la posición inicial de la Letra será 4, la del Punto de Venta será 5 y la del Número será 10</w:t>
      </w:r>
    </w:p>
    <w:p w:rsidR="003466B0" w:rsidRDefault="003466B0" w:rsidP="003466B0">
      <w:pPr>
        <w:pStyle w:val="Prrafodelista"/>
        <w:ind w:left="851"/>
      </w:pPr>
    </w:p>
    <w:p w:rsidR="00122A63" w:rsidRDefault="00122A63" w:rsidP="00122A63">
      <w:pPr>
        <w:pStyle w:val="Prrafodelista"/>
        <w:numPr>
          <w:ilvl w:val="0"/>
          <w:numId w:val="1"/>
        </w:numPr>
        <w:ind w:left="426"/>
      </w:pPr>
      <w:r>
        <w:t>UTILIZACIÓN</w:t>
      </w:r>
    </w:p>
    <w:p w:rsidR="00122A63" w:rsidRDefault="00122A63" w:rsidP="00122A63">
      <w:pPr>
        <w:pStyle w:val="Prrafodelista"/>
        <w:ind w:left="426"/>
      </w:pPr>
      <w:r>
        <w:t>Al ingresar un comprobante (FC; ND; NC) en la ventana de Entrada de transacciones de ventas, finalizado el ingreso debe guardarse el comprobante en un lote. Al Guardar, se abrirá la ventana:</w:t>
      </w:r>
    </w:p>
    <w:p w:rsidR="00122A63" w:rsidRDefault="00122A63" w:rsidP="00122A63">
      <w:pPr>
        <w:pStyle w:val="Prrafodelista"/>
        <w:ind w:left="426"/>
      </w:pPr>
      <w:r>
        <w:rPr>
          <w:noProof/>
          <w:lang w:eastAsia="es-AR"/>
        </w:rPr>
        <w:drawing>
          <wp:inline distT="0" distB="0" distL="0" distR="0">
            <wp:extent cx="3943350" cy="3426243"/>
            <wp:effectExtent l="0" t="0" r="0" b="3175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licitar CA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42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A63" w:rsidRDefault="00122A63" w:rsidP="00122A63">
      <w:pPr>
        <w:pStyle w:val="Prrafodelista"/>
        <w:ind w:left="426"/>
      </w:pPr>
      <w:r>
        <w:t xml:space="preserve">Haciendo </w:t>
      </w:r>
      <w:proofErr w:type="spellStart"/>
      <w:r>
        <w:t>click</w:t>
      </w:r>
      <w:proofErr w:type="spellEnd"/>
      <w:r>
        <w:t xml:space="preserve"> en el botón Solicitar CAE el sistema se comunicará automáticamente con AFIP. Si el comprobante es autorizado, aparecerá el mensaje:</w:t>
      </w:r>
    </w:p>
    <w:p w:rsidR="003466B0" w:rsidRDefault="00122A63" w:rsidP="00122A63">
      <w:pPr>
        <w:pStyle w:val="Prrafodelista"/>
        <w:ind w:left="851" w:firstLine="565"/>
      </w:pPr>
      <w:r>
        <w:rPr>
          <w:noProof/>
          <w:lang w:eastAsia="es-AR"/>
        </w:rPr>
        <w:lastRenderedPageBreak/>
        <w:drawing>
          <wp:inline distT="0" distB="0" distL="0" distR="0" wp14:anchorId="743E0B2D" wp14:editId="0B3FABB8">
            <wp:extent cx="3000375" cy="1275463"/>
            <wp:effectExtent l="0" t="0" r="0" b="127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E Asignad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8333" cy="127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A63" w:rsidRDefault="00122A63" w:rsidP="00122A63">
      <w:pPr>
        <w:pStyle w:val="Prrafodelista"/>
        <w:ind w:left="426"/>
      </w:pPr>
      <w:r>
        <w:t>Al Aceptar, se verá el comprobante autorizado en la ventana de Entrada de transacciones de ventas:</w:t>
      </w:r>
    </w:p>
    <w:p w:rsidR="003466B0" w:rsidRDefault="003466B0" w:rsidP="00DA4A4E">
      <w:pPr>
        <w:pStyle w:val="Prrafodelista"/>
        <w:ind w:left="851"/>
      </w:pPr>
    </w:p>
    <w:p w:rsidR="00DA4A4E" w:rsidRDefault="00122A63" w:rsidP="00DA4A4E">
      <w:pPr>
        <w:pStyle w:val="Prrafodelista"/>
        <w:ind w:left="709"/>
      </w:pPr>
      <w:r>
        <w:rPr>
          <w:noProof/>
          <w:lang w:eastAsia="es-AR"/>
        </w:rPr>
        <w:drawing>
          <wp:inline distT="0" distB="0" distL="0" distR="0">
            <wp:extent cx="4286250" cy="2806807"/>
            <wp:effectExtent l="0" t="0" r="0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robante renumerado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4214" cy="280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A63" w:rsidRDefault="00122A63" w:rsidP="00DA4A4E">
      <w:pPr>
        <w:pStyle w:val="Prrafodelista"/>
        <w:ind w:left="709"/>
      </w:pPr>
    </w:p>
    <w:p w:rsidR="00122A63" w:rsidRDefault="00122A63" w:rsidP="00DA4A4E">
      <w:pPr>
        <w:pStyle w:val="Prrafodelista"/>
        <w:ind w:left="709"/>
      </w:pPr>
      <w:r>
        <w:t>Estando todos los campos inhabilitados parra modificación.  Se deberá dejar en blanco el Id. de lote para poder contabilizarlo.</w:t>
      </w:r>
    </w:p>
    <w:p w:rsidR="007543BF" w:rsidRDefault="007543BF" w:rsidP="007543BF">
      <w:pPr>
        <w:ind w:left="491"/>
      </w:pPr>
    </w:p>
    <w:sectPr w:rsidR="007543BF" w:rsidSect="007543BF">
      <w:pgSz w:w="11906" w:h="16838"/>
      <w:pgMar w:top="1417" w:right="991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549F8"/>
    <w:multiLevelType w:val="hybridMultilevel"/>
    <w:tmpl w:val="3558BE0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0D024D"/>
    <w:multiLevelType w:val="hybridMultilevel"/>
    <w:tmpl w:val="CF360160"/>
    <w:lvl w:ilvl="0" w:tplc="7F2C5F1A">
      <w:start w:val="1"/>
      <w:numFmt w:val="bullet"/>
      <w:lvlText w:val="-"/>
      <w:lvlJc w:val="left"/>
      <w:pPr>
        <w:ind w:left="288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3BF"/>
    <w:rsid w:val="000D4EC0"/>
    <w:rsid w:val="00122A63"/>
    <w:rsid w:val="001D741D"/>
    <w:rsid w:val="003466B0"/>
    <w:rsid w:val="0073766E"/>
    <w:rsid w:val="007543BF"/>
    <w:rsid w:val="00A329B2"/>
    <w:rsid w:val="00DA4A4E"/>
    <w:rsid w:val="00F04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43B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A4A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4A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43B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A4A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4A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456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 Carlos Aparicio</dc:creator>
  <cp:lastModifiedBy>Adrian Carlos Aparicio</cp:lastModifiedBy>
  <cp:revision>2</cp:revision>
  <dcterms:created xsi:type="dcterms:W3CDTF">2015-07-20T02:19:00Z</dcterms:created>
  <dcterms:modified xsi:type="dcterms:W3CDTF">2015-07-20T02:19:00Z</dcterms:modified>
</cp:coreProperties>
</file>