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97FE" w14:textId="42963F51" w:rsidR="00CC168C" w:rsidRPr="00FF4BC1" w:rsidRDefault="009653CC" w:rsidP="00CC168C">
      <w:pPr>
        <w:jc w:val="center"/>
        <w:rPr>
          <w:b/>
          <w:sz w:val="28"/>
        </w:rPr>
      </w:pPr>
      <w:r>
        <w:rPr>
          <w:b/>
          <w:sz w:val="28"/>
        </w:rPr>
        <w:t xml:space="preserve">EJECUCIÓN </w:t>
      </w:r>
      <w:r w:rsidR="00E77578">
        <w:rPr>
          <w:b/>
          <w:sz w:val="28"/>
        </w:rPr>
        <w:t>PRÁCTICA</w:t>
      </w:r>
      <w:bookmarkStart w:id="0" w:name="_GoBack"/>
      <w:bookmarkEnd w:id="0"/>
    </w:p>
    <w:p w14:paraId="32621289" w14:textId="1E201988" w:rsidR="00AB4254" w:rsidRDefault="007263CC" w:rsidP="00270586">
      <w:pPr>
        <w:jc w:val="center"/>
        <w:rPr>
          <w:b/>
          <w:sz w:val="24"/>
          <w:szCs w:val="24"/>
        </w:rPr>
      </w:pPr>
      <w:r>
        <w:rPr>
          <w:b/>
          <w:sz w:val="24"/>
          <w:szCs w:val="24"/>
        </w:rPr>
        <w:t xml:space="preserve">Examen Transversal año </w:t>
      </w:r>
      <w:r w:rsidR="009653CC">
        <w:rPr>
          <w:b/>
          <w:sz w:val="24"/>
          <w:szCs w:val="24"/>
        </w:rPr>
        <w:t>201</w:t>
      </w:r>
      <w:r w:rsidR="001A0891">
        <w:rPr>
          <w:b/>
          <w:sz w:val="24"/>
          <w:szCs w:val="24"/>
        </w:rPr>
        <w:t>9</w:t>
      </w:r>
    </w:p>
    <w:p w14:paraId="50804169" w14:textId="77777777" w:rsidR="00270586" w:rsidRPr="00270586" w:rsidRDefault="00270586" w:rsidP="00270586">
      <w:pPr>
        <w:jc w:val="center"/>
        <w:rPr>
          <w:b/>
          <w:sz w:val="24"/>
          <w:szCs w:val="24"/>
        </w:rPr>
      </w:pPr>
    </w:p>
    <w:tbl>
      <w:tblPr>
        <w:tblW w:w="1445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9"/>
      </w:tblGrid>
      <w:tr w:rsidR="00B65507" w14:paraId="199E1963" w14:textId="77777777" w:rsidTr="00B73B2D">
        <w:trPr>
          <w:trHeight w:val="219"/>
        </w:trPr>
        <w:tc>
          <w:tcPr>
            <w:tcW w:w="14459" w:type="dxa"/>
            <w:tcBorders>
              <w:bottom w:val="single" w:sz="4" w:space="0" w:color="auto"/>
            </w:tcBorders>
            <w:shd w:val="clear" w:color="auto" w:fill="D9D9D9"/>
          </w:tcPr>
          <w:p w14:paraId="6B7599E7" w14:textId="58637390" w:rsidR="00CC168C" w:rsidRPr="00471094" w:rsidRDefault="00F5431E" w:rsidP="00471094">
            <w:pPr>
              <w:jc w:val="both"/>
              <w:rPr>
                <w:b/>
              </w:rPr>
            </w:pPr>
            <w:bookmarkStart w:id="1" w:name="_Hlk510294894"/>
            <w:r>
              <w:rPr>
                <w:b/>
              </w:rPr>
              <w:t>CONTEXTO Y REQUEIMIENTOS A RESOLVER</w:t>
            </w:r>
          </w:p>
        </w:tc>
      </w:tr>
      <w:bookmarkEnd w:id="1"/>
      <w:tr w:rsidR="00B65507" w14:paraId="1682DFE8" w14:textId="77777777" w:rsidTr="00B73B2D">
        <w:trPr>
          <w:trHeight w:val="6086"/>
        </w:trPr>
        <w:tc>
          <w:tcPr>
            <w:tcW w:w="14459" w:type="dxa"/>
            <w:tcBorders>
              <w:top w:val="single" w:sz="4" w:space="0" w:color="auto"/>
              <w:bottom w:val="single" w:sz="4" w:space="0" w:color="auto"/>
            </w:tcBorders>
            <w:shd w:val="clear" w:color="auto" w:fill="auto"/>
          </w:tcPr>
          <w:p w14:paraId="75C06D42" w14:textId="1B19ECD4" w:rsidR="00845970" w:rsidRPr="00EB02A6" w:rsidRDefault="00845970" w:rsidP="00845970">
            <w:pPr>
              <w:jc w:val="center"/>
              <w:rPr>
                <w:sz w:val="24"/>
                <w:szCs w:val="24"/>
              </w:rPr>
            </w:pPr>
            <w:r>
              <w:rPr>
                <w:sz w:val="24"/>
                <w:szCs w:val="24"/>
              </w:rPr>
              <w:t xml:space="preserve">Optimización Procesos del </w:t>
            </w:r>
            <w:r w:rsidRPr="00EB02A6">
              <w:rPr>
                <w:sz w:val="24"/>
                <w:szCs w:val="24"/>
              </w:rPr>
              <w:t>Sistema Informático</w:t>
            </w:r>
            <w:r>
              <w:rPr>
                <w:sz w:val="24"/>
                <w:szCs w:val="24"/>
              </w:rPr>
              <w:t xml:space="preserve"> de Clientes y Transacciones de</w:t>
            </w:r>
            <w:r w:rsidR="00BE0E37">
              <w:rPr>
                <w:sz w:val="24"/>
                <w:szCs w:val="24"/>
              </w:rPr>
              <w:t xml:space="preserve"> </w:t>
            </w:r>
            <w:r>
              <w:rPr>
                <w:sz w:val="24"/>
                <w:szCs w:val="24"/>
              </w:rPr>
              <w:t>l</w:t>
            </w:r>
            <w:r w:rsidR="00BE0E37">
              <w:rPr>
                <w:sz w:val="24"/>
                <w:szCs w:val="24"/>
              </w:rPr>
              <w:t>a empresa de</w:t>
            </w:r>
            <w:r>
              <w:rPr>
                <w:sz w:val="24"/>
                <w:szCs w:val="24"/>
              </w:rPr>
              <w:t xml:space="preserve"> </w:t>
            </w:r>
            <w:proofErr w:type="spellStart"/>
            <w:r>
              <w:rPr>
                <w:sz w:val="24"/>
                <w:szCs w:val="24"/>
              </w:rPr>
              <w:t>Retail</w:t>
            </w:r>
            <w:proofErr w:type="spellEnd"/>
            <w:r>
              <w:rPr>
                <w:sz w:val="24"/>
                <w:szCs w:val="24"/>
              </w:rPr>
              <w:t xml:space="preserve"> </w:t>
            </w:r>
            <w:r w:rsidRPr="00EB02A6">
              <w:rPr>
                <w:sz w:val="24"/>
                <w:szCs w:val="24"/>
              </w:rPr>
              <w:t>“</w:t>
            </w:r>
            <w:r>
              <w:rPr>
                <w:sz w:val="24"/>
                <w:szCs w:val="24"/>
              </w:rPr>
              <w:t>THE</w:t>
            </w:r>
            <w:r w:rsidRPr="00E138FB">
              <w:rPr>
                <w:sz w:val="24"/>
                <w:szCs w:val="24"/>
              </w:rPr>
              <w:t xml:space="preserve"> </w:t>
            </w:r>
            <w:r>
              <w:rPr>
                <w:sz w:val="24"/>
                <w:szCs w:val="24"/>
              </w:rPr>
              <w:t>BEST</w:t>
            </w:r>
            <w:r w:rsidRPr="00EB02A6">
              <w:rPr>
                <w:sz w:val="24"/>
                <w:szCs w:val="24"/>
              </w:rPr>
              <w:t>”</w:t>
            </w:r>
          </w:p>
          <w:p w14:paraId="722C7D67" w14:textId="77777777" w:rsidR="00845970" w:rsidRPr="00EB02A6" w:rsidRDefault="00845970" w:rsidP="00845970">
            <w:pPr>
              <w:jc w:val="both"/>
            </w:pPr>
          </w:p>
          <w:p w14:paraId="2FD3BF25" w14:textId="77777777" w:rsidR="00845970" w:rsidRDefault="00845970" w:rsidP="00845970">
            <w:pPr>
              <w:jc w:val="both"/>
            </w:pPr>
            <w:r>
              <w:t>THE BEST</w:t>
            </w:r>
            <w:r w:rsidRPr="00EB02A6">
              <w:t xml:space="preserve"> es </w:t>
            </w:r>
            <w:r>
              <w:t xml:space="preserve">una </w:t>
            </w:r>
            <w:r w:rsidRPr="00EB02A6">
              <w:t xml:space="preserve">empresa </w:t>
            </w:r>
            <w:r>
              <w:t xml:space="preserve">de </w:t>
            </w:r>
            <w:proofErr w:type="spellStart"/>
            <w:r>
              <w:t>Retail</w:t>
            </w:r>
            <w:proofErr w:type="spellEnd"/>
            <w:r>
              <w:t xml:space="preserve"> perteneciente al Holding Chileno GRUPO TERRACHILE S.A que se fundó el año el año 2010 y en el año 2017 creó THE BEST y que a la fecha de hoy cuenta con sucursales </w:t>
            </w:r>
            <w:r w:rsidRPr="00EB02A6">
              <w:t xml:space="preserve">en </w:t>
            </w:r>
            <w:r>
              <w:t xml:space="preserve">todas las regiones del </w:t>
            </w:r>
            <w:r w:rsidRPr="00EB02A6">
              <w:t xml:space="preserve">país. Su éxito se debe a las estrategias innovadoras que se han implementado en estos años </w:t>
            </w:r>
            <w:r>
              <w:t xml:space="preserve">beneficiando a </w:t>
            </w:r>
            <w:r w:rsidRPr="00EB02A6">
              <w:t>su</w:t>
            </w:r>
            <w:r>
              <w:t>s</w:t>
            </w:r>
            <w:r w:rsidRPr="00EB02A6">
              <w:t xml:space="preserve"> </w:t>
            </w:r>
            <w:r>
              <w:t>cliente</w:t>
            </w:r>
            <w:r w:rsidRPr="00EB02A6">
              <w:t>s</w:t>
            </w:r>
            <w:r>
              <w:t xml:space="preserve"> en compras, avances en efectivo y súper avances con tasas de interés </w:t>
            </w:r>
            <w:r w:rsidRPr="00EB02A6">
              <w:t xml:space="preserve">más atractivas que las ofrecidas por </w:t>
            </w:r>
            <w:r>
              <w:t xml:space="preserve">las otras empresas del mismo rubro y </w:t>
            </w:r>
            <w:r w:rsidRPr="00EB02A6">
              <w:t xml:space="preserve">entidades bancarias tradicionales. </w:t>
            </w:r>
          </w:p>
          <w:p w14:paraId="6958C97A" w14:textId="77777777" w:rsidR="00845970" w:rsidRDefault="00845970" w:rsidP="00845970">
            <w:pPr>
              <w:jc w:val="both"/>
            </w:pPr>
            <w:r>
              <w:t xml:space="preserve">Para poder optar a los avances en efectivo y/o súper avances, la persona debe poseer la tarjeta THE BEST, con la cual también puede efectuar compras en cuotas en las diferentes tiendas que posee el </w:t>
            </w:r>
            <w:proofErr w:type="spellStart"/>
            <w:r>
              <w:t>Retail</w:t>
            </w:r>
            <w:proofErr w:type="spellEnd"/>
            <w:r>
              <w:t>. Cuando una persona solicita la tarjeta THE BEST, se completa un formulario con los siguientes datos personales del cliente:</w:t>
            </w:r>
          </w:p>
          <w:p w14:paraId="0E3641C3" w14:textId="77777777" w:rsidR="00845970" w:rsidRDefault="00845970" w:rsidP="004414BD">
            <w:pPr>
              <w:pStyle w:val="Prrafodelista"/>
              <w:numPr>
                <w:ilvl w:val="0"/>
                <w:numId w:val="7"/>
              </w:numPr>
              <w:jc w:val="both"/>
            </w:pPr>
            <w:r>
              <w:t>Run</w:t>
            </w:r>
          </w:p>
          <w:p w14:paraId="528593A8" w14:textId="77777777" w:rsidR="00845970" w:rsidRDefault="00845970" w:rsidP="004414BD">
            <w:pPr>
              <w:pStyle w:val="Prrafodelista"/>
              <w:numPr>
                <w:ilvl w:val="0"/>
                <w:numId w:val="7"/>
              </w:numPr>
              <w:jc w:val="both"/>
            </w:pPr>
            <w:r>
              <w:t>Nombre completo</w:t>
            </w:r>
          </w:p>
          <w:p w14:paraId="697E6840" w14:textId="77777777" w:rsidR="00845970" w:rsidRDefault="00845970" w:rsidP="004414BD">
            <w:pPr>
              <w:pStyle w:val="Prrafodelista"/>
              <w:numPr>
                <w:ilvl w:val="0"/>
                <w:numId w:val="7"/>
              </w:numPr>
              <w:jc w:val="both"/>
            </w:pPr>
            <w:r>
              <w:t>Fecha de nacimiento</w:t>
            </w:r>
          </w:p>
          <w:p w14:paraId="31723F62" w14:textId="77777777" w:rsidR="00845970" w:rsidRDefault="00845970" w:rsidP="004414BD">
            <w:pPr>
              <w:pStyle w:val="Prrafodelista"/>
              <w:numPr>
                <w:ilvl w:val="0"/>
                <w:numId w:val="7"/>
              </w:numPr>
              <w:jc w:val="both"/>
            </w:pPr>
            <w:r>
              <w:t>Correo (que es opcional)</w:t>
            </w:r>
          </w:p>
          <w:p w14:paraId="06F66E2B" w14:textId="77777777" w:rsidR="00845970" w:rsidRDefault="00845970" w:rsidP="004414BD">
            <w:pPr>
              <w:pStyle w:val="Prrafodelista"/>
              <w:numPr>
                <w:ilvl w:val="0"/>
                <w:numId w:val="7"/>
              </w:numPr>
              <w:jc w:val="both"/>
            </w:pPr>
            <w:r>
              <w:t>Dirección completa (Incluyendo región y provincia) en la que vive</w:t>
            </w:r>
          </w:p>
          <w:p w14:paraId="36ED19C0" w14:textId="77777777" w:rsidR="00845970" w:rsidRDefault="00845970" w:rsidP="004414BD">
            <w:pPr>
              <w:pStyle w:val="Prrafodelista"/>
              <w:numPr>
                <w:ilvl w:val="0"/>
                <w:numId w:val="7"/>
              </w:numPr>
              <w:jc w:val="both"/>
            </w:pPr>
            <w:r>
              <w:t xml:space="preserve">Profesión u ocupación </w:t>
            </w:r>
          </w:p>
          <w:p w14:paraId="4101A215" w14:textId="77777777" w:rsidR="00845970" w:rsidRDefault="00845970" w:rsidP="00845970">
            <w:pPr>
              <w:jc w:val="both"/>
            </w:pPr>
            <w:r>
              <w:t>El cupo que se le asigna al cliente para que pueda efectuar compras, avances y súper avances tiene relación directa a la renta que percibe. Por esta razón, según corresponda, debe presentar lo siguiente:</w:t>
            </w:r>
          </w:p>
          <w:p w14:paraId="76B3D678" w14:textId="77777777" w:rsidR="00845970" w:rsidRDefault="00845970" w:rsidP="004414BD">
            <w:pPr>
              <w:pStyle w:val="Prrafodelista"/>
              <w:numPr>
                <w:ilvl w:val="0"/>
                <w:numId w:val="8"/>
              </w:numPr>
              <w:jc w:val="both"/>
            </w:pPr>
            <w:r>
              <w:t>Trabajadores dependientes: deben presentar un certificado que indique los datos de la institución donde trabajan, años de antigüedad y el promedio de su sueldo mensual.</w:t>
            </w:r>
          </w:p>
          <w:p w14:paraId="6C37A770" w14:textId="77777777" w:rsidR="00845970" w:rsidRDefault="00845970" w:rsidP="004414BD">
            <w:pPr>
              <w:pStyle w:val="Prrafodelista"/>
              <w:numPr>
                <w:ilvl w:val="0"/>
                <w:numId w:val="8"/>
              </w:numPr>
              <w:jc w:val="both"/>
            </w:pPr>
            <w:r>
              <w:t xml:space="preserve">Trabajadores independientes: deben presentar sus boletas de honorarios que acrediten las labores mensuales por las cuales percibe un sueldo en los últimos 2 años (a la fecha de inscripción como cliente). </w:t>
            </w:r>
            <w:proofErr w:type="gramStart"/>
            <w:r>
              <w:t>De acuerdo al</w:t>
            </w:r>
            <w:proofErr w:type="gramEnd"/>
            <w:r>
              <w:t xml:space="preserve"> monto total de las remuneraciones percibidas en los últimos 2 años, el Banco calcula un promedio mensual de renta para estos clientes.</w:t>
            </w:r>
          </w:p>
          <w:p w14:paraId="2E1F589E" w14:textId="77777777" w:rsidR="00845970" w:rsidRDefault="00845970" w:rsidP="004414BD">
            <w:pPr>
              <w:pStyle w:val="Prrafodelista"/>
              <w:numPr>
                <w:ilvl w:val="0"/>
                <w:numId w:val="8"/>
              </w:numPr>
              <w:jc w:val="both"/>
            </w:pPr>
            <w:r>
              <w:t>Pensionados y Tercera Edad: se les solicita certificado que acredite renta mensual de la pensión que percibe de los últimos 12 meses. A partir de las 12 últimas rentas acreditadas el Banco calcula el promedio de renta mensual del cliente.</w:t>
            </w:r>
          </w:p>
          <w:p w14:paraId="039772A7" w14:textId="77777777" w:rsidR="00845970" w:rsidRPr="00EB02A6" w:rsidRDefault="00845970" w:rsidP="00845970">
            <w:pPr>
              <w:jc w:val="both"/>
            </w:pPr>
            <w:r w:rsidRPr="00EB02A6">
              <w:lastRenderedPageBreak/>
              <w:t xml:space="preserve">Al momento de inscribirse, a cada </w:t>
            </w:r>
            <w:r>
              <w:t>cliente</w:t>
            </w:r>
            <w:r w:rsidRPr="00EB02A6">
              <w:t xml:space="preserve"> se le </w:t>
            </w:r>
            <w:r>
              <w:t xml:space="preserve">entrega una tarjeta de la empresa </w:t>
            </w:r>
            <w:r w:rsidRPr="00EB02A6">
              <w:t xml:space="preserve">para </w:t>
            </w:r>
            <w:r>
              <w:t>que pueda efectuar compras, solicitar avances en efectivo o solicitar súper avances en cuotas. El cliente puede tener más de una tarjeta si lo desea</w:t>
            </w:r>
            <w:r w:rsidRPr="00EB02A6">
              <w:t xml:space="preserve">. </w:t>
            </w:r>
          </w:p>
          <w:p w14:paraId="64162E8F" w14:textId="77777777" w:rsidR="00845970" w:rsidRDefault="00845970" w:rsidP="00845970">
            <w:pPr>
              <w:jc w:val="both"/>
            </w:pPr>
            <w:r>
              <w:t xml:space="preserve">Al ser cliente de THE BEST, la persona puede </w:t>
            </w:r>
            <w:r w:rsidRPr="00EB02A6">
              <w:t>optar</w:t>
            </w:r>
            <w:r>
              <w:t xml:space="preserve"> </w:t>
            </w:r>
            <w:r w:rsidRPr="00EB02A6">
              <w:t xml:space="preserve">por cualquiera de los </w:t>
            </w:r>
            <w:r>
              <w:t xml:space="preserve">otros </w:t>
            </w:r>
            <w:r w:rsidRPr="00EB02A6">
              <w:t xml:space="preserve">productos que la </w:t>
            </w:r>
            <w:r>
              <w:t xml:space="preserve">empresa de </w:t>
            </w:r>
            <w:proofErr w:type="spellStart"/>
            <w:r>
              <w:t>Retail</w:t>
            </w:r>
            <w:proofErr w:type="spellEnd"/>
            <w:r w:rsidRPr="00EB02A6">
              <w:t xml:space="preserve"> dispone para sus </w:t>
            </w:r>
            <w:r>
              <w:t>cliente</w:t>
            </w:r>
            <w:r w:rsidRPr="00EB02A6">
              <w:t>s</w:t>
            </w:r>
            <w:r>
              <w:t>. Cualquiera de ellos se debe solicitar personalmente en el área financiera de las sucursales que posee la empresa</w:t>
            </w:r>
            <w:r w:rsidRPr="00EB02A6">
              <w:t>:</w:t>
            </w:r>
          </w:p>
          <w:p w14:paraId="4204FF23" w14:textId="77777777" w:rsidR="00845970" w:rsidRPr="00EB02A6" w:rsidRDefault="00845970" w:rsidP="00845970">
            <w:pPr>
              <w:jc w:val="both"/>
            </w:pPr>
          </w:p>
          <w:tbl>
            <w:tblPr>
              <w:tblStyle w:val="Tablaconcuadrcula"/>
              <w:tblW w:w="0" w:type="auto"/>
              <w:tblLook w:val="04A0" w:firstRow="1" w:lastRow="0" w:firstColumn="1" w:lastColumn="0" w:noHBand="0" w:noVBand="1"/>
            </w:tblPr>
            <w:tblGrid>
              <w:gridCol w:w="2153"/>
              <w:gridCol w:w="3264"/>
              <w:gridCol w:w="3260"/>
              <w:gridCol w:w="3402"/>
            </w:tblGrid>
            <w:tr w:rsidR="00845970" w14:paraId="06D7F555" w14:textId="77777777" w:rsidTr="00AF547A">
              <w:tc>
                <w:tcPr>
                  <w:tcW w:w="2153" w:type="dxa"/>
                </w:tcPr>
                <w:p w14:paraId="54BCBDBA" w14:textId="77777777" w:rsidR="00845970" w:rsidRPr="00C25AD3" w:rsidRDefault="00845970" w:rsidP="00845970">
                  <w:pPr>
                    <w:jc w:val="center"/>
                    <w:rPr>
                      <w:b/>
                      <w:sz w:val="20"/>
                      <w:szCs w:val="20"/>
                    </w:rPr>
                  </w:pPr>
                  <w:r w:rsidRPr="00C25AD3">
                    <w:rPr>
                      <w:b/>
                      <w:sz w:val="20"/>
                      <w:szCs w:val="20"/>
                    </w:rPr>
                    <w:t>Identificación</w:t>
                  </w:r>
                  <w:r>
                    <w:rPr>
                      <w:b/>
                      <w:sz w:val="20"/>
                      <w:szCs w:val="20"/>
                    </w:rPr>
                    <w:t xml:space="preserve"> del Producto </w:t>
                  </w:r>
                </w:p>
              </w:tc>
              <w:tc>
                <w:tcPr>
                  <w:tcW w:w="3264" w:type="dxa"/>
                  <w:vAlign w:val="center"/>
                </w:tcPr>
                <w:p w14:paraId="67C76481" w14:textId="77777777" w:rsidR="00845970" w:rsidRPr="00C25AD3" w:rsidRDefault="00845970" w:rsidP="00845970">
                  <w:pPr>
                    <w:jc w:val="center"/>
                    <w:rPr>
                      <w:b/>
                      <w:sz w:val="20"/>
                      <w:szCs w:val="20"/>
                    </w:rPr>
                  </w:pPr>
                  <w:r w:rsidRPr="00C25AD3">
                    <w:rPr>
                      <w:b/>
                      <w:sz w:val="20"/>
                      <w:szCs w:val="20"/>
                    </w:rPr>
                    <w:t>Nombre</w:t>
                  </w:r>
                  <w:r>
                    <w:rPr>
                      <w:b/>
                      <w:sz w:val="20"/>
                      <w:szCs w:val="20"/>
                    </w:rPr>
                    <w:t xml:space="preserve"> del Producto </w:t>
                  </w:r>
                </w:p>
              </w:tc>
              <w:tc>
                <w:tcPr>
                  <w:tcW w:w="3260" w:type="dxa"/>
                  <w:vAlign w:val="center"/>
                </w:tcPr>
                <w:p w14:paraId="6767A431" w14:textId="77777777" w:rsidR="00845970" w:rsidRPr="00C25AD3" w:rsidRDefault="00845970" w:rsidP="00845970">
                  <w:pPr>
                    <w:jc w:val="center"/>
                    <w:rPr>
                      <w:b/>
                      <w:sz w:val="20"/>
                      <w:szCs w:val="20"/>
                    </w:rPr>
                  </w:pPr>
                  <w:r>
                    <w:rPr>
                      <w:b/>
                      <w:sz w:val="20"/>
                      <w:szCs w:val="20"/>
                    </w:rPr>
                    <w:t>Tasa de Interés del Producto</w:t>
                  </w:r>
                </w:p>
              </w:tc>
              <w:tc>
                <w:tcPr>
                  <w:tcW w:w="3402" w:type="dxa"/>
                </w:tcPr>
                <w:p w14:paraId="0E12EB42" w14:textId="77777777" w:rsidR="00845970" w:rsidRPr="00C25AD3" w:rsidRDefault="00845970" w:rsidP="00845970">
                  <w:pPr>
                    <w:jc w:val="center"/>
                    <w:rPr>
                      <w:b/>
                      <w:sz w:val="20"/>
                      <w:szCs w:val="20"/>
                    </w:rPr>
                  </w:pPr>
                  <w:r>
                    <w:rPr>
                      <w:b/>
                      <w:sz w:val="20"/>
                      <w:szCs w:val="20"/>
                    </w:rPr>
                    <w:t>Número Máximo de Cuotas en las que puede solicitar el Crédito</w:t>
                  </w:r>
                </w:p>
              </w:tc>
            </w:tr>
            <w:tr w:rsidR="00845970" w14:paraId="052262CD" w14:textId="77777777" w:rsidTr="00AF547A">
              <w:tc>
                <w:tcPr>
                  <w:tcW w:w="2153" w:type="dxa"/>
                </w:tcPr>
                <w:p w14:paraId="25EB73C1" w14:textId="77777777" w:rsidR="00845970" w:rsidRPr="00346A01" w:rsidRDefault="00845970" w:rsidP="00845970">
                  <w:pPr>
                    <w:jc w:val="center"/>
                    <w:rPr>
                      <w:sz w:val="20"/>
                      <w:szCs w:val="20"/>
                    </w:rPr>
                  </w:pPr>
                  <w:r w:rsidRPr="00A4515D">
                    <w:t>1</w:t>
                  </w:r>
                </w:p>
              </w:tc>
              <w:tc>
                <w:tcPr>
                  <w:tcW w:w="3264" w:type="dxa"/>
                </w:tcPr>
                <w:p w14:paraId="54C47D97" w14:textId="77777777" w:rsidR="00845970" w:rsidRPr="00346A01" w:rsidRDefault="00845970" w:rsidP="00845970">
                  <w:pPr>
                    <w:jc w:val="both"/>
                    <w:rPr>
                      <w:sz w:val="20"/>
                      <w:szCs w:val="20"/>
                    </w:rPr>
                  </w:pPr>
                  <w:r w:rsidRPr="00A4515D">
                    <w:t xml:space="preserve">Tarjeta </w:t>
                  </w:r>
                  <w:r>
                    <w:t>THE BEST</w:t>
                  </w:r>
                </w:p>
              </w:tc>
              <w:tc>
                <w:tcPr>
                  <w:tcW w:w="3260" w:type="dxa"/>
                </w:tcPr>
                <w:p w14:paraId="1112F8D4" w14:textId="77777777" w:rsidR="00845970" w:rsidRPr="00346A01" w:rsidRDefault="00845970" w:rsidP="00845970">
                  <w:pPr>
                    <w:jc w:val="center"/>
                    <w:rPr>
                      <w:sz w:val="20"/>
                      <w:szCs w:val="20"/>
                    </w:rPr>
                  </w:pPr>
                </w:p>
              </w:tc>
              <w:tc>
                <w:tcPr>
                  <w:tcW w:w="3402" w:type="dxa"/>
                </w:tcPr>
                <w:p w14:paraId="1FE090DE" w14:textId="77777777" w:rsidR="00845970" w:rsidRPr="00346A01" w:rsidRDefault="00845970" w:rsidP="00845970">
                  <w:pPr>
                    <w:jc w:val="center"/>
                    <w:rPr>
                      <w:sz w:val="20"/>
                      <w:szCs w:val="20"/>
                    </w:rPr>
                  </w:pPr>
                </w:p>
              </w:tc>
            </w:tr>
            <w:tr w:rsidR="00845970" w14:paraId="1F054553" w14:textId="77777777" w:rsidTr="00AF547A">
              <w:tc>
                <w:tcPr>
                  <w:tcW w:w="2153" w:type="dxa"/>
                </w:tcPr>
                <w:p w14:paraId="13351743" w14:textId="77777777" w:rsidR="00845970" w:rsidRPr="00346A01" w:rsidRDefault="00845970" w:rsidP="00845970">
                  <w:pPr>
                    <w:jc w:val="center"/>
                    <w:rPr>
                      <w:sz w:val="20"/>
                      <w:szCs w:val="20"/>
                    </w:rPr>
                  </w:pPr>
                  <w:r w:rsidRPr="00A4515D">
                    <w:t>2</w:t>
                  </w:r>
                </w:p>
              </w:tc>
              <w:tc>
                <w:tcPr>
                  <w:tcW w:w="3264" w:type="dxa"/>
                </w:tcPr>
                <w:p w14:paraId="76CA0F12" w14:textId="77777777" w:rsidR="00845970" w:rsidRPr="00346A01" w:rsidRDefault="00845970" w:rsidP="00845970">
                  <w:pPr>
                    <w:rPr>
                      <w:sz w:val="20"/>
                      <w:szCs w:val="20"/>
                    </w:rPr>
                  </w:pPr>
                  <w:r w:rsidRPr="00A4515D">
                    <w:t>Crédito de Consumo</w:t>
                  </w:r>
                </w:p>
              </w:tc>
              <w:tc>
                <w:tcPr>
                  <w:tcW w:w="3260" w:type="dxa"/>
                </w:tcPr>
                <w:p w14:paraId="40B12C69" w14:textId="77777777" w:rsidR="00845970" w:rsidRPr="00346A01" w:rsidRDefault="00845970" w:rsidP="00845970">
                  <w:pPr>
                    <w:jc w:val="center"/>
                    <w:rPr>
                      <w:sz w:val="20"/>
                      <w:szCs w:val="20"/>
                    </w:rPr>
                  </w:pPr>
                  <w:r w:rsidRPr="00C83437">
                    <w:t>0,5</w:t>
                  </w:r>
                </w:p>
              </w:tc>
              <w:tc>
                <w:tcPr>
                  <w:tcW w:w="3402" w:type="dxa"/>
                </w:tcPr>
                <w:p w14:paraId="6801902F" w14:textId="77777777" w:rsidR="00845970" w:rsidRPr="00346A01" w:rsidRDefault="00845970" w:rsidP="00845970">
                  <w:pPr>
                    <w:jc w:val="center"/>
                    <w:rPr>
                      <w:sz w:val="20"/>
                      <w:szCs w:val="20"/>
                    </w:rPr>
                  </w:pPr>
                  <w:r w:rsidRPr="00146419">
                    <w:t>72</w:t>
                  </w:r>
                </w:p>
              </w:tc>
            </w:tr>
            <w:tr w:rsidR="00845970" w14:paraId="3893E605" w14:textId="77777777" w:rsidTr="00AF547A">
              <w:tc>
                <w:tcPr>
                  <w:tcW w:w="2153" w:type="dxa"/>
                </w:tcPr>
                <w:p w14:paraId="28414A5C" w14:textId="77777777" w:rsidR="00845970" w:rsidRPr="00346A01" w:rsidRDefault="00845970" w:rsidP="00845970">
                  <w:pPr>
                    <w:jc w:val="center"/>
                    <w:rPr>
                      <w:sz w:val="20"/>
                      <w:szCs w:val="20"/>
                    </w:rPr>
                  </w:pPr>
                  <w:r w:rsidRPr="00A4515D">
                    <w:t>3</w:t>
                  </w:r>
                </w:p>
              </w:tc>
              <w:tc>
                <w:tcPr>
                  <w:tcW w:w="3264" w:type="dxa"/>
                </w:tcPr>
                <w:p w14:paraId="6BCE70A7" w14:textId="77777777" w:rsidR="00845970" w:rsidRPr="00346A01" w:rsidRDefault="00845970" w:rsidP="00845970">
                  <w:pPr>
                    <w:jc w:val="both"/>
                    <w:rPr>
                      <w:sz w:val="20"/>
                      <w:szCs w:val="20"/>
                    </w:rPr>
                  </w:pPr>
                  <w:r w:rsidRPr="00A4515D">
                    <w:t>Crédito Automotriz</w:t>
                  </w:r>
                </w:p>
              </w:tc>
              <w:tc>
                <w:tcPr>
                  <w:tcW w:w="3260" w:type="dxa"/>
                </w:tcPr>
                <w:p w14:paraId="69C4B093" w14:textId="77777777" w:rsidR="00845970" w:rsidRPr="00346A01" w:rsidRDefault="00845970" w:rsidP="00845970">
                  <w:pPr>
                    <w:jc w:val="center"/>
                    <w:rPr>
                      <w:sz w:val="20"/>
                      <w:szCs w:val="20"/>
                    </w:rPr>
                  </w:pPr>
                  <w:r w:rsidRPr="00C83437">
                    <w:t>0,4</w:t>
                  </w:r>
                </w:p>
              </w:tc>
              <w:tc>
                <w:tcPr>
                  <w:tcW w:w="3402" w:type="dxa"/>
                </w:tcPr>
                <w:p w14:paraId="39B6E59F" w14:textId="77777777" w:rsidR="00845970" w:rsidRPr="00346A01" w:rsidRDefault="00845970" w:rsidP="00845970">
                  <w:pPr>
                    <w:jc w:val="center"/>
                    <w:rPr>
                      <w:sz w:val="20"/>
                      <w:szCs w:val="20"/>
                    </w:rPr>
                  </w:pPr>
                  <w:r w:rsidRPr="00146419">
                    <w:t>60</w:t>
                  </w:r>
                </w:p>
              </w:tc>
            </w:tr>
            <w:tr w:rsidR="00845970" w14:paraId="3BF20177" w14:textId="77777777" w:rsidTr="00AF547A">
              <w:tc>
                <w:tcPr>
                  <w:tcW w:w="2153" w:type="dxa"/>
                </w:tcPr>
                <w:p w14:paraId="1CEC1ED1" w14:textId="77777777" w:rsidR="00845970" w:rsidRPr="00346A01" w:rsidRDefault="00845970" w:rsidP="00845970">
                  <w:pPr>
                    <w:jc w:val="center"/>
                    <w:rPr>
                      <w:sz w:val="20"/>
                      <w:szCs w:val="20"/>
                    </w:rPr>
                  </w:pPr>
                  <w:r w:rsidRPr="00A4515D">
                    <w:t>4</w:t>
                  </w:r>
                </w:p>
              </w:tc>
              <w:tc>
                <w:tcPr>
                  <w:tcW w:w="3264" w:type="dxa"/>
                </w:tcPr>
                <w:p w14:paraId="2966F8F7" w14:textId="77777777" w:rsidR="00845970" w:rsidRPr="00346A01" w:rsidRDefault="00845970" w:rsidP="00845970">
                  <w:pPr>
                    <w:jc w:val="both"/>
                    <w:rPr>
                      <w:sz w:val="20"/>
                      <w:szCs w:val="20"/>
                    </w:rPr>
                  </w:pPr>
                  <w:r w:rsidRPr="00A4515D">
                    <w:t>Crédito de Emergencia</w:t>
                  </w:r>
                </w:p>
              </w:tc>
              <w:tc>
                <w:tcPr>
                  <w:tcW w:w="3260" w:type="dxa"/>
                </w:tcPr>
                <w:p w14:paraId="6E69E8AE" w14:textId="77777777" w:rsidR="00845970" w:rsidRPr="00346A01" w:rsidRDefault="00845970" w:rsidP="00845970">
                  <w:pPr>
                    <w:jc w:val="center"/>
                    <w:rPr>
                      <w:sz w:val="20"/>
                      <w:szCs w:val="20"/>
                    </w:rPr>
                  </w:pPr>
                  <w:r w:rsidRPr="00C83437">
                    <w:t>0,35</w:t>
                  </w:r>
                </w:p>
              </w:tc>
              <w:tc>
                <w:tcPr>
                  <w:tcW w:w="3402" w:type="dxa"/>
                </w:tcPr>
                <w:p w14:paraId="701049F4" w14:textId="77777777" w:rsidR="00845970" w:rsidRPr="00346A01" w:rsidRDefault="00845970" w:rsidP="00845970">
                  <w:pPr>
                    <w:jc w:val="center"/>
                    <w:rPr>
                      <w:sz w:val="20"/>
                      <w:szCs w:val="20"/>
                    </w:rPr>
                  </w:pPr>
                  <w:r w:rsidRPr="00146419">
                    <w:t>48</w:t>
                  </w:r>
                </w:p>
              </w:tc>
            </w:tr>
            <w:tr w:rsidR="00845970" w14:paraId="6F516EA9" w14:textId="77777777" w:rsidTr="00AF547A">
              <w:tc>
                <w:tcPr>
                  <w:tcW w:w="2153" w:type="dxa"/>
                </w:tcPr>
                <w:p w14:paraId="4E2EF464" w14:textId="77777777" w:rsidR="00845970" w:rsidRPr="00346A01" w:rsidRDefault="00845970" w:rsidP="00845970">
                  <w:pPr>
                    <w:jc w:val="center"/>
                    <w:rPr>
                      <w:sz w:val="20"/>
                      <w:szCs w:val="20"/>
                    </w:rPr>
                  </w:pPr>
                  <w:r w:rsidRPr="00A4515D">
                    <w:t>5</w:t>
                  </w:r>
                </w:p>
              </w:tc>
              <w:tc>
                <w:tcPr>
                  <w:tcW w:w="3264" w:type="dxa"/>
                </w:tcPr>
                <w:p w14:paraId="7A628913" w14:textId="77777777" w:rsidR="00845970" w:rsidRPr="00346A01" w:rsidRDefault="00845970" w:rsidP="00845970">
                  <w:pPr>
                    <w:jc w:val="both"/>
                    <w:rPr>
                      <w:sz w:val="20"/>
                      <w:szCs w:val="20"/>
                    </w:rPr>
                  </w:pPr>
                  <w:r w:rsidRPr="00A4515D">
                    <w:t>SOAP</w:t>
                  </w:r>
                </w:p>
              </w:tc>
              <w:tc>
                <w:tcPr>
                  <w:tcW w:w="3260" w:type="dxa"/>
                </w:tcPr>
                <w:p w14:paraId="31319B8F" w14:textId="77777777" w:rsidR="00845970" w:rsidRPr="00346A01" w:rsidRDefault="00845970" w:rsidP="00845970">
                  <w:pPr>
                    <w:jc w:val="center"/>
                    <w:rPr>
                      <w:sz w:val="20"/>
                      <w:szCs w:val="20"/>
                    </w:rPr>
                  </w:pPr>
                </w:p>
              </w:tc>
              <w:tc>
                <w:tcPr>
                  <w:tcW w:w="3402" w:type="dxa"/>
                </w:tcPr>
                <w:p w14:paraId="572987F4" w14:textId="77777777" w:rsidR="00845970" w:rsidRPr="00346A01" w:rsidRDefault="00845970" w:rsidP="00845970">
                  <w:pPr>
                    <w:jc w:val="center"/>
                    <w:rPr>
                      <w:sz w:val="20"/>
                      <w:szCs w:val="20"/>
                    </w:rPr>
                  </w:pPr>
                </w:p>
              </w:tc>
            </w:tr>
            <w:tr w:rsidR="00845970" w14:paraId="19989398" w14:textId="77777777" w:rsidTr="00AF547A">
              <w:tc>
                <w:tcPr>
                  <w:tcW w:w="2153" w:type="dxa"/>
                </w:tcPr>
                <w:p w14:paraId="220F2D20" w14:textId="77777777" w:rsidR="00845970" w:rsidRPr="00346A01" w:rsidRDefault="00845970" w:rsidP="00845970">
                  <w:pPr>
                    <w:jc w:val="center"/>
                    <w:rPr>
                      <w:sz w:val="20"/>
                      <w:szCs w:val="20"/>
                    </w:rPr>
                  </w:pPr>
                  <w:r w:rsidRPr="00A4515D">
                    <w:t>6</w:t>
                  </w:r>
                </w:p>
              </w:tc>
              <w:tc>
                <w:tcPr>
                  <w:tcW w:w="3264" w:type="dxa"/>
                </w:tcPr>
                <w:p w14:paraId="3B42F579" w14:textId="77777777" w:rsidR="00845970" w:rsidRPr="00346A01" w:rsidRDefault="00845970" w:rsidP="00845970">
                  <w:pPr>
                    <w:jc w:val="both"/>
                    <w:rPr>
                      <w:sz w:val="20"/>
                      <w:szCs w:val="20"/>
                    </w:rPr>
                  </w:pPr>
                  <w:r w:rsidRPr="00A4515D">
                    <w:t>Seguro de Vida</w:t>
                  </w:r>
                </w:p>
              </w:tc>
              <w:tc>
                <w:tcPr>
                  <w:tcW w:w="3260" w:type="dxa"/>
                </w:tcPr>
                <w:p w14:paraId="12CFFC6D" w14:textId="77777777" w:rsidR="00845970" w:rsidRPr="00346A01" w:rsidRDefault="00845970" w:rsidP="00845970">
                  <w:pPr>
                    <w:jc w:val="center"/>
                    <w:rPr>
                      <w:sz w:val="20"/>
                      <w:szCs w:val="20"/>
                    </w:rPr>
                  </w:pPr>
                </w:p>
              </w:tc>
              <w:tc>
                <w:tcPr>
                  <w:tcW w:w="3402" w:type="dxa"/>
                </w:tcPr>
                <w:p w14:paraId="5013906D" w14:textId="77777777" w:rsidR="00845970" w:rsidRPr="00346A01" w:rsidRDefault="00845970" w:rsidP="00845970">
                  <w:pPr>
                    <w:jc w:val="center"/>
                    <w:rPr>
                      <w:sz w:val="20"/>
                      <w:szCs w:val="20"/>
                    </w:rPr>
                  </w:pPr>
                </w:p>
              </w:tc>
            </w:tr>
            <w:tr w:rsidR="00845970" w14:paraId="2EB47D87" w14:textId="77777777" w:rsidTr="00AF547A">
              <w:tc>
                <w:tcPr>
                  <w:tcW w:w="2153" w:type="dxa"/>
                </w:tcPr>
                <w:p w14:paraId="0D62FA93" w14:textId="77777777" w:rsidR="00845970" w:rsidRPr="00346A01" w:rsidRDefault="00845970" w:rsidP="00845970">
                  <w:pPr>
                    <w:jc w:val="center"/>
                    <w:rPr>
                      <w:sz w:val="20"/>
                      <w:szCs w:val="20"/>
                    </w:rPr>
                  </w:pPr>
                  <w:r w:rsidRPr="00A4515D">
                    <w:t>7</w:t>
                  </w:r>
                </w:p>
              </w:tc>
              <w:tc>
                <w:tcPr>
                  <w:tcW w:w="3264" w:type="dxa"/>
                </w:tcPr>
                <w:p w14:paraId="29339067" w14:textId="77777777" w:rsidR="00845970" w:rsidRPr="00346A01" w:rsidRDefault="00845970" w:rsidP="00845970">
                  <w:pPr>
                    <w:jc w:val="both"/>
                    <w:rPr>
                      <w:sz w:val="20"/>
                      <w:szCs w:val="20"/>
                    </w:rPr>
                  </w:pPr>
                  <w:r w:rsidRPr="00A4515D">
                    <w:t>Seguro de Salud</w:t>
                  </w:r>
                </w:p>
              </w:tc>
              <w:tc>
                <w:tcPr>
                  <w:tcW w:w="3260" w:type="dxa"/>
                </w:tcPr>
                <w:p w14:paraId="3A377F55" w14:textId="77777777" w:rsidR="00845970" w:rsidRPr="00346A01" w:rsidRDefault="00845970" w:rsidP="00845970">
                  <w:pPr>
                    <w:jc w:val="center"/>
                    <w:rPr>
                      <w:sz w:val="20"/>
                      <w:szCs w:val="20"/>
                    </w:rPr>
                  </w:pPr>
                </w:p>
              </w:tc>
              <w:tc>
                <w:tcPr>
                  <w:tcW w:w="3402" w:type="dxa"/>
                </w:tcPr>
                <w:p w14:paraId="7E1CB764" w14:textId="77777777" w:rsidR="00845970" w:rsidRPr="00346A01" w:rsidRDefault="00845970" w:rsidP="00845970">
                  <w:pPr>
                    <w:jc w:val="center"/>
                    <w:rPr>
                      <w:sz w:val="20"/>
                      <w:szCs w:val="20"/>
                    </w:rPr>
                  </w:pPr>
                </w:p>
              </w:tc>
            </w:tr>
            <w:tr w:rsidR="00845970" w14:paraId="0F3C3DCC" w14:textId="77777777" w:rsidTr="00AF547A">
              <w:tc>
                <w:tcPr>
                  <w:tcW w:w="2153" w:type="dxa"/>
                </w:tcPr>
                <w:p w14:paraId="5D4063CE" w14:textId="77777777" w:rsidR="00845970" w:rsidRPr="00346A01" w:rsidRDefault="00845970" w:rsidP="00845970">
                  <w:pPr>
                    <w:jc w:val="center"/>
                    <w:rPr>
                      <w:sz w:val="20"/>
                      <w:szCs w:val="20"/>
                    </w:rPr>
                  </w:pPr>
                  <w:r w:rsidRPr="00A4515D">
                    <w:t>8</w:t>
                  </w:r>
                </w:p>
              </w:tc>
              <w:tc>
                <w:tcPr>
                  <w:tcW w:w="3264" w:type="dxa"/>
                </w:tcPr>
                <w:p w14:paraId="0A41C5C8" w14:textId="77777777" w:rsidR="00845970" w:rsidRPr="00346A01" w:rsidRDefault="00845970" w:rsidP="00845970">
                  <w:pPr>
                    <w:jc w:val="both"/>
                    <w:rPr>
                      <w:sz w:val="20"/>
                      <w:szCs w:val="20"/>
                    </w:rPr>
                  </w:pPr>
                  <w:r w:rsidRPr="00A4515D">
                    <w:t>Seguro de Hogar</w:t>
                  </w:r>
                </w:p>
              </w:tc>
              <w:tc>
                <w:tcPr>
                  <w:tcW w:w="3260" w:type="dxa"/>
                </w:tcPr>
                <w:p w14:paraId="184D4B5F" w14:textId="77777777" w:rsidR="00845970" w:rsidRPr="00346A01" w:rsidRDefault="00845970" w:rsidP="00845970">
                  <w:pPr>
                    <w:jc w:val="center"/>
                    <w:rPr>
                      <w:sz w:val="20"/>
                      <w:szCs w:val="20"/>
                    </w:rPr>
                  </w:pPr>
                </w:p>
              </w:tc>
              <w:tc>
                <w:tcPr>
                  <w:tcW w:w="3402" w:type="dxa"/>
                </w:tcPr>
                <w:p w14:paraId="68513A73" w14:textId="77777777" w:rsidR="00845970" w:rsidRPr="00346A01" w:rsidRDefault="00845970" w:rsidP="00845970">
                  <w:pPr>
                    <w:jc w:val="center"/>
                    <w:rPr>
                      <w:sz w:val="20"/>
                      <w:szCs w:val="20"/>
                    </w:rPr>
                  </w:pPr>
                </w:p>
              </w:tc>
            </w:tr>
          </w:tbl>
          <w:p w14:paraId="151B83CB" w14:textId="77777777" w:rsidR="00845970" w:rsidRDefault="00845970" w:rsidP="00845970">
            <w:pPr>
              <w:jc w:val="both"/>
              <w:rPr>
                <w:sz w:val="24"/>
                <w:szCs w:val="24"/>
              </w:rPr>
            </w:pPr>
          </w:p>
          <w:p w14:paraId="5B9BBD90" w14:textId="77777777" w:rsidR="00845970" w:rsidRDefault="00845970" w:rsidP="00845970">
            <w:pPr>
              <w:jc w:val="both"/>
            </w:pPr>
            <w:r>
              <w:t>Cuando se le entrega la tarjeta THE BEST al cliente se le hace firmar un documento en el que se le informa el cupo máximo (en dinero) para tendrá para efectuar compras, avances en efectivo o súper avances. El cupo de compras asignado incluye el monto destinado para avances en efectivo y que corresponde al 40% del cupo total de compras. Para los súper avances al cliente se le asigna un cupo especial ya que es administrado como si fuera un crédito de consumo, pero con un monto máximo a solicitar menor.</w:t>
            </w:r>
          </w:p>
          <w:p w14:paraId="00C42DB6" w14:textId="77777777" w:rsidR="00845970" w:rsidRPr="00EB02A6" w:rsidRDefault="00845970" w:rsidP="00845970">
            <w:pPr>
              <w:jc w:val="both"/>
            </w:pPr>
            <w:r>
              <w:t xml:space="preserve">La tasa de interés para cualquier transacción efectuada con la tarjeta THE BEST está definida </w:t>
            </w:r>
            <w:proofErr w:type="gramStart"/>
            <w:r>
              <w:t>de acuerdo a</w:t>
            </w:r>
            <w:proofErr w:type="gramEnd"/>
            <w:r>
              <w:t xml:space="preserve"> lo siguiente:</w:t>
            </w:r>
          </w:p>
          <w:p w14:paraId="011A3DEB" w14:textId="77777777" w:rsidR="00845970" w:rsidRPr="00EB02A6" w:rsidRDefault="00845970" w:rsidP="00845970">
            <w:pPr>
              <w:jc w:val="both"/>
            </w:pPr>
          </w:p>
          <w:tbl>
            <w:tblPr>
              <w:tblStyle w:val="Tablaconcuadrcula"/>
              <w:tblW w:w="0" w:type="auto"/>
              <w:tblLook w:val="04A0" w:firstRow="1" w:lastRow="0" w:firstColumn="1" w:lastColumn="0" w:noHBand="0" w:noVBand="1"/>
            </w:tblPr>
            <w:tblGrid>
              <w:gridCol w:w="2440"/>
              <w:gridCol w:w="3969"/>
              <w:gridCol w:w="2551"/>
              <w:gridCol w:w="3119"/>
            </w:tblGrid>
            <w:tr w:rsidR="00845970" w14:paraId="47AC8B87" w14:textId="77777777" w:rsidTr="00AF547A">
              <w:tc>
                <w:tcPr>
                  <w:tcW w:w="2440" w:type="dxa"/>
                </w:tcPr>
                <w:p w14:paraId="66C60695" w14:textId="77777777" w:rsidR="00845970" w:rsidRPr="00EB02A6" w:rsidRDefault="00845970" w:rsidP="00845970">
                  <w:pPr>
                    <w:jc w:val="center"/>
                    <w:rPr>
                      <w:b/>
                      <w:sz w:val="20"/>
                      <w:szCs w:val="20"/>
                    </w:rPr>
                  </w:pPr>
                  <w:r w:rsidRPr="00EB02A6">
                    <w:rPr>
                      <w:b/>
                      <w:sz w:val="20"/>
                      <w:szCs w:val="20"/>
                    </w:rPr>
                    <w:t>Identificación</w:t>
                  </w:r>
                  <w:r>
                    <w:rPr>
                      <w:b/>
                      <w:sz w:val="20"/>
                      <w:szCs w:val="20"/>
                    </w:rPr>
                    <w:t xml:space="preserve"> del tipo de Transacción</w:t>
                  </w:r>
                </w:p>
              </w:tc>
              <w:tc>
                <w:tcPr>
                  <w:tcW w:w="3969" w:type="dxa"/>
                  <w:vAlign w:val="center"/>
                </w:tcPr>
                <w:p w14:paraId="55F77FE5" w14:textId="77777777" w:rsidR="00845970" w:rsidRPr="00EB02A6" w:rsidRDefault="00845970" w:rsidP="00845970">
                  <w:pPr>
                    <w:jc w:val="center"/>
                    <w:rPr>
                      <w:b/>
                      <w:sz w:val="20"/>
                      <w:szCs w:val="20"/>
                    </w:rPr>
                  </w:pPr>
                  <w:r w:rsidRPr="00EB02A6">
                    <w:rPr>
                      <w:b/>
                      <w:sz w:val="20"/>
                      <w:szCs w:val="20"/>
                    </w:rPr>
                    <w:t>Nombre</w:t>
                  </w:r>
                  <w:r>
                    <w:rPr>
                      <w:b/>
                      <w:sz w:val="20"/>
                      <w:szCs w:val="20"/>
                    </w:rPr>
                    <w:t xml:space="preserve"> del tipo de Transacción</w:t>
                  </w:r>
                </w:p>
              </w:tc>
              <w:tc>
                <w:tcPr>
                  <w:tcW w:w="2551" w:type="dxa"/>
                  <w:vAlign w:val="center"/>
                </w:tcPr>
                <w:p w14:paraId="12F245CB" w14:textId="77777777" w:rsidR="00845970" w:rsidRPr="00EB02A6" w:rsidRDefault="00845970" w:rsidP="00845970">
                  <w:pPr>
                    <w:jc w:val="center"/>
                    <w:rPr>
                      <w:b/>
                      <w:sz w:val="20"/>
                      <w:szCs w:val="20"/>
                    </w:rPr>
                  </w:pPr>
                  <w:r w:rsidRPr="00EB02A6">
                    <w:rPr>
                      <w:b/>
                      <w:sz w:val="20"/>
                      <w:szCs w:val="20"/>
                    </w:rPr>
                    <w:t>Tasa de</w:t>
                  </w:r>
                  <w:r>
                    <w:rPr>
                      <w:b/>
                      <w:sz w:val="20"/>
                      <w:szCs w:val="20"/>
                    </w:rPr>
                    <w:t xml:space="preserve"> </w:t>
                  </w:r>
                  <w:r w:rsidRPr="00EB02A6">
                    <w:rPr>
                      <w:b/>
                      <w:sz w:val="20"/>
                      <w:szCs w:val="20"/>
                    </w:rPr>
                    <w:t xml:space="preserve">Interés </w:t>
                  </w:r>
                  <w:r>
                    <w:rPr>
                      <w:b/>
                      <w:sz w:val="20"/>
                      <w:szCs w:val="20"/>
                    </w:rPr>
                    <w:t>por cuota</w:t>
                  </w:r>
                </w:p>
              </w:tc>
              <w:tc>
                <w:tcPr>
                  <w:tcW w:w="3119" w:type="dxa"/>
                </w:tcPr>
                <w:p w14:paraId="736C28CD" w14:textId="77777777" w:rsidR="00845970" w:rsidRPr="00EB02A6" w:rsidRDefault="00845970" w:rsidP="00845970">
                  <w:pPr>
                    <w:jc w:val="center"/>
                    <w:rPr>
                      <w:b/>
                      <w:sz w:val="20"/>
                      <w:szCs w:val="20"/>
                    </w:rPr>
                  </w:pPr>
                  <w:r w:rsidRPr="00EB02A6">
                    <w:rPr>
                      <w:b/>
                      <w:sz w:val="20"/>
                      <w:szCs w:val="20"/>
                    </w:rPr>
                    <w:t>Nro. Máximo</w:t>
                  </w:r>
                </w:p>
                <w:p w14:paraId="1766392F" w14:textId="77777777" w:rsidR="00845970" w:rsidRPr="00EB02A6" w:rsidRDefault="00845970" w:rsidP="00845970">
                  <w:pPr>
                    <w:jc w:val="center"/>
                    <w:rPr>
                      <w:b/>
                      <w:sz w:val="20"/>
                      <w:szCs w:val="20"/>
                    </w:rPr>
                  </w:pPr>
                  <w:r w:rsidRPr="00EB02A6">
                    <w:rPr>
                      <w:b/>
                      <w:sz w:val="20"/>
                      <w:szCs w:val="20"/>
                    </w:rPr>
                    <w:t>Cuotas</w:t>
                  </w:r>
                  <w:r>
                    <w:rPr>
                      <w:b/>
                      <w:sz w:val="20"/>
                      <w:szCs w:val="20"/>
                    </w:rPr>
                    <w:t xml:space="preserve"> en que se puede solicitar</w:t>
                  </w:r>
                </w:p>
              </w:tc>
            </w:tr>
            <w:tr w:rsidR="00845970" w14:paraId="33881CAD" w14:textId="77777777" w:rsidTr="00AF547A">
              <w:tc>
                <w:tcPr>
                  <w:tcW w:w="2440" w:type="dxa"/>
                </w:tcPr>
                <w:p w14:paraId="41719083" w14:textId="77777777" w:rsidR="00845970" w:rsidRPr="00EB02A6" w:rsidRDefault="00845970" w:rsidP="00845970">
                  <w:pPr>
                    <w:jc w:val="center"/>
                    <w:rPr>
                      <w:sz w:val="20"/>
                      <w:szCs w:val="20"/>
                    </w:rPr>
                  </w:pPr>
                  <w:r w:rsidRPr="001E7359">
                    <w:t>101</w:t>
                  </w:r>
                </w:p>
              </w:tc>
              <w:tc>
                <w:tcPr>
                  <w:tcW w:w="3969" w:type="dxa"/>
                </w:tcPr>
                <w:p w14:paraId="3CC1BC98" w14:textId="77777777" w:rsidR="00845970" w:rsidRPr="00EB02A6" w:rsidRDefault="00845970" w:rsidP="00845970">
                  <w:pPr>
                    <w:jc w:val="both"/>
                    <w:rPr>
                      <w:sz w:val="20"/>
                      <w:szCs w:val="20"/>
                    </w:rPr>
                  </w:pPr>
                  <w:r w:rsidRPr="001E7359">
                    <w:t>Compras Tiendas</w:t>
                  </w:r>
                  <w:r>
                    <w:t xml:space="preserve"> del</w:t>
                  </w:r>
                  <w:r w:rsidRPr="001E7359">
                    <w:t xml:space="preserve"> </w:t>
                  </w:r>
                  <w:proofErr w:type="spellStart"/>
                  <w:r w:rsidRPr="001E7359">
                    <w:t>Retail</w:t>
                  </w:r>
                  <w:proofErr w:type="spellEnd"/>
                  <w:r w:rsidRPr="001E7359">
                    <w:t xml:space="preserve"> o Asociadas</w:t>
                  </w:r>
                </w:p>
              </w:tc>
              <w:tc>
                <w:tcPr>
                  <w:tcW w:w="2551" w:type="dxa"/>
                </w:tcPr>
                <w:p w14:paraId="6F6CE63D" w14:textId="77777777" w:rsidR="00845970" w:rsidRPr="00EB02A6" w:rsidRDefault="00845970" w:rsidP="00845970">
                  <w:pPr>
                    <w:jc w:val="center"/>
                    <w:rPr>
                      <w:sz w:val="20"/>
                      <w:szCs w:val="20"/>
                    </w:rPr>
                  </w:pPr>
                  <w:r w:rsidRPr="001E7359">
                    <w:t>0,05</w:t>
                  </w:r>
                </w:p>
              </w:tc>
              <w:tc>
                <w:tcPr>
                  <w:tcW w:w="3119" w:type="dxa"/>
                </w:tcPr>
                <w:p w14:paraId="3FC995E4" w14:textId="77777777" w:rsidR="00845970" w:rsidRPr="00EB02A6" w:rsidRDefault="00845970" w:rsidP="00845970">
                  <w:pPr>
                    <w:jc w:val="center"/>
                    <w:rPr>
                      <w:sz w:val="20"/>
                      <w:szCs w:val="20"/>
                    </w:rPr>
                  </w:pPr>
                  <w:r w:rsidRPr="001E7359">
                    <w:t>48</w:t>
                  </w:r>
                </w:p>
              </w:tc>
            </w:tr>
            <w:tr w:rsidR="00845970" w14:paraId="235B0B8B" w14:textId="77777777" w:rsidTr="00AF547A">
              <w:tc>
                <w:tcPr>
                  <w:tcW w:w="2440" w:type="dxa"/>
                </w:tcPr>
                <w:p w14:paraId="07C0F251" w14:textId="77777777" w:rsidR="00845970" w:rsidRPr="00EB02A6" w:rsidRDefault="00845970" w:rsidP="00845970">
                  <w:pPr>
                    <w:jc w:val="center"/>
                    <w:rPr>
                      <w:sz w:val="20"/>
                      <w:szCs w:val="20"/>
                    </w:rPr>
                  </w:pPr>
                  <w:r w:rsidRPr="001E7359">
                    <w:t>102</w:t>
                  </w:r>
                </w:p>
              </w:tc>
              <w:tc>
                <w:tcPr>
                  <w:tcW w:w="3969" w:type="dxa"/>
                </w:tcPr>
                <w:p w14:paraId="101CBC42" w14:textId="77777777" w:rsidR="00845970" w:rsidRPr="00EB02A6" w:rsidRDefault="00845970" w:rsidP="00845970">
                  <w:pPr>
                    <w:rPr>
                      <w:sz w:val="20"/>
                      <w:szCs w:val="20"/>
                    </w:rPr>
                  </w:pPr>
                  <w:r w:rsidRPr="001E7359">
                    <w:t>Avance en Efectivo</w:t>
                  </w:r>
                </w:p>
              </w:tc>
              <w:tc>
                <w:tcPr>
                  <w:tcW w:w="2551" w:type="dxa"/>
                </w:tcPr>
                <w:p w14:paraId="396EF79C" w14:textId="77777777" w:rsidR="00845970" w:rsidRPr="00EB02A6" w:rsidRDefault="00845970" w:rsidP="00845970">
                  <w:pPr>
                    <w:jc w:val="center"/>
                    <w:rPr>
                      <w:sz w:val="20"/>
                      <w:szCs w:val="20"/>
                    </w:rPr>
                  </w:pPr>
                  <w:r w:rsidRPr="001E7359">
                    <w:t>0,05</w:t>
                  </w:r>
                </w:p>
              </w:tc>
              <w:tc>
                <w:tcPr>
                  <w:tcW w:w="3119" w:type="dxa"/>
                </w:tcPr>
                <w:p w14:paraId="711DE805" w14:textId="77777777" w:rsidR="00845970" w:rsidRPr="00EB02A6" w:rsidRDefault="00845970" w:rsidP="00845970">
                  <w:pPr>
                    <w:jc w:val="center"/>
                    <w:rPr>
                      <w:sz w:val="20"/>
                      <w:szCs w:val="20"/>
                    </w:rPr>
                  </w:pPr>
                  <w:r w:rsidRPr="001E7359">
                    <w:t>24</w:t>
                  </w:r>
                </w:p>
              </w:tc>
            </w:tr>
            <w:tr w:rsidR="00845970" w14:paraId="5F80D8E7" w14:textId="77777777" w:rsidTr="00AF547A">
              <w:tc>
                <w:tcPr>
                  <w:tcW w:w="2440" w:type="dxa"/>
                </w:tcPr>
                <w:p w14:paraId="76D6938F" w14:textId="77777777" w:rsidR="00845970" w:rsidRPr="00EB02A6" w:rsidRDefault="00845970" w:rsidP="00845970">
                  <w:pPr>
                    <w:jc w:val="center"/>
                    <w:rPr>
                      <w:sz w:val="20"/>
                      <w:szCs w:val="20"/>
                    </w:rPr>
                  </w:pPr>
                  <w:r w:rsidRPr="001E7359">
                    <w:t>103</w:t>
                  </w:r>
                </w:p>
              </w:tc>
              <w:tc>
                <w:tcPr>
                  <w:tcW w:w="3969" w:type="dxa"/>
                </w:tcPr>
                <w:p w14:paraId="20E7BA68" w14:textId="77777777" w:rsidR="00845970" w:rsidRPr="00EB02A6" w:rsidRDefault="00845970" w:rsidP="00845970">
                  <w:pPr>
                    <w:jc w:val="both"/>
                    <w:rPr>
                      <w:sz w:val="20"/>
                      <w:szCs w:val="20"/>
                    </w:rPr>
                  </w:pPr>
                  <w:r w:rsidRPr="001E7359">
                    <w:t>Súper Avance en Efectivo</w:t>
                  </w:r>
                </w:p>
              </w:tc>
              <w:tc>
                <w:tcPr>
                  <w:tcW w:w="2551" w:type="dxa"/>
                </w:tcPr>
                <w:p w14:paraId="74E6D928" w14:textId="77777777" w:rsidR="00845970" w:rsidRPr="00EB02A6" w:rsidRDefault="00845970" w:rsidP="00845970">
                  <w:pPr>
                    <w:jc w:val="center"/>
                    <w:rPr>
                      <w:sz w:val="20"/>
                      <w:szCs w:val="20"/>
                    </w:rPr>
                  </w:pPr>
                  <w:r w:rsidRPr="001E7359">
                    <w:t>0,1</w:t>
                  </w:r>
                </w:p>
              </w:tc>
              <w:tc>
                <w:tcPr>
                  <w:tcW w:w="3119" w:type="dxa"/>
                </w:tcPr>
                <w:p w14:paraId="5725C845" w14:textId="77777777" w:rsidR="00845970" w:rsidRPr="00EB02A6" w:rsidRDefault="00845970" w:rsidP="00845970">
                  <w:pPr>
                    <w:jc w:val="center"/>
                    <w:rPr>
                      <w:sz w:val="20"/>
                      <w:szCs w:val="20"/>
                    </w:rPr>
                  </w:pPr>
                  <w:r w:rsidRPr="001E7359">
                    <w:t>36</w:t>
                  </w:r>
                </w:p>
              </w:tc>
            </w:tr>
          </w:tbl>
          <w:p w14:paraId="6D0E0DF3" w14:textId="77777777" w:rsidR="00845970" w:rsidRDefault="00845970" w:rsidP="00845970">
            <w:pPr>
              <w:jc w:val="both"/>
              <w:rPr>
                <w:sz w:val="24"/>
                <w:szCs w:val="24"/>
              </w:rPr>
            </w:pPr>
          </w:p>
          <w:p w14:paraId="4F3A2308" w14:textId="77777777" w:rsidR="00845970" w:rsidRDefault="00845970" w:rsidP="00845970">
            <w:pPr>
              <w:jc w:val="both"/>
            </w:pPr>
            <w:r>
              <w:lastRenderedPageBreak/>
              <w:t>A un cliente</w:t>
            </w:r>
            <w:r w:rsidRPr="00652939">
              <w:t xml:space="preserve"> </w:t>
            </w:r>
            <w:r>
              <w:t xml:space="preserve">se le pueden entregar un máximo de 3 tarjetas adicionales cada una de ellas con un número diferente. Para que al cliente se le entregue más de una tarjeta adicional debe poseer un salario líquido mensual igual o superior a los $2.000.000 mensuales. </w:t>
            </w:r>
            <w:r w:rsidRPr="00652939">
              <w:t xml:space="preserve">Cada vez que un </w:t>
            </w:r>
            <w:r>
              <w:t>cliente utiliza su tarjeta para efectuar una transacción en alguna sucursal (física o virtual) queda registrada la siguiente información:</w:t>
            </w:r>
            <w:r w:rsidRPr="00652939">
              <w:t xml:space="preserve"> </w:t>
            </w:r>
          </w:p>
          <w:p w14:paraId="045EB836" w14:textId="77777777" w:rsidR="00845970" w:rsidRDefault="00845970" w:rsidP="004414BD">
            <w:pPr>
              <w:pStyle w:val="Prrafodelista"/>
              <w:numPr>
                <w:ilvl w:val="0"/>
                <w:numId w:val="9"/>
              </w:numPr>
              <w:jc w:val="both"/>
            </w:pPr>
            <w:r>
              <w:t>Identificación de la sucursal en la que el cliente efectuó la compra, el avance o súper avance en dinero</w:t>
            </w:r>
          </w:p>
          <w:p w14:paraId="40CD9BFA" w14:textId="77777777" w:rsidR="00845970" w:rsidRDefault="00845970" w:rsidP="004414BD">
            <w:pPr>
              <w:pStyle w:val="Prrafodelista"/>
              <w:numPr>
                <w:ilvl w:val="0"/>
                <w:numId w:val="9"/>
              </w:numPr>
              <w:jc w:val="both"/>
            </w:pPr>
            <w:r>
              <w:t>Región, provincia y comuna a la que pertenece la sucursal en la que el cliente efectuó la transacción</w:t>
            </w:r>
          </w:p>
          <w:p w14:paraId="2AE58DAE" w14:textId="77777777" w:rsidR="00845970" w:rsidRDefault="00845970" w:rsidP="004414BD">
            <w:pPr>
              <w:pStyle w:val="Prrafodelista"/>
              <w:numPr>
                <w:ilvl w:val="0"/>
                <w:numId w:val="9"/>
              </w:numPr>
              <w:jc w:val="both"/>
            </w:pPr>
            <w:r>
              <w:t>N</w:t>
            </w:r>
            <w:r w:rsidRPr="00652939">
              <w:t xml:space="preserve">úmero de </w:t>
            </w:r>
            <w:r>
              <w:t>la tarjeta con la que el cliente efectuó la transacción</w:t>
            </w:r>
          </w:p>
          <w:p w14:paraId="4379071B" w14:textId="77777777" w:rsidR="00845970" w:rsidRDefault="00845970" w:rsidP="004414BD">
            <w:pPr>
              <w:pStyle w:val="Prrafodelista"/>
              <w:numPr>
                <w:ilvl w:val="0"/>
                <w:numId w:val="9"/>
              </w:numPr>
              <w:jc w:val="both"/>
            </w:pPr>
            <w:r>
              <w:t>F</w:t>
            </w:r>
            <w:r w:rsidRPr="00652939">
              <w:t xml:space="preserve">echa de </w:t>
            </w:r>
            <w:r>
              <w:t>la transacción</w:t>
            </w:r>
          </w:p>
          <w:p w14:paraId="151267CF" w14:textId="77777777" w:rsidR="00845970" w:rsidRDefault="00845970" w:rsidP="004414BD">
            <w:pPr>
              <w:pStyle w:val="Prrafodelista"/>
              <w:numPr>
                <w:ilvl w:val="0"/>
                <w:numId w:val="9"/>
              </w:numPr>
              <w:jc w:val="both"/>
            </w:pPr>
            <w:r>
              <w:t>T</w:t>
            </w:r>
            <w:r w:rsidRPr="00652939">
              <w:t xml:space="preserve">ipo de </w:t>
            </w:r>
            <w:r>
              <w:t>transacción que efectuó (compra, avance o súper avance)</w:t>
            </w:r>
          </w:p>
          <w:p w14:paraId="7E25313C" w14:textId="77777777" w:rsidR="00845970" w:rsidRDefault="00845970" w:rsidP="004414BD">
            <w:pPr>
              <w:pStyle w:val="Prrafodelista"/>
              <w:numPr>
                <w:ilvl w:val="0"/>
                <w:numId w:val="9"/>
              </w:numPr>
              <w:jc w:val="both"/>
            </w:pPr>
            <w:r>
              <w:t>M</w:t>
            </w:r>
            <w:r w:rsidRPr="00652939">
              <w:t>onto de</w:t>
            </w:r>
            <w:r>
              <w:t xml:space="preserve"> la transacción</w:t>
            </w:r>
          </w:p>
          <w:p w14:paraId="73DEBE1C" w14:textId="77777777" w:rsidR="00845970" w:rsidRDefault="00845970" w:rsidP="004414BD">
            <w:pPr>
              <w:pStyle w:val="Prrafodelista"/>
              <w:numPr>
                <w:ilvl w:val="0"/>
                <w:numId w:val="9"/>
              </w:numPr>
              <w:jc w:val="both"/>
            </w:pPr>
            <w:r>
              <w:t>Número de cuotas a pagar</w:t>
            </w:r>
          </w:p>
          <w:p w14:paraId="433026FE" w14:textId="77777777" w:rsidR="00845970" w:rsidRDefault="00845970" w:rsidP="004414BD">
            <w:pPr>
              <w:pStyle w:val="Prrafodelista"/>
              <w:numPr>
                <w:ilvl w:val="0"/>
                <w:numId w:val="9"/>
              </w:numPr>
              <w:jc w:val="both"/>
            </w:pPr>
            <w:r>
              <w:t>V</w:t>
            </w:r>
            <w:r w:rsidRPr="00652939">
              <w:t>alor de cada cuota (con la tasa de interés aplicada)</w:t>
            </w:r>
          </w:p>
          <w:p w14:paraId="2954AAA1" w14:textId="77777777" w:rsidR="00845970" w:rsidRDefault="00845970" w:rsidP="004414BD">
            <w:pPr>
              <w:pStyle w:val="Prrafodelista"/>
              <w:numPr>
                <w:ilvl w:val="0"/>
                <w:numId w:val="9"/>
              </w:numPr>
              <w:jc w:val="both"/>
            </w:pPr>
            <w:r>
              <w:t>F</w:t>
            </w:r>
            <w:r w:rsidRPr="00652939">
              <w:t>echa de vencimiento de cada cuota</w:t>
            </w:r>
          </w:p>
          <w:p w14:paraId="3022997D" w14:textId="77777777" w:rsidR="00845970" w:rsidRDefault="00845970" w:rsidP="004414BD">
            <w:pPr>
              <w:pStyle w:val="Prrafodelista"/>
              <w:numPr>
                <w:ilvl w:val="0"/>
                <w:numId w:val="9"/>
              </w:numPr>
              <w:jc w:val="both"/>
            </w:pPr>
            <w:r>
              <w:t>M</w:t>
            </w:r>
            <w:r w:rsidRPr="00652939">
              <w:t xml:space="preserve">onto total </w:t>
            </w:r>
            <w:r>
              <w:t>la transacción</w:t>
            </w:r>
            <w:r w:rsidRPr="00652939">
              <w:t xml:space="preserve"> (co</w:t>
            </w:r>
            <w:r>
              <w:t>n la tasa de interés aplicada)</w:t>
            </w:r>
          </w:p>
          <w:p w14:paraId="3A671053" w14:textId="0727078D" w:rsidR="00845970" w:rsidRDefault="00845970" w:rsidP="00845970">
            <w:pPr>
              <w:jc w:val="both"/>
            </w:pPr>
            <w:r>
              <w:t xml:space="preserve">El cliente tiene un máximo de </w:t>
            </w:r>
            <w:r w:rsidR="00111BBB">
              <w:t>5</w:t>
            </w:r>
            <w:r>
              <w:t xml:space="preserve"> días, desde la fecha de la transacción, para anula una compra. Los avances y súper avances en dinero no se pueden anular. </w:t>
            </w:r>
          </w:p>
          <w:p w14:paraId="1EEA17AC" w14:textId="77777777" w:rsidR="00845970" w:rsidRDefault="00845970" w:rsidP="00845970">
            <w:pPr>
              <w:jc w:val="both"/>
            </w:pPr>
            <w:r>
              <w:t>En los últimos seis meses el THE BEST se ha posicionado como la más exitosa en su rubro a lo largo del país. Esto ha permitido efectuar una proyección y se estima que al finalizar el año contará con más de cinco millones de clientes. Esta nueva posición de THE BEST en el mercado nacional tendrá directa relación con el aumento de las transacciones diarias que los clientes efectúan en todas las sucursales de la empresa.</w:t>
            </w:r>
          </w:p>
          <w:p w14:paraId="159ADAF5" w14:textId="77777777" w:rsidR="00845970" w:rsidRDefault="00845970" w:rsidP="00845970">
            <w:pPr>
              <w:jc w:val="both"/>
            </w:pPr>
            <w:r>
              <w:t>A esto también se suma la nueva Ley de</w:t>
            </w:r>
            <w:r w:rsidRPr="00B16CCD">
              <w:t xml:space="preserve"> </w:t>
            </w:r>
            <w:r>
              <w:t>O</w:t>
            </w:r>
            <w:r w:rsidRPr="00B16CCD">
              <w:t xml:space="preserve">peraciones de </w:t>
            </w:r>
            <w:r>
              <w:t xml:space="preserve">Avances y Súper Avances en dinero que entrará en vigencia en el mes de septiembre de este año y que obliga a todas las empresas del </w:t>
            </w:r>
            <w:proofErr w:type="spellStart"/>
            <w:r>
              <w:t>Retail</w:t>
            </w:r>
            <w:proofErr w:type="spellEnd"/>
            <w:r>
              <w:t xml:space="preserve"> a aportar un porcentaje de las ganancias de este tipo de transacciones y que estarán enfocados a la implementación de proyectos de formación de capital humano que permita insertar a Chile en la sociedad del conocimiento, dando así un impulso definitivo al desarrollo económico, social y cultural de nuestro país.  Por lo tanto, las empresas de este rubro deberán enviar mensualmente a la Superintendencia de Bancos e Instituciones Financieras de Chile (SBIF) el detalle de todas las transacciones efectuadas en el mes y el monto que por cada una de ellas serán el aporte que administrará por la SBIF.</w:t>
            </w:r>
          </w:p>
          <w:p w14:paraId="432A7747" w14:textId="359A74CD" w:rsidR="00845970" w:rsidRDefault="00845970" w:rsidP="00270586">
            <w:pPr>
              <w:jc w:val="both"/>
              <w:rPr>
                <w:rFonts w:cs="Calibri"/>
              </w:rPr>
            </w:pPr>
            <w:r>
              <w:t xml:space="preserve">Para ambos desafíos que THE BEST debe enfrentar, se </w:t>
            </w:r>
            <w:r w:rsidRPr="00EB02A6">
              <w:t>requiere</w:t>
            </w:r>
            <w:r>
              <w:t xml:space="preserve"> crear y rediseñar algunos de los procesos del Sistema Informático para lograr una </w:t>
            </w:r>
            <w:r w:rsidRPr="00EB02A6">
              <w:t xml:space="preserve">gestión eficiente y eficaz de la información de sus </w:t>
            </w:r>
            <w:r>
              <w:t>cliente</w:t>
            </w:r>
            <w:r w:rsidRPr="00EB02A6">
              <w:t>s</w:t>
            </w:r>
            <w:r>
              <w:t xml:space="preserve"> y</w:t>
            </w:r>
            <w:r w:rsidRPr="00EB02A6">
              <w:t xml:space="preserve"> </w:t>
            </w:r>
            <w:r>
              <w:t>las transacciones que los clientes efectúan con la tarjeta THE BEST.</w:t>
            </w:r>
          </w:p>
          <w:p w14:paraId="4F2EA4B3" w14:textId="41CD724B" w:rsidR="00845970" w:rsidRDefault="00845970" w:rsidP="00845970">
            <w:pPr>
              <w:autoSpaceDE w:val="0"/>
              <w:autoSpaceDN w:val="0"/>
              <w:adjustRightInd w:val="0"/>
              <w:jc w:val="both"/>
              <w:rPr>
                <w:rFonts w:cs="Calibri"/>
              </w:rPr>
            </w:pPr>
            <w:r>
              <w:rPr>
                <w:rFonts w:cs="Calibri"/>
              </w:rPr>
              <w:t xml:space="preserve">Para efectuar este trabajo, THE BEST lo ha contratado a Ud. y en reunión efectuada con el cliente se definieron los hitos que van a ser consideraros cada etapa de este proyecto y las fechas de entregas de cada una de ellas </w:t>
            </w:r>
            <w:proofErr w:type="gramStart"/>
            <w:r>
              <w:rPr>
                <w:rFonts w:cs="Calibri"/>
              </w:rPr>
              <w:t>de acuerdo a</w:t>
            </w:r>
            <w:proofErr w:type="gramEnd"/>
            <w:r>
              <w:rPr>
                <w:rFonts w:cs="Calibri"/>
              </w:rPr>
              <w:t xml:space="preserve"> la urgencia de los requerimientos a resolver. </w:t>
            </w:r>
          </w:p>
          <w:p w14:paraId="01A675A0" w14:textId="69FB2E73" w:rsidR="00F5431E" w:rsidRDefault="00F5431E" w:rsidP="00845970">
            <w:pPr>
              <w:autoSpaceDE w:val="0"/>
              <w:autoSpaceDN w:val="0"/>
              <w:adjustRightInd w:val="0"/>
              <w:jc w:val="both"/>
              <w:rPr>
                <w:rFonts w:cs="Calibri"/>
              </w:rPr>
            </w:pPr>
          </w:p>
          <w:p w14:paraId="6431DBE0" w14:textId="67CD0D78" w:rsidR="00F5431E" w:rsidRDefault="00F5431E" w:rsidP="00845970">
            <w:pPr>
              <w:autoSpaceDE w:val="0"/>
              <w:autoSpaceDN w:val="0"/>
              <w:adjustRightInd w:val="0"/>
              <w:jc w:val="both"/>
              <w:rPr>
                <w:rFonts w:cs="Calibri"/>
              </w:rPr>
            </w:pPr>
          </w:p>
          <w:p w14:paraId="408AA06A" w14:textId="2138EAF6" w:rsidR="00F5431E" w:rsidRDefault="00F5431E" w:rsidP="00845970">
            <w:pPr>
              <w:autoSpaceDE w:val="0"/>
              <w:autoSpaceDN w:val="0"/>
              <w:adjustRightInd w:val="0"/>
              <w:jc w:val="both"/>
              <w:rPr>
                <w:rFonts w:cs="Calibri"/>
              </w:rPr>
            </w:pPr>
          </w:p>
          <w:p w14:paraId="494D6790" w14:textId="46989972" w:rsidR="00F5431E" w:rsidRDefault="00F5431E" w:rsidP="00F5431E">
            <w:pPr>
              <w:autoSpaceDE w:val="0"/>
              <w:autoSpaceDN w:val="0"/>
              <w:adjustRightInd w:val="0"/>
              <w:jc w:val="both"/>
              <w:rPr>
                <w:rFonts w:cs="Calibri"/>
              </w:rPr>
            </w:pPr>
            <w:r>
              <w:rPr>
                <w:rFonts w:cs="Calibri"/>
                <w:b/>
                <w:bCs/>
                <w:u w:val="single"/>
              </w:rPr>
              <w:lastRenderedPageBreak/>
              <w:t>RESUMEN REQUERIMIENTOS A RE</w:t>
            </w:r>
            <w:r w:rsidR="00A0021E">
              <w:rPr>
                <w:rFonts w:cs="Calibri"/>
                <w:b/>
                <w:bCs/>
                <w:u w:val="single"/>
              </w:rPr>
              <w:t>S</w:t>
            </w:r>
            <w:r>
              <w:rPr>
                <w:rFonts w:cs="Calibri"/>
                <w:b/>
                <w:bCs/>
                <w:u w:val="single"/>
              </w:rPr>
              <w:t>OLVER</w:t>
            </w:r>
          </w:p>
          <w:p w14:paraId="1311C636" w14:textId="77777777" w:rsidR="00F5431E" w:rsidRPr="00F5431E" w:rsidRDefault="00F5431E" w:rsidP="00F5431E">
            <w:pPr>
              <w:autoSpaceDE w:val="0"/>
              <w:autoSpaceDN w:val="0"/>
              <w:adjustRightInd w:val="0"/>
              <w:jc w:val="both"/>
              <w:rPr>
                <w:rFonts w:cs="Calibri"/>
              </w:rPr>
            </w:pPr>
          </w:p>
          <w:p w14:paraId="0930EC70" w14:textId="517D26FC" w:rsidR="00F5431E" w:rsidRDefault="00F5431E" w:rsidP="00F5431E">
            <w:pPr>
              <w:autoSpaceDE w:val="0"/>
              <w:autoSpaceDN w:val="0"/>
              <w:adjustRightInd w:val="0"/>
              <w:jc w:val="both"/>
              <w:rPr>
                <w:rFonts w:cs="Calibri"/>
              </w:rPr>
            </w:pPr>
            <w:r>
              <w:rPr>
                <w:rFonts w:cs="Calibri"/>
              </w:rPr>
              <w:t>En esta primera etapa se deben resolver los siguientes requerimientos:</w:t>
            </w:r>
          </w:p>
          <w:p w14:paraId="34EB28E1" w14:textId="77777777" w:rsidR="00F5431E" w:rsidRPr="00845970" w:rsidRDefault="00F5431E" w:rsidP="00F5431E">
            <w:pPr>
              <w:pStyle w:val="Prrafodelista"/>
              <w:numPr>
                <w:ilvl w:val="0"/>
                <w:numId w:val="10"/>
              </w:numPr>
              <w:autoSpaceDE w:val="0"/>
              <w:autoSpaceDN w:val="0"/>
              <w:adjustRightInd w:val="0"/>
              <w:jc w:val="both"/>
              <w:rPr>
                <w:rFonts w:cs="Calibri"/>
              </w:rPr>
            </w:pPr>
            <w:r w:rsidRPr="00845970">
              <w:rPr>
                <w:rFonts w:cs="Calibri"/>
              </w:rPr>
              <w:t xml:space="preserve">La empresa de </w:t>
            </w:r>
            <w:proofErr w:type="spellStart"/>
            <w:r w:rsidRPr="00845970">
              <w:rPr>
                <w:rFonts w:cs="Calibri"/>
              </w:rPr>
              <w:t>retail</w:t>
            </w:r>
            <w:proofErr w:type="spellEnd"/>
            <w:r w:rsidRPr="00845970">
              <w:rPr>
                <w:rFonts w:cs="Calibri"/>
              </w:rPr>
              <w:t xml:space="preserve"> implementará el nuevo Programa de Puntos CIRCULO THE BEST orientado a los clientes que utilicen su tarjeta para efectuar compras, avances y/o súper avances en dinero. Por lo tanto, se requiere que cada vez que un cliente utilice su tarjeta para efectuar cualquier transacción, se registre automáticamente los puntos que obtuvo.</w:t>
            </w:r>
          </w:p>
          <w:p w14:paraId="3C8C0F50" w14:textId="77777777" w:rsidR="00F5431E" w:rsidRPr="00845970" w:rsidRDefault="00F5431E" w:rsidP="00F5431E">
            <w:pPr>
              <w:pStyle w:val="Prrafodelista"/>
              <w:numPr>
                <w:ilvl w:val="0"/>
                <w:numId w:val="10"/>
              </w:numPr>
              <w:autoSpaceDE w:val="0"/>
              <w:autoSpaceDN w:val="0"/>
              <w:adjustRightInd w:val="0"/>
              <w:jc w:val="both"/>
              <w:rPr>
                <w:rFonts w:cs="Calibri"/>
              </w:rPr>
            </w:pPr>
            <w:r w:rsidRPr="00845970">
              <w:rPr>
                <w:rFonts w:cs="Calibri"/>
              </w:rPr>
              <w:t xml:space="preserve">Se requieren contar con un proceso que diariamente a las 23:00 horas actualice las fotografías que los clientes han entregado para completar sus antecedentes en el Sistema. </w:t>
            </w:r>
          </w:p>
          <w:p w14:paraId="64344627" w14:textId="77777777" w:rsidR="00F5431E" w:rsidRPr="00845970" w:rsidRDefault="00F5431E" w:rsidP="00F5431E">
            <w:pPr>
              <w:pStyle w:val="Prrafodelista"/>
              <w:numPr>
                <w:ilvl w:val="0"/>
                <w:numId w:val="10"/>
              </w:numPr>
              <w:autoSpaceDE w:val="0"/>
              <w:autoSpaceDN w:val="0"/>
              <w:adjustRightInd w:val="0"/>
              <w:jc w:val="both"/>
              <w:rPr>
                <w:rFonts w:cs="Calibri"/>
              </w:rPr>
            </w:pPr>
            <w:r w:rsidRPr="00845970">
              <w:rPr>
                <w:rFonts w:cs="Calibri"/>
              </w:rPr>
              <w:t xml:space="preserve">Se requiere un proceso que mensualmente genere la información de los avances y súper avances en dinero que fueron solicitados durante el mes y que debe ser enviada a la </w:t>
            </w:r>
            <w:r>
              <w:t xml:space="preserve">SBIF. </w:t>
            </w:r>
            <w:r w:rsidRPr="00845970">
              <w:rPr>
                <w:rFonts w:cs="Calibri"/>
              </w:rPr>
              <w:t xml:space="preserve">Este proceso se deberá ejecutar automáticamente el día </w:t>
            </w:r>
            <w:r>
              <w:rPr>
                <w:rFonts w:cs="Calibri"/>
              </w:rPr>
              <w:t>06</w:t>
            </w:r>
            <w:r w:rsidRPr="00845970">
              <w:rPr>
                <w:rFonts w:cs="Calibri"/>
              </w:rPr>
              <w:t xml:space="preserve"> de cada mes y debe permitir saber información detallada de los avances y súper avances que fueron solicitados en el mes anterior a la fecha de ejecución. Por ejemplo, si el proceso se ejecuta el </w:t>
            </w:r>
            <w:r>
              <w:rPr>
                <w:rFonts w:cs="Calibri"/>
              </w:rPr>
              <w:t xml:space="preserve">06 </w:t>
            </w:r>
            <w:r w:rsidRPr="00845970">
              <w:rPr>
                <w:rFonts w:cs="Calibri"/>
              </w:rPr>
              <w:t xml:space="preserve">de febrero del 2019, se deberá generar la información del mes de enero del 2019. Además, </w:t>
            </w:r>
          </w:p>
          <w:p w14:paraId="44743B0E" w14:textId="77777777" w:rsidR="00F5431E" w:rsidRDefault="00F5431E" w:rsidP="00F5431E">
            <w:pPr>
              <w:pStyle w:val="Prrafodelista"/>
              <w:autoSpaceDE w:val="0"/>
              <w:autoSpaceDN w:val="0"/>
              <w:adjustRightInd w:val="0"/>
              <w:jc w:val="both"/>
              <w:rPr>
                <w:rFonts w:cs="Calibri"/>
              </w:rPr>
            </w:pPr>
            <w:r>
              <w:rPr>
                <w:rFonts w:cs="Calibri"/>
              </w:rPr>
              <w:t>El proceso debe generar por cada día del mes en que se solicitaron avances y/o súper avances de dinero en efectivo:</w:t>
            </w:r>
          </w:p>
          <w:p w14:paraId="3A0A6FB6"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 xml:space="preserve">La sucursal del </w:t>
            </w:r>
            <w:proofErr w:type="spellStart"/>
            <w:r>
              <w:rPr>
                <w:rFonts w:cs="Calibri"/>
              </w:rPr>
              <w:t>retail</w:t>
            </w:r>
            <w:proofErr w:type="spellEnd"/>
            <w:r>
              <w:rPr>
                <w:rFonts w:cs="Calibri"/>
              </w:rPr>
              <w:t xml:space="preserve"> en que el cliente solicitó el avance o súper avance</w:t>
            </w:r>
          </w:p>
          <w:p w14:paraId="3D6C7AF9"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La región, provincia y comuna en que se ubica la sucursal en la cual el cliente solicitó el avance o súper avance</w:t>
            </w:r>
          </w:p>
          <w:p w14:paraId="05B684D7"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El cliente que solicitó el avance o súper avance.</w:t>
            </w:r>
          </w:p>
          <w:p w14:paraId="4612F28A"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El número de la transacción asociada a la solicitud del avance o súper avance</w:t>
            </w:r>
          </w:p>
          <w:p w14:paraId="5FEF6814"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La tarjeta con la que el cliente efectuó la transacción</w:t>
            </w:r>
          </w:p>
          <w:p w14:paraId="7E78C032"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El monto del avance o súper avance (sin y con interés)</w:t>
            </w:r>
          </w:p>
          <w:p w14:paraId="797244CF"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En cuántas cuotas el cliente pactó el pago de la transacción</w:t>
            </w:r>
          </w:p>
          <w:p w14:paraId="2FC6A2C6" w14:textId="77777777" w:rsidR="00F5431E" w:rsidRDefault="00F5431E" w:rsidP="00F5431E">
            <w:pPr>
              <w:pStyle w:val="Prrafodelista"/>
              <w:numPr>
                <w:ilvl w:val="0"/>
                <w:numId w:val="6"/>
              </w:numPr>
              <w:autoSpaceDE w:val="0"/>
              <w:autoSpaceDN w:val="0"/>
              <w:adjustRightInd w:val="0"/>
              <w:jc w:val="both"/>
              <w:rPr>
                <w:rFonts w:cs="Calibri"/>
              </w:rPr>
            </w:pPr>
            <w:r>
              <w:rPr>
                <w:rFonts w:cs="Calibri"/>
              </w:rPr>
              <w:t>Cuando se pagará la primera y última cuota del avance o súper avance</w:t>
            </w:r>
          </w:p>
          <w:p w14:paraId="725F5D38" w14:textId="77777777" w:rsidR="00F5431E" w:rsidRPr="003D07FF" w:rsidRDefault="00F5431E" w:rsidP="00F5431E">
            <w:pPr>
              <w:pStyle w:val="Prrafodelista"/>
              <w:numPr>
                <w:ilvl w:val="0"/>
                <w:numId w:val="6"/>
              </w:numPr>
              <w:autoSpaceDE w:val="0"/>
              <w:autoSpaceDN w:val="0"/>
              <w:adjustRightInd w:val="0"/>
              <w:jc w:val="both"/>
              <w:rPr>
                <w:rFonts w:cs="Calibri"/>
              </w:rPr>
            </w:pPr>
            <w:r>
              <w:rPr>
                <w:rFonts w:cs="Calibri"/>
              </w:rPr>
              <w:t xml:space="preserve">Cuál es el monto que el </w:t>
            </w:r>
            <w:proofErr w:type="spellStart"/>
            <w:r>
              <w:rPr>
                <w:rFonts w:cs="Calibri"/>
              </w:rPr>
              <w:t>retail</w:t>
            </w:r>
            <w:proofErr w:type="spellEnd"/>
            <w:r>
              <w:rPr>
                <w:rFonts w:cs="Calibri"/>
              </w:rPr>
              <w:t xml:space="preserve"> debe aportar, para </w:t>
            </w:r>
            <w:r>
              <w:t>la implementación de proyectos de formación de capital humano, por el crédito otorgado.</w:t>
            </w:r>
          </w:p>
          <w:p w14:paraId="4F881EA2" w14:textId="77777777" w:rsidR="00F5431E" w:rsidRPr="003D07FF" w:rsidRDefault="00F5431E" w:rsidP="00F5431E">
            <w:pPr>
              <w:autoSpaceDE w:val="0"/>
              <w:autoSpaceDN w:val="0"/>
              <w:adjustRightInd w:val="0"/>
              <w:ind w:left="749"/>
              <w:jc w:val="both"/>
              <w:rPr>
                <w:rFonts w:cs="Calibri"/>
              </w:rPr>
            </w:pPr>
            <w:r>
              <w:rPr>
                <w:rFonts w:cs="Calibri"/>
              </w:rPr>
              <w:t>Además, el proceso debe generar información resumida por cada día del mes en que se efectuaron transacciones de avances y/o súper avances.</w:t>
            </w:r>
          </w:p>
          <w:p w14:paraId="1F9A9ACA" w14:textId="77777777" w:rsidR="00F5431E" w:rsidRDefault="00F5431E" w:rsidP="00845970">
            <w:pPr>
              <w:autoSpaceDE w:val="0"/>
              <w:autoSpaceDN w:val="0"/>
              <w:adjustRightInd w:val="0"/>
              <w:jc w:val="both"/>
              <w:rPr>
                <w:rFonts w:cs="Calibri"/>
              </w:rPr>
            </w:pPr>
          </w:p>
          <w:p w14:paraId="0AE88D56" w14:textId="7C3C6FD0" w:rsidR="00837E15" w:rsidRPr="00BD0047" w:rsidRDefault="00837E15" w:rsidP="00845970">
            <w:pPr>
              <w:jc w:val="both"/>
              <w:rPr>
                <w:b/>
              </w:rPr>
            </w:pPr>
          </w:p>
        </w:tc>
      </w:tr>
    </w:tbl>
    <w:p w14:paraId="35D47B95" w14:textId="10754CAD" w:rsidR="00CC168C" w:rsidRDefault="00CC168C" w:rsidP="00596020">
      <w:pPr>
        <w:jc w:val="both"/>
      </w:pPr>
    </w:p>
    <w:p w14:paraId="7B79178E" w14:textId="77777777" w:rsidR="00405573" w:rsidRDefault="00405573" w:rsidP="00EF7576"/>
    <w:sectPr w:rsidR="00405573" w:rsidSect="006C5FF0">
      <w:headerReference w:type="default" r:id="rId8"/>
      <w:footerReference w:type="default" r:id="rId9"/>
      <w:pgSz w:w="15840" w:h="12240" w:orient="landscape" w:code="1"/>
      <w:pgMar w:top="1503" w:right="814" w:bottom="1417" w:left="993"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8E9B" w14:textId="77777777" w:rsidR="00235ACB" w:rsidRDefault="00235ACB" w:rsidP="006A73F3">
      <w:r>
        <w:separator/>
      </w:r>
    </w:p>
  </w:endnote>
  <w:endnote w:type="continuationSeparator" w:id="0">
    <w:p w14:paraId="1A504EFF" w14:textId="77777777" w:rsidR="00235ACB" w:rsidRDefault="00235ACB"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9600" w14:textId="2EBE81EB" w:rsidR="006C5FF0" w:rsidRPr="00E03D05" w:rsidRDefault="006C5FF0" w:rsidP="006C5FF0">
    <w:pPr>
      <w:pStyle w:val="Piedepgina"/>
      <w:jc w:val="right"/>
      <w:rPr>
        <w:b/>
        <w:bCs/>
      </w:rPr>
    </w:pPr>
    <w:r w:rsidRPr="00E03D05">
      <w:t xml:space="preserve">Página </w:t>
    </w:r>
    <w:r w:rsidRPr="00E03D05">
      <w:rPr>
        <w:b/>
        <w:bCs/>
      </w:rPr>
      <w:fldChar w:fldCharType="begin"/>
    </w:r>
    <w:r w:rsidRPr="00E03D05">
      <w:rPr>
        <w:b/>
        <w:bCs/>
      </w:rPr>
      <w:instrText>PAGE</w:instrText>
    </w:r>
    <w:r w:rsidRPr="00E03D05">
      <w:rPr>
        <w:b/>
        <w:bCs/>
      </w:rPr>
      <w:fldChar w:fldCharType="separate"/>
    </w:r>
    <w:r>
      <w:rPr>
        <w:b/>
        <w:bCs/>
      </w:rPr>
      <w:t>1</w:t>
    </w:r>
    <w:r w:rsidRPr="00E03D05">
      <w:rPr>
        <w:b/>
        <w:bCs/>
      </w:rPr>
      <w:fldChar w:fldCharType="end"/>
    </w:r>
    <w:r w:rsidRPr="00E03D05">
      <w:t xml:space="preserve"> de </w:t>
    </w:r>
    <w:r w:rsidRPr="00E03D05">
      <w:rPr>
        <w:b/>
        <w:bCs/>
      </w:rPr>
      <w:fldChar w:fldCharType="begin"/>
    </w:r>
    <w:r w:rsidRPr="00E03D05">
      <w:rPr>
        <w:b/>
        <w:bCs/>
      </w:rPr>
      <w:instrText>NUMPAGES</w:instrText>
    </w:r>
    <w:r w:rsidRPr="00E03D05">
      <w:rPr>
        <w:b/>
        <w:bCs/>
      </w:rPr>
      <w:fldChar w:fldCharType="separate"/>
    </w:r>
    <w:r>
      <w:rPr>
        <w:b/>
        <w:bCs/>
      </w:rPr>
      <w:t>1</w:t>
    </w:r>
    <w:r w:rsidRPr="00E03D05">
      <w:rPr>
        <w:b/>
        <w:bCs/>
      </w:rPr>
      <w:fldChar w:fldCharType="end"/>
    </w:r>
  </w:p>
  <w:p w14:paraId="565543D5" w14:textId="6BD41D11" w:rsidR="006C5FF0" w:rsidRPr="00845970" w:rsidRDefault="006C5FF0" w:rsidP="006C5FF0">
    <w:pPr>
      <w:pStyle w:val="Piedepgina"/>
      <w:jc w:val="right"/>
      <w:rPr>
        <w:lang w:val="es-CL"/>
      </w:rPr>
    </w:pPr>
    <w:r w:rsidRPr="00E03D05">
      <w:rPr>
        <w:b/>
        <w:bCs/>
      </w:rPr>
      <w:t xml:space="preserve">Forma </w:t>
    </w:r>
    <w:r w:rsidR="00845970">
      <w:rPr>
        <w:b/>
        <w:bCs/>
        <w:lang w:val="es-CL"/>
      </w:rPr>
      <w:t>B</w:t>
    </w:r>
  </w:p>
  <w:p w14:paraId="2018274F" w14:textId="77777777" w:rsidR="006C5FF0" w:rsidRPr="00D76FAC" w:rsidRDefault="006C5FF0" w:rsidP="006C5FF0">
    <w:pPr>
      <w:pStyle w:val="Piedepgina"/>
      <w:jc w:val="right"/>
    </w:pPr>
  </w:p>
  <w:p w14:paraId="629B7F25" w14:textId="20DBE3CA" w:rsidR="006C5FF0" w:rsidRDefault="006C5FF0">
    <w:pPr>
      <w:pStyle w:val="Piedepgina"/>
    </w:pPr>
  </w:p>
  <w:p w14:paraId="5140DD4F" w14:textId="77777777" w:rsidR="006C5FF0" w:rsidRDefault="006C5F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0B6B9" w14:textId="77777777" w:rsidR="00235ACB" w:rsidRDefault="00235ACB" w:rsidP="006A73F3">
      <w:r>
        <w:separator/>
      </w:r>
    </w:p>
  </w:footnote>
  <w:footnote w:type="continuationSeparator" w:id="0">
    <w:p w14:paraId="79F1ADEE" w14:textId="77777777" w:rsidR="00235ACB" w:rsidRDefault="00235ACB"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034" w:type="dxa"/>
      <w:tblInd w:w="-567" w:type="dxa"/>
      <w:tblLook w:val="04A0" w:firstRow="1" w:lastRow="0" w:firstColumn="1" w:lastColumn="0" w:noHBand="0" w:noVBand="1"/>
    </w:tblPr>
    <w:tblGrid>
      <w:gridCol w:w="5094"/>
      <w:gridCol w:w="8940"/>
    </w:tblGrid>
    <w:tr w:rsidR="00EA2897" w:rsidRPr="00EE24DC" w14:paraId="637A1F47" w14:textId="77777777" w:rsidTr="00EA2897">
      <w:tc>
        <w:tcPr>
          <w:tcW w:w="5094" w:type="dxa"/>
          <w:vAlign w:val="center"/>
        </w:tcPr>
        <w:p w14:paraId="1811269D" w14:textId="0FDDD16A" w:rsidR="00EA2897" w:rsidRPr="003835CA" w:rsidRDefault="00B73B2D" w:rsidP="00B73B2D">
          <w:pPr>
            <w:pStyle w:val="Encabezado"/>
            <w:ind w:left="-244" w:firstLine="139"/>
            <w:rPr>
              <w:rFonts w:ascii="Arial" w:hAnsi="Arial"/>
              <w:sz w:val="16"/>
              <w:szCs w:val="16"/>
              <w:lang w:val="es-MX"/>
            </w:rPr>
          </w:pPr>
          <w:r>
            <w:rPr>
              <w:rFonts w:ascii="Arial" w:hAnsi="Arial"/>
              <w:noProof/>
              <w:sz w:val="16"/>
              <w:szCs w:val="16"/>
              <w:lang w:val="en-US"/>
            </w:rPr>
            <w:t xml:space="preserve">               </w:t>
          </w:r>
          <w:r w:rsidRPr="003835CA">
            <w:rPr>
              <w:rFonts w:ascii="Arial" w:hAnsi="Arial"/>
              <w:noProof/>
              <w:sz w:val="16"/>
              <w:szCs w:val="16"/>
              <w:lang w:val="en-US"/>
            </w:rPr>
            <w:drawing>
              <wp:inline distT="0" distB="0" distL="0" distR="0" wp14:anchorId="4BB78814" wp14:editId="2844F60E">
                <wp:extent cx="1695450" cy="394708"/>
                <wp:effectExtent l="0" t="0" r="0" b="571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48" cy="399154"/>
                        </a:xfrm>
                        <a:prstGeom prst="rect">
                          <a:avLst/>
                        </a:prstGeom>
                        <a:noFill/>
                        <a:ln>
                          <a:noFill/>
                        </a:ln>
                      </pic:spPr>
                    </pic:pic>
                  </a:graphicData>
                </a:graphic>
              </wp:inline>
            </w:drawing>
          </w:r>
        </w:p>
      </w:tc>
      <w:tc>
        <w:tcPr>
          <w:tcW w:w="8940" w:type="dxa"/>
        </w:tcPr>
        <w:p w14:paraId="6503086F" w14:textId="77777777" w:rsidR="00EA2897" w:rsidRPr="00EE24DC" w:rsidRDefault="00EA2897" w:rsidP="00EA2897">
          <w:pPr>
            <w:pStyle w:val="Encabezado"/>
            <w:jc w:val="right"/>
            <w:rPr>
              <w:noProof/>
              <w:lang w:val="es-MX"/>
            </w:rPr>
          </w:pPr>
          <w:r w:rsidRPr="00EE24DC">
            <w:rPr>
              <w:noProof/>
              <w:lang w:val="es-MX"/>
            </w:rPr>
            <w:t>DuocUC</w:t>
          </w:r>
        </w:p>
        <w:p w14:paraId="40677B64" w14:textId="77777777" w:rsidR="00EA2897" w:rsidRPr="00EE24DC" w:rsidRDefault="00EA2897" w:rsidP="00EA2897">
          <w:pPr>
            <w:pStyle w:val="Encabezado"/>
            <w:jc w:val="right"/>
            <w:rPr>
              <w:noProof/>
              <w:lang w:val="es-MX"/>
            </w:rPr>
          </w:pPr>
          <w:r w:rsidRPr="00EE24DC">
            <w:rPr>
              <w:noProof/>
              <w:lang w:val="es-MX"/>
            </w:rPr>
            <w:t>Vicerrectoría Académica</w:t>
          </w:r>
        </w:p>
        <w:p w14:paraId="528F6DF5" w14:textId="1337C413" w:rsidR="00EA2897" w:rsidRPr="00EE24DC" w:rsidRDefault="00EA2897" w:rsidP="00B73B2D">
          <w:pPr>
            <w:pStyle w:val="Encabezado"/>
            <w:jc w:val="right"/>
            <w:rPr>
              <w:noProof/>
              <w:sz w:val="16"/>
              <w:szCs w:val="16"/>
              <w:lang w:val="es-MX"/>
            </w:rPr>
          </w:pPr>
        </w:p>
      </w:tc>
    </w:tr>
  </w:tbl>
  <w:p w14:paraId="2D008AE6" w14:textId="77777777" w:rsidR="00EA2897" w:rsidRDefault="00EA2897" w:rsidP="00EA2897">
    <w:pPr>
      <w:pStyle w:val="Encabezado"/>
      <w:pBdr>
        <w:bottom w:val="single" w:sz="4" w:space="1" w:color="auto"/>
      </w:pBdr>
      <w:jc w:val="center"/>
      <w:rPr>
        <w:b/>
        <w:sz w:val="32"/>
        <w:szCs w:val="32"/>
        <w:lang w:val="es-MX"/>
      </w:rPr>
    </w:pPr>
    <w:r w:rsidRPr="00D64B01">
      <w:rPr>
        <w:rFonts w:cs="Arial"/>
        <w:b/>
        <w:bCs/>
        <w:sz w:val="32"/>
        <w:szCs w:val="32"/>
        <w:lang w:val="es-CL" w:eastAsia="es-CL"/>
      </w:rPr>
      <w:t>Examen</w:t>
    </w:r>
    <w:r>
      <w:rPr>
        <w:rFonts w:cs="Arial"/>
        <w:b/>
        <w:bCs/>
        <w:sz w:val="32"/>
        <w:szCs w:val="32"/>
        <w:lang w:val="es-CL" w:eastAsia="es-CL"/>
      </w:rPr>
      <w:t xml:space="preserve"> </w:t>
    </w:r>
    <w:r w:rsidRPr="00D64B01">
      <w:rPr>
        <w:rFonts w:cs="Arial"/>
        <w:b/>
        <w:bCs/>
        <w:sz w:val="32"/>
        <w:szCs w:val="32"/>
        <w:lang w:val="es-CL" w:eastAsia="es-CL"/>
      </w:rPr>
      <w:t>Transversal</w:t>
    </w:r>
    <w:r w:rsidRPr="002F2015">
      <w:rPr>
        <w:b/>
        <w:sz w:val="32"/>
        <w:szCs w:val="32"/>
        <w:lang w:val="es-MX"/>
      </w:rPr>
      <w:t xml:space="preserve"> </w:t>
    </w:r>
  </w:p>
  <w:p w14:paraId="6DCB903E" w14:textId="234AE089" w:rsidR="00EA2897" w:rsidRPr="002F2015" w:rsidRDefault="00EA2897" w:rsidP="00EA2897">
    <w:pPr>
      <w:pStyle w:val="Encabezado"/>
      <w:pBdr>
        <w:bottom w:val="single" w:sz="4" w:space="1" w:color="auto"/>
      </w:pBdr>
      <w:jc w:val="center"/>
      <w:rPr>
        <w:b/>
        <w:sz w:val="32"/>
        <w:szCs w:val="32"/>
        <w:lang w:val="es-MX"/>
      </w:rPr>
    </w:pPr>
    <w:r>
      <w:rPr>
        <w:b/>
        <w:sz w:val="32"/>
        <w:szCs w:val="32"/>
        <w:lang w:val="es-MX"/>
      </w:rPr>
      <w:t xml:space="preserve">                                                                          Estudiante</w:t>
    </w:r>
    <w:r w:rsidRPr="002F2015">
      <w:rPr>
        <w:b/>
        <w:sz w:val="32"/>
        <w:szCs w:val="32"/>
        <w:lang w:val="es-MX"/>
      </w:rPr>
      <w:t xml:space="preserve">               </w:t>
    </w:r>
    <w:r>
      <w:rPr>
        <w:b/>
        <w:sz w:val="32"/>
        <w:szCs w:val="32"/>
        <w:lang w:val="es-MX"/>
      </w:rPr>
      <w:t xml:space="preserve">                 </w:t>
    </w:r>
    <w:r w:rsidR="00B73B2D">
      <w:rPr>
        <w:b/>
        <w:sz w:val="32"/>
        <w:szCs w:val="32"/>
        <w:lang w:val="es-MX"/>
      </w:rPr>
      <w:t xml:space="preserve">               </w:t>
    </w:r>
    <w:r>
      <w:rPr>
        <w:b/>
        <w:sz w:val="32"/>
        <w:szCs w:val="32"/>
        <w:lang w:val="es-MX"/>
      </w:rPr>
      <w:t xml:space="preserve">        </w:t>
    </w:r>
    <w:r w:rsidRPr="002F2015">
      <w:rPr>
        <w:b/>
        <w:sz w:val="28"/>
        <w:szCs w:val="28"/>
        <w:lang w:val="es-MX"/>
      </w:rPr>
      <w:t>FORMA</w:t>
    </w:r>
    <w:r w:rsidR="00B73B2D">
      <w:rPr>
        <w:b/>
        <w:sz w:val="28"/>
        <w:szCs w:val="28"/>
        <w:lang w:val="es-MX"/>
      </w:rPr>
      <w:t xml:space="preserve"> </w:t>
    </w:r>
    <w:r w:rsidR="00845970">
      <w:rPr>
        <w:b/>
        <w:sz w:val="28"/>
        <w:szCs w:val="28"/>
        <w:lang w:val="es-MX"/>
      </w:rPr>
      <w:t>B</w:t>
    </w:r>
  </w:p>
  <w:p w14:paraId="7A020486" w14:textId="5F02928C" w:rsidR="002909F8" w:rsidRPr="00E64B2E" w:rsidRDefault="002909F8" w:rsidP="00EA2897">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0C511D"/>
    <w:multiLevelType w:val="hybridMultilevel"/>
    <w:tmpl w:val="6D9A0634"/>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2" w15:restartNumberingAfterBreak="0">
    <w:nsid w:val="2CBC716B"/>
    <w:multiLevelType w:val="hybridMultilevel"/>
    <w:tmpl w:val="A39E73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23D1974"/>
    <w:multiLevelType w:val="hybridMultilevel"/>
    <w:tmpl w:val="5BA0A51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34EF6580"/>
    <w:multiLevelType w:val="hybridMultilevel"/>
    <w:tmpl w:val="3E42F070"/>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4F54F18"/>
    <w:multiLevelType w:val="hybridMultilevel"/>
    <w:tmpl w:val="130E7E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5B345C3"/>
    <w:multiLevelType w:val="multilevel"/>
    <w:tmpl w:val="5B8A4A56"/>
    <w:lvl w:ilvl="0">
      <w:start w:val="1"/>
      <w:numFmt w:val="decimal"/>
      <w:lvlText w:val="%1."/>
      <w:lvlJc w:val="left"/>
      <w:pPr>
        <w:ind w:left="36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7" w15:restartNumberingAfterBreak="0">
    <w:nsid w:val="3F317E1A"/>
    <w:multiLevelType w:val="hybridMultilevel"/>
    <w:tmpl w:val="E33C3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2321D38"/>
    <w:multiLevelType w:val="hybridMultilevel"/>
    <w:tmpl w:val="55843C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4F32750"/>
    <w:multiLevelType w:val="hybridMultilevel"/>
    <w:tmpl w:val="15B2A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8D0757C"/>
    <w:multiLevelType w:val="hybridMultilevel"/>
    <w:tmpl w:val="27843A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CAC5158"/>
    <w:multiLevelType w:val="hybridMultilevel"/>
    <w:tmpl w:val="C97C116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6F0F67B4"/>
    <w:multiLevelType w:val="hybridMultilevel"/>
    <w:tmpl w:val="1FC07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10D48C7"/>
    <w:multiLevelType w:val="hybridMultilevel"/>
    <w:tmpl w:val="8E783D0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6"/>
  </w:num>
  <w:num w:numId="3">
    <w:abstractNumId w:val="13"/>
  </w:num>
  <w:num w:numId="4">
    <w:abstractNumId w:val="11"/>
  </w:num>
  <w:num w:numId="5">
    <w:abstractNumId w:val="3"/>
  </w:num>
  <w:num w:numId="6">
    <w:abstractNumId w:val="4"/>
  </w:num>
  <w:num w:numId="7">
    <w:abstractNumId w:val="9"/>
  </w:num>
  <w:num w:numId="8">
    <w:abstractNumId w:val="7"/>
  </w:num>
  <w:num w:numId="9">
    <w:abstractNumId w:val="10"/>
  </w:num>
  <w:num w:numId="10">
    <w:abstractNumId w:val="2"/>
  </w:num>
  <w:num w:numId="11">
    <w:abstractNumId w:val="8"/>
  </w:num>
  <w:num w:numId="12">
    <w:abstractNumId w:val="5"/>
  </w:num>
  <w:num w:numId="13">
    <w:abstractNumId w:val="12"/>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789"/>
    <w:rsid w:val="00002154"/>
    <w:rsid w:val="00007381"/>
    <w:rsid w:val="000105FB"/>
    <w:rsid w:val="0001129E"/>
    <w:rsid w:val="00011937"/>
    <w:rsid w:val="00013F28"/>
    <w:rsid w:val="00015829"/>
    <w:rsid w:val="000172FA"/>
    <w:rsid w:val="00020C89"/>
    <w:rsid w:val="00020FE7"/>
    <w:rsid w:val="00023D10"/>
    <w:rsid w:val="000309AF"/>
    <w:rsid w:val="0003306F"/>
    <w:rsid w:val="00033AB6"/>
    <w:rsid w:val="000344E5"/>
    <w:rsid w:val="000375EA"/>
    <w:rsid w:val="000376B1"/>
    <w:rsid w:val="00040E71"/>
    <w:rsid w:val="000429E9"/>
    <w:rsid w:val="0004712C"/>
    <w:rsid w:val="00047A88"/>
    <w:rsid w:val="0005180D"/>
    <w:rsid w:val="00051FAD"/>
    <w:rsid w:val="00052A2F"/>
    <w:rsid w:val="00054812"/>
    <w:rsid w:val="00054BE6"/>
    <w:rsid w:val="00055FA3"/>
    <w:rsid w:val="00056922"/>
    <w:rsid w:val="000576E0"/>
    <w:rsid w:val="00057FE6"/>
    <w:rsid w:val="00061FD9"/>
    <w:rsid w:val="00062F43"/>
    <w:rsid w:val="000702D6"/>
    <w:rsid w:val="000753D3"/>
    <w:rsid w:val="00075F32"/>
    <w:rsid w:val="00076413"/>
    <w:rsid w:val="00076DE0"/>
    <w:rsid w:val="000772FC"/>
    <w:rsid w:val="000775E4"/>
    <w:rsid w:val="00077769"/>
    <w:rsid w:val="00080DB4"/>
    <w:rsid w:val="00081071"/>
    <w:rsid w:val="000820C2"/>
    <w:rsid w:val="00082960"/>
    <w:rsid w:val="000836A2"/>
    <w:rsid w:val="000837A5"/>
    <w:rsid w:val="00085F84"/>
    <w:rsid w:val="000869F7"/>
    <w:rsid w:val="0008777B"/>
    <w:rsid w:val="00087FD0"/>
    <w:rsid w:val="0009199A"/>
    <w:rsid w:val="00091A56"/>
    <w:rsid w:val="00093269"/>
    <w:rsid w:val="00093792"/>
    <w:rsid w:val="0009790A"/>
    <w:rsid w:val="000979A5"/>
    <w:rsid w:val="00097F2D"/>
    <w:rsid w:val="000A0008"/>
    <w:rsid w:val="000A0AAA"/>
    <w:rsid w:val="000A2BE1"/>
    <w:rsid w:val="000A3C57"/>
    <w:rsid w:val="000A71B6"/>
    <w:rsid w:val="000A76A4"/>
    <w:rsid w:val="000A7E6F"/>
    <w:rsid w:val="000B0486"/>
    <w:rsid w:val="000B2F6F"/>
    <w:rsid w:val="000B74FC"/>
    <w:rsid w:val="000B757E"/>
    <w:rsid w:val="000B76F9"/>
    <w:rsid w:val="000C080F"/>
    <w:rsid w:val="000C2032"/>
    <w:rsid w:val="000C66E1"/>
    <w:rsid w:val="000C6B27"/>
    <w:rsid w:val="000D0272"/>
    <w:rsid w:val="000D0A52"/>
    <w:rsid w:val="000D3CAC"/>
    <w:rsid w:val="000D4179"/>
    <w:rsid w:val="000D4675"/>
    <w:rsid w:val="000E0F10"/>
    <w:rsid w:val="000E2F29"/>
    <w:rsid w:val="000E3EA6"/>
    <w:rsid w:val="000E4494"/>
    <w:rsid w:val="000E4A64"/>
    <w:rsid w:val="000E7D17"/>
    <w:rsid w:val="000F160E"/>
    <w:rsid w:val="000F1CF4"/>
    <w:rsid w:val="000F4A09"/>
    <w:rsid w:val="000F6CB8"/>
    <w:rsid w:val="000F7519"/>
    <w:rsid w:val="00101153"/>
    <w:rsid w:val="00101179"/>
    <w:rsid w:val="00102C2E"/>
    <w:rsid w:val="0010574F"/>
    <w:rsid w:val="001104C6"/>
    <w:rsid w:val="001119FD"/>
    <w:rsid w:val="00111BBB"/>
    <w:rsid w:val="00113C6A"/>
    <w:rsid w:val="00115046"/>
    <w:rsid w:val="00115318"/>
    <w:rsid w:val="00120B60"/>
    <w:rsid w:val="0012141A"/>
    <w:rsid w:val="0012290A"/>
    <w:rsid w:val="00123311"/>
    <w:rsid w:val="001244E3"/>
    <w:rsid w:val="00125069"/>
    <w:rsid w:val="00127FE4"/>
    <w:rsid w:val="001301EB"/>
    <w:rsid w:val="00132B50"/>
    <w:rsid w:val="00133560"/>
    <w:rsid w:val="00134284"/>
    <w:rsid w:val="00134DCD"/>
    <w:rsid w:val="0013531C"/>
    <w:rsid w:val="00135B9C"/>
    <w:rsid w:val="00136590"/>
    <w:rsid w:val="00137BF0"/>
    <w:rsid w:val="00141041"/>
    <w:rsid w:val="00144FEB"/>
    <w:rsid w:val="001456A0"/>
    <w:rsid w:val="00145F52"/>
    <w:rsid w:val="00146F60"/>
    <w:rsid w:val="00147441"/>
    <w:rsid w:val="00151B90"/>
    <w:rsid w:val="0015329B"/>
    <w:rsid w:val="00154BA9"/>
    <w:rsid w:val="0015519A"/>
    <w:rsid w:val="00155AF0"/>
    <w:rsid w:val="00155D15"/>
    <w:rsid w:val="00157D33"/>
    <w:rsid w:val="001607B9"/>
    <w:rsid w:val="0016154C"/>
    <w:rsid w:val="00164927"/>
    <w:rsid w:val="001669DD"/>
    <w:rsid w:val="00166B85"/>
    <w:rsid w:val="0016709C"/>
    <w:rsid w:val="00173080"/>
    <w:rsid w:val="0017759F"/>
    <w:rsid w:val="00177FA9"/>
    <w:rsid w:val="00180E11"/>
    <w:rsid w:val="0018119C"/>
    <w:rsid w:val="00181E1F"/>
    <w:rsid w:val="0018282B"/>
    <w:rsid w:val="00185D2B"/>
    <w:rsid w:val="001879F8"/>
    <w:rsid w:val="00187E0C"/>
    <w:rsid w:val="001904F5"/>
    <w:rsid w:val="0019090D"/>
    <w:rsid w:val="0019197A"/>
    <w:rsid w:val="00191E68"/>
    <w:rsid w:val="00191F44"/>
    <w:rsid w:val="00193078"/>
    <w:rsid w:val="001957B1"/>
    <w:rsid w:val="00197DC8"/>
    <w:rsid w:val="001A0891"/>
    <w:rsid w:val="001A21B8"/>
    <w:rsid w:val="001A3C9D"/>
    <w:rsid w:val="001A5445"/>
    <w:rsid w:val="001A7AB5"/>
    <w:rsid w:val="001B06E6"/>
    <w:rsid w:val="001B0EDA"/>
    <w:rsid w:val="001B13ED"/>
    <w:rsid w:val="001B374D"/>
    <w:rsid w:val="001B3CF8"/>
    <w:rsid w:val="001B4E62"/>
    <w:rsid w:val="001C3F66"/>
    <w:rsid w:val="001C40BB"/>
    <w:rsid w:val="001C558A"/>
    <w:rsid w:val="001C5B1D"/>
    <w:rsid w:val="001C6B4F"/>
    <w:rsid w:val="001D1762"/>
    <w:rsid w:val="001D48F3"/>
    <w:rsid w:val="001D56DF"/>
    <w:rsid w:val="001E040A"/>
    <w:rsid w:val="001E0BEB"/>
    <w:rsid w:val="001E33CE"/>
    <w:rsid w:val="001E47C1"/>
    <w:rsid w:val="001E6E5B"/>
    <w:rsid w:val="001F0B71"/>
    <w:rsid w:val="001F0BCE"/>
    <w:rsid w:val="001F0D81"/>
    <w:rsid w:val="001F1F11"/>
    <w:rsid w:val="001F259D"/>
    <w:rsid w:val="001F2D8C"/>
    <w:rsid w:val="001F2E6F"/>
    <w:rsid w:val="001F378F"/>
    <w:rsid w:val="001F4F8D"/>
    <w:rsid w:val="001F5E7C"/>
    <w:rsid w:val="001F602B"/>
    <w:rsid w:val="001F6264"/>
    <w:rsid w:val="001F6313"/>
    <w:rsid w:val="001F675B"/>
    <w:rsid w:val="00200CD8"/>
    <w:rsid w:val="00201376"/>
    <w:rsid w:val="00201AF3"/>
    <w:rsid w:val="0020464C"/>
    <w:rsid w:val="002046A6"/>
    <w:rsid w:val="0020520A"/>
    <w:rsid w:val="0020791A"/>
    <w:rsid w:val="002103A5"/>
    <w:rsid w:val="00210FF3"/>
    <w:rsid w:val="00215AB5"/>
    <w:rsid w:val="002222BA"/>
    <w:rsid w:val="00222C12"/>
    <w:rsid w:val="00223245"/>
    <w:rsid w:val="00223D95"/>
    <w:rsid w:val="00224BC1"/>
    <w:rsid w:val="00225068"/>
    <w:rsid w:val="00225340"/>
    <w:rsid w:val="00227F78"/>
    <w:rsid w:val="002304D2"/>
    <w:rsid w:val="00231A55"/>
    <w:rsid w:val="00232BCE"/>
    <w:rsid w:val="00234792"/>
    <w:rsid w:val="00235060"/>
    <w:rsid w:val="002354F4"/>
    <w:rsid w:val="002357CB"/>
    <w:rsid w:val="00235837"/>
    <w:rsid w:val="00235ACB"/>
    <w:rsid w:val="00236664"/>
    <w:rsid w:val="00237A8F"/>
    <w:rsid w:val="0024185E"/>
    <w:rsid w:val="00241BC2"/>
    <w:rsid w:val="00241CCD"/>
    <w:rsid w:val="00242C96"/>
    <w:rsid w:val="00243116"/>
    <w:rsid w:val="00246511"/>
    <w:rsid w:val="00247238"/>
    <w:rsid w:val="00247A41"/>
    <w:rsid w:val="00250711"/>
    <w:rsid w:val="002508DC"/>
    <w:rsid w:val="00254745"/>
    <w:rsid w:val="00254E6F"/>
    <w:rsid w:val="00255CDA"/>
    <w:rsid w:val="00255EEA"/>
    <w:rsid w:val="00257169"/>
    <w:rsid w:val="002572A2"/>
    <w:rsid w:val="002615E5"/>
    <w:rsid w:val="00263616"/>
    <w:rsid w:val="0026420C"/>
    <w:rsid w:val="00264993"/>
    <w:rsid w:val="002650E8"/>
    <w:rsid w:val="002663BA"/>
    <w:rsid w:val="00267131"/>
    <w:rsid w:val="00270099"/>
    <w:rsid w:val="00270586"/>
    <w:rsid w:val="0027097D"/>
    <w:rsid w:val="00270CA7"/>
    <w:rsid w:val="00272BE8"/>
    <w:rsid w:val="002730BE"/>
    <w:rsid w:val="0027319A"/>
    <w:rsid w:val="00273211"/>
    <w:rsid w:val="00275DC7"/>
    <w:rsid w:val="00281335"/>
    <w:rsid w:val="00282185"/>
    <w:rsid w:val="00282A41"/>
    <w:rsid w:val="00283618"/>
    <w:rsid w:val="00283B50"/>
    <w:rsid w:val="00283F34"/>
    <w:rsid w:val="0028488F"/>
    <w:rsid w:val="00285161"/>
    <w:rsid w:val="0028711C"/>
    <w:rsid w:val="0028724F"/>
    <w:rsid w:val="002878EE"/>
    <w:rsid w:val="0029062D"/>
    <w:rsid w:val="002909F8"/>
    <w:rsid w:val="00291CA0"/>
    <w:rsid w:val="00291DFA"/>
    <w:rsid w:val="002945CF"/>
    <w:rsid w:val="002A4E25"/>
    <w:rsid w:val="002A5119"/>
    <w:rsid w:val="002B146F"/>
    <w:rsid w:val="002B38A9"/>
    <w:rsid w:val="002B3CF9"/>
    <w:rsid w:val="002B4F32"/>
    <w:rsid w:val="002B4F7D"/>
    <w:rsid w:val="002B58CE"/>
    <w:rsid w:val="002B6A28"/>
    <w:rsid w:val="002C0AB2"/>
    <w:rsid w:val="002C510E"/>
    <w:rsid w:val="002C54A3"/>
    <w:rsid w:val="002C6AC7"/>
    <w:rsid w:val="002D0C24"/>
    <w:rsid w:val="002D0C66"/>
    <w:rsid w:val="002D2026"/>
    <w:rsid w:val="002D3065"/>
    <w:rsid w:val="002D3F36"/>
    <w:rsid w:val="002D43C7"/>
    <w:rsid w:val="002D5D50"/>
    <w:rsid w:val="002E1396"/>
    <w:rsid w:val="002E1E7E"/>
    <w:rsid w:val="002E2173"/>
    <w:rsid w:val="002E7B7F"/>
    <w:rsid w:val="002F0194"/>
    <w:rsid w:val="002F2FE8"/>
    <w:rsid w:val="002F3948"/>
    <w:rsid w:val="002F6B1E"/>
    <w:rsid w:val="00300AD7"/>
    <w:rsid w:val="00300EED"/>
    <w:rsid w:val="00302239"/>
    <w:rsid w:val="0030518B"/>
    <w:rsid w:val="003059AA"/>
    <w:rsid w:val="003061C2"/>
    <w:rsid w:val="0030682C"/>
    <w:rsid w:val="00307FDD"/>
    <w:rsid w:val="00310F75"/>
    <w:rsid w:val="00312187"/>
    <w:rsid w:val="003122D8"/>
    <w:rsid w:val="0031269B"/>
    <w:rsid w:val="00313D03"/>
    <w:rsid w:val="00315841"/>
    <w:rsid w:val="0032185B"/>
    <w:rsid w:val="00322F1E"/>
    <w:rsid w:val="003239F2"/>
    <w:rsid w:val="00326DDD"/>
    <w:rsid w:val="003355F9"/>
    <w:rsid w:val="00337D5D"/>
    <w:rsid w:val="003400EF"/>
    <w:rsid w:val="00341F4B"/>
    <w:rsid w:val="0034563F"/>
    <w:rsid w:val="00346A01"/>
    <w:rsid w:val="0034702B"/>
    <w:rsid w:val="00354B41"/>
    <w:rsid w:val="00355D66"/>
    <w:rsid w:val="0035795F"/>
    <w:rsid w:val="003612AF"/>
    <w:rsid w:val="003614DF"/>
    <w:rsid w:val="00364425"/>
    <w:rsid w:val="00364530"/>
    <w:rsid w:val="00370F63"/>
    <w:rsid w:val="00373868"/>
    <w:rsid w:val="00373C7C"/>
    <w:rsid w:val="00373CE8"/>
    <w:rsid w:val="00375EE2"/>
    <w:rsid w:val="0037757F"/>
    <w:rsid w:val="00383CBE"/>
    <w:rsid w:val="00385FB7"/>
    <w:rsid w:val="00390CDA"/>
    <w:rsid w:val="003912CA"/>
    <w:rsid w:val="00391486"/>
    <w:rsid w:val="0039292E"/>
    <w:rsid w:val="00392B98"/>
    <w:rsid w:val="0039377B"/>
    <w:rsid w:val="00393920"/>
    <w:rsid w:val="00393FA1"/>
    <w:rsid w:val="0039491C"/>
    <w:rsid w:val="003A062C"/>
    <w:rsid w:val="003A258A"/>
    <w:rsid w:val="003A43F0"/>
    <w:rsid w:val="003A533A"/>
    <w:rsid w:val="003A5416"/>
    <w:rsid w:val="003A6DAC"/>
    <w:rsid w:val="003B08E2"/>
    <w:rsid w:val="003B0A36"/>
    <w:rsid w:val="003B1558"/>
    <w:rsid w:val="003B4BEE"/>
    <w:rsid w:val="003B4C5C"/>
    <w:rsid w:val="003C0352"/>
    <w:rsid w:val="003C38BC"/>
    <w:rsid w:val="003C3D0C"/>
    <w:rsid w:val="003C4AC1"/>
    <w:rsid w:val="003D0422"/>
    <w:rsid w:val="003D07FF"/>
    <w:rsid w:val="003D2AC4"/>
    <w:rsid w:val="003D46CD"/>
    <w:rsid w:val="003D4835"/>
    <w:rsid w:val="003D51CC"/>
    <w:rsid w:val="003D5C7F"/>
    <w:rsid w:val="003D7649"/>
    <w:rsid w:val="003D79BD"/>
    <w:rsid w:val="003E15A6"/>
    <w:rsid w:val="003E18E9"/>
    <w:rsid w:val="003E66B0"/>
    <w:rsid w:val="003E7381"/>
    <w:rsid w:val="003F1A5C"/>
    <w:rsid w:val="003F2E56"/>
    <w:rsid w:val="00400D66"/>
    <w:rsid w:val="00402712"/>
    <w:rsid w:val="00402AB9"/>
    <w:rsid w:val="00404225"/>
    <w:rsid w:val="00405573"/>
    <w:rsid w:val="004058F0"/>
    <w:rsid w:val="004066AE"/>
    <w:rsid w:val="004067B2"/>
    <w:rsid w:val="00406FC1"/>
    <w:rsid w:val="00406FF8"/>
    <w:rsid w:val="004132A7"/>
    <w:rsid w:val="00415673"/>
    <w:rsid w:val="004163FF"/>
    <w:rsid w:val="00417A03"/>
    <w:rsid w:val="00421C4E"/>
    <w:rsid w:val="004220EF"/>
    <w:rsid w:val="00422E83"/>
    <w:rsid w:val="004234DD"/>
    <w:rsid w:val="004236BC"/>
    <w:rsid w:val="0042371D"/>
    <w:rsid w:val="004277C8"/>
    <w:rsid w:val="004374DE"/>
    <w:rsid w:val="00440190"/>
    <w:rsid w:val="00440AE1"/>
    <w:rsid w:val="004414BD"/>
    <w:rsid w:val="00442610"/>
    <w:rsid w:val="00444EEA"/>
    <w:rsid w:val="00451519"/>
    <w:rsid w:val="00455D9E"/>
    <w:rsid w:val="0046205C"/>
    <w:rsid w:val="00465246"/>
    <w:rsid w:val="004676ED"/>
    <w:rsid w:val="00471094"/>
    <w:rsid w:val="00472B75"/>
    <w:rsid w:val="004732D4"/>
    <w:rsid w:val="00477ABA"/>
    <w:rsid w:val="00482D2D"/>
    <w:rsid w:val="00482F7C"/>
    <w:rsid w:val="00487808"/>
    <w:rsid w:val="004902BA"/>
    <w:rsid w:val="00491757"/>
    <w:rsid w:val="00495D94"/>
    <w:rsid w:val="004A0A15"/>
    <w:rsid w:val="004A13FA"/>
    <w:rsid w:val="004A2E3B"/>
    <w:rsid w:val="004A2FB2"/>
    <w:rsid w:val="004A4B84"/>
    <w:rsid w:val="004A7CA9"/>
    <w:rsid w:val="004B0EDB"/>
    <w:rsid w:val="004B30DF"/>
    <w:rsid w:val="004B3505"/>
    <w:rsid w:val="004C700C"/>
    <w:rsid w:val="004C712B"/>
    <w:rsid w:val="004D51D2"/>
    <w:rsid w:val="004D5284"/>
    <w:rsid w:val="004D5BDD"/>
    <w:rsid w:val="004E07CC"/>
    <w:rsid w:val="004E0909"/>
    <w:rsid w:val="004E2808"/>
    <w:rsid w:val="004E4C12"/>
    <w:rsid w:val="004F02C6"/>
    <w:rsid w:val="004F1D95"/>
    <w:rsid w:val="004F3038"/>
    <w:rsid w:val="004F4863"/>
    <w:rsid w:val="004F6276"/>
    <w:rsid w:val="004F7962"/>
    <w:rsid w:val="00500639"/>
    <w:rsid w:val="0050159B"/>
    <w:rsid w:val="005031AE"/>
    <w:rsid w:val="00504C5D"/>
    <w:rsid w:val="005059B4"/>
    <w:rsid w:val="00506A8A"/>
    <w:rsid w:val="005074C1"/>
    <w:rsid w:val="005075E3"/>
    <w:rsid w:val="00507FFB"/>
    <w:rsid w:val="00516946"/>
    <w:rsid w:val="0052006F"/>
    <w:rsid w:val="00522627"/>
    <w:rsid w:val="005273B3"/>
    <w:rsid w:val="005275A2"/>
    <w:rsid w:val="00534116"/>
    <w:rsid w:val="0053603F"/>
    <w:rsid w:val="00544333"/>
    <w:rsid w:val="005450CB"/>
    <w:rsid w:val="00547704"/>
    <w:rsid w:val="005512BA"/>
    <w:rsid w:val="00551E01"/>
    <w:rsid w:val="005529E7"/>
    <w:rsid w:val="00552B15"/>
    <w:rsid w:val="00555284"/>
    <w:rsid w:val="0055684F"/>
    <w:rsid w:val="00560245"/>
    <w:rsid w:val="00561BC9"/>
    <w:rsid w:val="0056411E"/>
    <w:rsid w:val="00564736"/>
    <w:rsid w:val="00565B9C"/>
    <w:rsid w:val="0056616E"/>
    <w:rsid w:val="00567412"/>
    <w:rsid w:val="00570300"/>
    <w:rsid w:val="00572E57"/>
    <w:rsid w:val="005743A2"/>
    <w:rsid w:val="005804A7"/>
    <w:rsid w:val="0058171A"/>
    <w:rsid w:val="00581B4A"/>
    <w:rsid w:val="00582605"/>
    <w:rsid w:val="005837CA"/>
    <w:rsid w:val="00583FC2"/>
    <w:rsid w:val="005852F7"/>
    <w:rsid w:val="005858FA"/>
    <w:rsid w:val="005937F0"/>
    <w:rsid w:val="00594FBC"/>
    <w:rsid w:val="00596020"/>
    <w:rsid w:val="00597EF1"/>
    <w:rsid w:val="005A2E83"/>
    <w:rsid w:val="005A3468"/>
    <w:rsid w:val="005A7C81"/>
    <w:rsid w:val="005B10B2"/>
    <w:rsid w:val="005B43FB"/>
    <w:rsid w:val="005B5972"/>
    <w:rsid w:val="005B6DE3"/>
    <w:rsid w:val="005C07AA"/>
    <w:rsid w:val="005C2563"/>
    <w:rsid w:val="005C3C12"/>
    <w:rsid w:val="005C5335"/>
    <w:rsid w:val="005C7B1B"/>
    <w:rsid w:val="005C7D15"/>
    <w:rsid w:val="005C7FB6"/>
    <w:rsid w:val="005D1378"/>
    <w:rsid w:val="005D489B"/>
    <w:rsid w:val="005D64CF"/>
    <w:rsid w:val="005E06B7"/>
    <w:rsid w:val="005E10AE"/>
    <w:rsid w:val="005E18AD"/>
    <w:rsid w:val="005E257D"/>
    <w:rsid w:val="005E285D"/>
    <w:rsid w:val="005E79FE"/>
    <w:rsid w:val="005F2102"/>
    <w:rsid w:val="005F4E70"/>
    <w:rsid w:val="005F5935"/>
    <w:rsid w:val="005F5ED2"/>
    <w:rsid w:val="005F74A0"/>
    <w:rsid w:val="005F7656"/>
    <w:rsid w:val="005F7EE7"/>
    <w:rsid w:val="006018B8"/>
    <w:rsid w:val="0060437B"/>
    <w:rsid w:val="006069B7"/>
    <w:rsid w:val="0060750A"/>
    <w:rsid w:val="006108A1"/>
    <w:rsid w:val="00612242"/>
    <w:rsid w:val="006139DD"/>
    <w:rsid w:val="0061588C"/>
    <w:rsid w:val="006164A7"/>
    <w:rsid w:val="00616972"/>
    <w:rsid w:val="00622938"/>
    <w:rsid w:val="00623C25"/>
    <w:rsid w:val="00623C6F"/>
    <w:rsid w:val="0062431F"/>
    <w:rsid w:val="00624401"/>
    <w:rsid w:val="00627805"/>
    <w:rsid w:val="00631E6F"/>
    <w:rsid w:val="006330FE"/>
    <w:rsid w:val="0063650F"/>
    <w:rsid w:val="006367C0"/>
    <w:rsid w:val="00636A63"/>
    <w:rsid w:val="00636EF6"/>
    <w:rsid w:val="006400AD"/>
    <w:rsid w:val="00643509"/>
    <w:rsid w:val="00650074"/>
    <w:rsid w:val="006509C6"/>
    <w:rsid w:val="00651538"/>
    <w:rsid w:val="00652939"/>
    <w:rsid w:val="00655D86"/>
    <w:rsid w:val="00660751"/>
    <w:rsid w:val="0066421B"/>
    <w:rsid w:val="00666390"/>
    <w:rsid w:val="00667BDD"/>
    <w:rsid w:val="00670504"/>
    <w:rsid w:val="00671D70"/>
    <w:rsid w:val="00672834"/>
    <w:rsid w:val="006747BA"/>
    <w:rsid w:val="00674E9D"/>
    <w:rsid w:val="00680272"/>
    <w:rsid w:val="00687F1C"/>
    <w:rsid w:val="006906DE"/>
    <w:rsid w:val="00690C72"/>
    <w:rsid w:val="006930FB"/>
    <w:rsid w:val="00693CA1"/>
    <w:rsid w:val="00694B43"/>
    <w:rsid w:val="00695A0A"/>
    <w:rsid w:val="006A142D"/>
    <w:rsid w:val="006A215F"/>
    <w:rsid w:val="006A407B"/>
    <w:rsid w:val="006A548C"/>
    <w:rsid w:val="006A640C"/>
    <w:rsid w:val="006A6D72"/>
    <w:rsid w:val="006A73F3"/>
    <w:rsid w:val="006A7FAF"/>
    <w:rsid w:val="006B159D"/>
    <w:rsid w:val="006B221B"/>
    <w:rsid w:val="006B5E8C"/>
    <w:rsid w:val="006C14C6"/>
    <w:rsid w:val="006C1B85"/>
    <w:rsid w:val="006C2C19"/>
    <w:rsid w:val="006C3B07"/>
    <w:rsid w:val="006C468F"/>
    <w:rsid w:val="006C5FF0"/>
    <w:rsid w:val="006C7437"/>
    <w:rsid w:val="006D1B3C"/>
    <w:rsid w:val="006D30AD"/>
    <w:rsid w:val="006D3BB0"/>
    <w:rsid w:val="006D4448"/>
    <w:rsid w:val="006D6958"/>
    <w:rsid w:val="006D6C53"/>
    <w:rsid w:val="006D7124"/>
    <w:rsid w:val="006E0484"/>
    <w:rsid w:val="006E1B39"/>
    <w:rsid w:val="006E3696"/>
    <w:rsid w:val="006E4EB8"/>
    <w:rsid w:val="006E5FB5"/>
    <w:rsid w:val="006F1918"/>
    <w:rsid w:val="006F301A"/>
    <w:rsid w:val="006F6E89"/>
    <w:rsid w:val="007009C3"/>
    <w:rsid w:val="00701E7D"/>
    <w:rsid w:val="007051CE"/>
    <w:rsid w:val="007079D9"/>
    <w:rsid w:val="00712154"/>
    <w:rsid w:val="007126F7"/>
    <w:rsid w:val="00712A5C"/>
    <w:rsid w:val="007151A2"/>
    <w:rsid w:val="007172F4"/>
    <w:rsid w:val="007204EB"/>
    <w:rsid w:val="00720531"/>
    <w:rsid w:val="0072188C"/>
    <w:rsid w:val="00725757"/>
    <w:rsid w:val="007263CC"/>
    <w:rsid w:val="00731C13"/>
    <w:rsid w:val="00731FCB"/>
    <w:rsid w:val="0073216A"/>
    <w:rsid w:val="007330FF"/>
    <w:rsid w:val="00733752"/>
    <w:rsid w:val="0073393A"/>
    <w:rsid w:val="00734EB4"/>
    <w:rsid w:val="007356CD"/>
    <w:rsid w:val="00740D1A"/>
    <w:rsid w:val="007445F8"/>
    <w:rsid w:val="0074650D"/>
    <w:rsid w:val="00750D92"/>
    <w:rsid w:val="00752AE7"/>
    <w:rsid w:val="007536B0"/>
    <w:rsid w:val="00755223"/>
    <w:rsid w:val="00756780"/>
    <w:rsid w:val="00756C0E"/>
    <w:rsid w:val="00761981"/>
    <w:rsid w:val="0076315B"/>
    <w:rsid w:val="00763266"/>
    <w:rsid w:val="0076481B"/>
    <w:rsid w:val="00764F71"/>
    <w:rsid w:val="0076648D"/>
    <w:rsid w:val="0076672B"/>
    <w:rsid w:val="007669BB"/>
    <w:rsid w:val="00767C53"/>
    <w:rsid w:val="00770163"/>
    <w:rsid w:val="00771BA9"/>
    <w:rsid w:val="00772E71"/>
    <w:rsid w:val="00773B78"/>
    <w:rsid w:val="00781AAF"/>
    <w:rsid w:val="007835AA"/>
    <w:rsid w:val="0078446D"/>
    <w:rsid w:val="007850B2"/>
    <w:rsid w:val="00786BF0"/>
    <w:rsid w:val="00790E5A"/>
    <w:rsid w:val="007911C9"/>
    <w:rsid w:val="007917F7"/>
    <w:rsid w:val="00793FD6"/>
    <w:rsid w:val="00795F60"/>
    <w:rsid w:val="007A09D2"/>
    <w:rsid w:val="007A11C8"/>
    <w:rsid w:val="007A2A42"/>
    <w:rsid w:val="007A3B79"/>
    <w:rsid w:val="007A578C"/>
    <w:rsid w:val="007B18AC"/>
    <w:rsid w:val="007B36D1"/>
    <w:rsid w:val="007B4123"/>
    <w:rsid w:val="007B5D6E"/>
    <w:rsid w:val="007B5F4B"/>
    <w:rsid w:val="007C0A56"/>
    <w:rsid w:val="007C1E0D"/>
    <w:rsid w:val="007D017D"/>
    <w:rsid w:val="007D3DB9"/>
    <w:rsid w:val="007D630A"/>
    <w:rsid w:val="007D7BFB"/>
    <w:rsid w:val="007E05A6"/>
    <w:rsid w:val="007E1744"/>
    <w:rsid w:val="007E365A"/>
    <w:rsid w:val="007F1663"/>
    <w:rsid w:val="007F20FB"/>
    <w:rsid w:val="007F6F05"/>
    <w:rsid w:val="008006A3"/>
    <w:rsid w:val="0080272F"/>
    <w:rsid w:val="00804C8F"/>
    <w:rsid w:val="00807408"/>
    <w:rsid w:val="00812CC9"/>
    <w:rsid w:val="00812E8D"/>
    <w:rsid w:val="0081322E"/>
    <w:rsid w:val="00815C22"/>
    <w:rsid w:val="008207E6"/>
    <w:rsid w:val="00820807"/>
    <w:rsid w:val="0082085B"/>
    <w:rsid w:val="0082286E"/>
    <w:rsid w:val="008241DD"/>
    <w:rsid w:val="00824754"/>
    <w:rsid w:val="008248E5"/>
    <w:rsid w:val="00825E33"/>
    <w:rsid w:val="0082644C"/>
    <w:rsid w:val="00830134"/>
    <w:rsid w:val="008304EE"/>
    <w:rsid w:val="00831857"/>
    <w:rsid w:val="00832B0B"/>
    <w:rsid w:val="00834E1D"/>
    <w:rsid w:val="00837E15"/>
    <w:rsid w:val="0084127A"/>
    <w:rsid w:val="00841DAF"/>
    <w:rsid w:val="00843886"/>
    <w:rsid w:val="00845441"/>
    <w:rsid w:val="00845970"/>
    <w:rsid w:val="00851A13"/>
    <w:rsid w:val="00851A99"/>
    <w:rsid w:val="008531EB"/>
    <w:rsid w:val="0085505E"/>
    <w:rsid w:val="00856A6A"/>
    <w:rsid w:val="00865CC8"/>
    <w:rsid w:val="00865F9E"/>
    <w:rsid w:val="00866B8E"/>
    <w:rsid w:val="00870499"/>
    <w:rsid w:val="00870CFC"/>
    <w:rsid w:val="0087298C"/>
    <w:rsid w:val="00873A64"/>
    <w:rsid w:val="00880042"/>
    <w:rsid w:val="00881425"/>
    <w:rsid w:val="00882FAF"/>
    <w:rsid w:val="00883EA0"/>
    <w:rsid w:val="008857B1"/>
    <w:rsid w:val="008869A9"/>
    <w:rsid w:val="008873CA"/>
    <w:rsid w:val="00890EE2"/>
    <w:rsid w:val="00891296"/>
    <w:rsid w:val="00891B42"/>
    <w:rsid w:val="00892B68"/>
    <w:rsid w:val="00893FA9"/>
    <w:rsid w:val="00893FAE"/>
    <w:rsid w:val="008962F7"/>
    <w:rsid w:val="008965D7"/>
    <w:rsid w:val="008969C0"/>
    <w:rsid w:val="00896A5D"/>
    <w:rsid w:val="00897B06"/>
    <w:rsid w:val="008A0080"/>
    <w:rsid w:val="008A0136"/>
    <w:rsid w:val="008A1512"/>
    <w:rsid w:val="008A15CC"/>
    <w:rsid w:val="008A3599"/>
    <w:rsid w:val="008A36AA"/>
    <w:rsid w:val="008A5417"/>
    <w:rsid w:val="008A621F"/>
    <w:rsid w:val="008B065A"/>
    <w:rsid w:val="008B350A"/>
    <w:rsid w:val="008C08C7"/>
    <w:rsid w:val="008C26B3"/>
    <w:rsid w:val="008C3351"/>
    <w:rsid w:val="008C38F7"/>
    <w:rsid w:val="008C4332"/>
    <w:rsid w:val="008C4D70"/>
    <w:rsid w:val="008C7FCF"/>
    <w:rsid w:val="008D0A2D"/>
    <w:rsid w:val="008D1FE2"/>
    <w:rsid w:val="008D2FB6"/>
    <w:rsid w:val="008D46C2"/>
    <w:rsid w:val="008D618C"/>
    <w:rsid w:val="008D7579"/>
    <w:rsid w:val="008E14B1"/>
    <w:rsid w:val="008E3F8B"/>
    <w:rsid w:val="008E7B56"/>
    <w:rsid w:val="008F00B2"/>
    <w:rsid w:val="008F17A3"/>
    <w:rsid w:val="008F1DA8"/>
    <w:rsid w:val="008F22CB"/>
    <w:rsid w:val="008F2DDD"/>
    <w:rsid w:val="008F3807"/>
    <w:rsid w:val="008F483F"/>
    <w:rsid w:val="008F4A16"/>
    <w:rsid w:val="008F5262"/>
    <w:rsid w:val="009003C9"/>
    <w:rsid w:val="00900679"/>
    <w:rsid w:val="00900D89"/>
    <w:rsid w:val="00900F21"/>
    <w:rsid w:val="009012E7"/>
    <w:rsid w:val="00904239"/>
    <w:rsid w:val="0090471D"/>
    <w:rsid w:val="00905CB8"/>
    <w:rsid w:val="00907050"/>
    <w:rsid w:val="00907EF2"/>
    <w:rsid w:val="00911317"/>
    <w:rsid w:val="00911A49"/>
    <w:rsid w:val="00912684"/>
    <w:rsid w:val="00913544"/>
    <w:rsid w:val="0091381B"/>
    <w:rsid w:val="0092277B"/>
    <w:rsid w:val="0092406F"/>
    <w:rsid w:val="00927060"/>
    <w:rsid w:val="0092776A"/>
    <w:rsid w:val="00927CE9"/>
    <w:rsid w:val="00930FDB"/>
    <w:rsid w:val="00931A42"/>
    <w:rsid w:val="00933A64"/>
    <w:rsid w:val="00935651"/>
    <w:rsid w:val="00935C89"/>
    <w:rsid w:val="009363E9"/>
    <w:rsid w:val="00945F6F"/>
    <w:rsid w:val="009566FA"/>
    <w:rsid w:val="00956DCC"/>
    <w:rsid w:val="00960CAB"/>
    <w:rsid w:val="00963FC7"/>
    <w:rsid w:val="00964873"/>
    <w:rsid w:val="009653CC"/>
    <w:rsid w:val="0096643C"/>
    <w:rsid w:val="00966E6C"/>
    <w:rsid w:val="0097200C"/>
    <w:rsid w:val="00972338"/>
    <w:rsid w:val="00972C5A"/>
    <w:rsid w:val="00973C0B"/>
    <w:rsid w:val="00982F74"/>
    <w:rsid w:val="00983F77"/>
    <w:rsid w:val="00987F3B"/>
    <w:rsid w:val="00992EAC"/>
    <w:rsid w:val="009A0FFB"/>
    <w:rsid w:val="009A12F6"/>
    <w:rsid w:val="009A136D"/>
    <w:rsid w:val="009A1734"/>
    <w:rsid w:val="009A20EC"/>
    <w:rsid w:val="009A2A5B"/>
    <w:rsid w:val="009A563C"/>
    <w:rsid w:val="009B02C6"/>
    <w:rsid w:val="009B0651"/>
    <w:rsid w:val="009B2A01"/>
    <w:rsid w:val="009B38BD"/>
    <w:rsid w:val="009B442B"/>
    <w:rsid w:val="009B49E2"/>
    <w:rsid w:val="009B4DFD"/>
    <w:rsid w:val="009B6961"/>
    <w:rsid w:val="009C1905"/>
    <w:rsid w:val="009C3506"/>
    <w:rsid w:val="009C3AE5"/>
    <w:rsid w:val="009C486D"/>
    <w:rsid w:val="009C4C15"/>
    <w:rsid w:val="009C611E"/>
    <w:rsid w:val="009C6772"/>
    <w:rsid w:val="009C6D21"/>
    <w:rsid w:val="009D18F9"/>
    <w:rsid w:val="009D23D2"/>
    <w:rsid w:val="009D2FED"/>
    <w:rsid w:val="009D3655"/>
    <w:rsid w:val="009D4278"/>
    <w:rsid w:val="009D6F5E"/>
    <w:rsid w:val="009D73D9"/>
    <w:rsid w:val="009E1BDB"/>
    <w:rsid w:val="009E2FE7"/>
    <w:rsid w:val="009E468E"/>
    <w:rsid w:val="009E5656"/>
    <w:rsid w:val="009F0E03"/>
    <w:rsid w:val="009F139B"/>
    <w:rsid w:val="009F1F9C"/>
    <w:rsid w:val="009F27B4"/>
    <w:rsid w:val="009F39C7"/>
    <w:rsid w:val="009F532B"/>
    <w:rsid w:val="009F7112"/>
    <w:rsid w:val="009F723C"/>
    <w:rsid w:val="00A0021E"/>
    <w:rsid w:val="00A00471"/>
    <w:rsid w:val="00A02057"/>
    <w:rsid w:val="00A033D6"/>
    <w:rsid w:val="00A0455E"/>
    <w:rsid w:val="00A05B65"/>
    <w:rsid w:val="00A07094"/>
    <w:rsid w:val="00A07D6F"/>
    <w:rsid w:val="00A11B1C"/>
    <w:rsid w:val="00A12F83"/>
    <w:rsid w:val="00A135AF"/>
    <w:rsid w:val="00A13731"/>
    <w:rsid w:val="00A1523A"/>
    <w:rsid w:val="00A15695"/>
    <w:rsid w:val="00A169F3"/>
    <w:rsid w:val="00A209FE"/>
    <w:rsid w:val="00A24B25"/>
    <w:rsid w:val="00A2518D"/>
    <w:rsid w:val="00A25713"/>
    <w:rsid w:val="00A27350"/>
    <w:rsid w:val="00A27D41"/>
    <w:rsid w:val="00A30478"/>
    <w:rsid w:val="00A30D66"/>
    <w:rsid w:val="00A3188C"/>
    <w:rsid w:val="00A3314E"/>
    <w:rsid w:val="00A33FC7"/>
    <w:rsid w:val="00A34832"/>
    <w:rsid w:val="00A35A48"/>
    <w:rsid w:val="00A365FA"/>
    <w:rsid w:val="00A36FC6"/>
    <w:rsid w:val="00A41287"/>
    <w:rsid w:val="00A42A38"/>
    <w:rsid w:val="00A44DBB"/>
    <w:rsid w:val="00A45761"/>
    <w:rsid w:val="00A52C3B"/>
    <w:rsid w:val="00A54C4A"/>
    <w:rsid w:val="00A5512B"/>
    <w:rsid w:val="00A55C92"/>
    <w:rsid w:val="00A61BA8"/>
    <w:rsid w:val="00A63CF7"/>
    <w:rsid w:val="00A64CCD"/>
    <w:rsid w:val="00A6512D"/>
    <w:rsid w:val="00A66BA6"/>
    <w:rsid w:val="00A72B9D"/>
    <w:rsid w:val="00A76200"/>
    <w:rsid w:val="00A772C6"/>
    <w:rsid w:val="00A77850"/>
    <w:rsid w:val="00A8023D"/>
    <w:rsid w:val="00A8101F"/>
    <w:rsid w:val="00A82D8C"/>
    <w:rsid w:val="00A83CD4"/>
    <w:rsid w:val="00A83D99"/>
    <w:rsid w:val="00A85169"/>
    <w:rsid w:val="00A87004"/>
    <w:rsid w:val="00A8728B"/>
    <w:rsid w:val="00A904DF"/>
    <w:rsid w:val="00A914CC"/>
    <w:rsid w:val="00A914D3"/>
    <w:rsid w:val="00A91988"/>
    <w:rsid w:val="00A938D2"/>
    <w:rsid w:val="00A94364"/>
    <w:rsid w:val="00A9576A"/>
    <w:rsid w:val="00A96162"/>
    <w:rsid w:val="00A96853"/>
    <w:rsid w:val="00A97D65"/>
    <w:rsid w:val="00AA0935"/>
    <w:rsid w:val="00AA129F"/>
    <w:rsid w:val="00AA3319"/>
    <w:rsid w:val="00AA35D2"/>
    <w:rsid w:val="00AA4D36"/>
    <w:rsid w:val="00AA52AC"/>
    <w:rsid w:val="00AA592F"/>
    <w:rsid w:val="00AB0890"/>
    <w:rsid w:val="00AB3228"/>
    <w:rsid w:val="00AB4254"/>
    <w:rsid w:val="00AB49FC"/>
    <w:rsid w:val="00AB7D1B"/>
    <w:rsid w:val="00AC09C9"/>
    <w:rsid w:val="00AC28CE"/>
    <w:rsid w:val="00AC3CCC"/>
    <w:rsid w:val="00AC3F72"/>
    <w:rsid w:val="00AC4277"/>
    <w:rsid w:val="00AC4562"/>
    <w:rsid w:val="00AC5073"/>
    <w:rsid w:val="00AC5FFF"/>
    <w:rsid w:val="00AC7A25"/>
    <w:rsid w:val="00AD2045"/>
    <w:rsid w:val="00AD2117"/>
    <w:rsid w:val="00AD2236"/>
    <w:rsid w:val="00AD3674"/>
    <w:rsid w:val="00AD558A"/>
    <w:rsid w:val="00AD62C4"/>
    <w:rsid w:val="00AD76CA"/>
    <w:rsid w:val="00AD7896"/>
    <w:rsid w:val="00AE041F"/>
    <w:rsid w:val="00AE0A7E"/>
    <w:rsid w:val="00AE197F"/>
    <w:rsid w:val="00AE2573"/>
    <w:rsid w:val="00AE3DAF"/>
    <w:rsid w:val="00AE5EF6"/>
    <w:rsid w:val="00AE7911"/>
    <w:rsid w:val="00AE7A88"/>
    <w:rsid w:val="00AE7E29"/>
    <w:rsid w:val="00AF2EC8"/>
    <w:rsid w:val="00AF41BE"/>
    <w:rsid w:val="00AF72F6"/>
    <w:rsid w:val="00AF75EC"/>
    <w:rsid w:val="00B01B21"/>
    <w:rsid w:val="00B02164"/>
    <w:rsid w:val="00B0217E"/>
    <w:rsid w:val="00B031B6"/>
    <w:rsid w:val="00B03935"/>
    <w:rsid w:val="00B03FB0"/>
    <w:rsid w:val="00B04CB8"/>
    <w:rsid w:val="00B0508E"/>
    <w:rsid w:val="00B051CE"/>
    <w:rsid w:val="00B0673A"/>
    <w:rsid w:val="00B13F5B"/>
    <w:rsid w:val="00B154EC"/>
    <w:rsid w:val="00B15651"/>
    <w:rsid w:val="00B16501"/>
    <w:rsid w:val="00B21B50"/>
    <w:rsid w:val="00B22D01"/>
    <w:rsid w:val="00B25B55"/>
    <w:rsid w:val="00B32F9B"/>
    <w:rsid w:val="00B33E3C"/>
    <w:rsid w:val="00B35191"/>
    <w:rsid w:val="00B35BC3"/>
    <w:rsid w:val="00B37DFD"/>
    <w:rsid w:val="00B438F7"/>
    <w:rsid w:val="00B4544A"/>
    <w:rsid w:val="00B471BF"/>
    <w:rsid w:val="00B475C7"/>
    <w:rsid w:val="00B47B95"/>
    <w:rsid w:val="00B47E02"/>
    <w:rsid w:val="00B51737"/>
    <w:rsid w:val="00B525AF"/>
    <w:rsid w:val="00B5379A"/>
    <w:rsid w:val="00B54873"/>
    <w:rsid w:val="00B566FE"/>
    <w:rsid w:val="00B577A4"/>
    <w:rsid w:val="00B579CB"/>
    <w:rsid w:val="00B57CFB"/>
    <w:rsid w:val="00B6395A"/>
    <w:rsid w:val="00B640E9"/>
    <w:rsid w:val="00B65507"/>
    <w:rsid w:val="00B661F5"/>
    <w:rsid w:val="00B66486"/>
    <w:rsid w:val="00B67B87"/>
    <w:rsid w:val="00B67CFE"/>
    <w:rsid w:val="00B72726"/>
    <w:rsid w:val="00B731C5"/>
    <w:rsid w:val="00B73B2D"/>
    <w:rsid w:val="00B73F43"/>
    <w:rsid w:val="00B7499E"/>
    <w:rsid w:val="00B753C6"/>
    <w:rsid w:val="00B8317B"/>
    <w:rsid w:val="00B83B8D"/>
    <w:rsid w:val="00B913E3"/>
    <w:rsid w:val="00B920D6"/>
    <w:rsid w:val="00B92674"/>
    <w:rsid w:val="00B92C25"/>
    <w:rsid w:val="00B94534"/>
    <w:rsid w:val="00B96935"/>
    <w:rsid w:val="00B97E6F"/>
    <w:rsid w:val="00BA2F3C"/>
    <w:rsid w:val="00BA4204"/>
    <w:rsid w:val="00BA6A9B"/>
    <w:rsid w:val="00BB0EC6"/>
    <w:rsid w:val="00BB1130"/>
    <w:rsid w:val="00BB1297"/>
    <w:rsid w:val="00BB2B34"/>
    <w:rsid w:val="00BB4170"/>
    <w:rsid w:val="00BB5088"/>
    <w:rsid w:val="00BC1B34"/>
    <w:rsid w:val="00BC21CA"/>
    <w:rsid w:val="00BC36B1"/>
    <w:rsid w:val="00BC7000"/>
    <w:rsid w:val="00BD0047"/>
    <w:rsid w:val="00BD029B"/>
    <w:rsid w:val="00BD0991"/>
    <w:rsid w:val="00BD0D23"/>
    <w:rsid w:val="00BD0F12"/>
    <w:rsid w:val="00BD119A"/>
    <w:rsid w:val="00BD3F8A"/>
    <w:rsid w:val="00BD498A"/>
    <w:rsid w:val="00BD66D3"/>
    <w:rsid w:val="00BD6847"/>
    <w:rsid w:val="00BD688A"/>
    <w:rsid w:val="00BE0E37"/>
    <w:rsid w:val="00BE1799"/>
    <w:rsid w:val="00BE2097"/>
    <w:rsid w:val="00BE4BFF"/>
    <w:rsid w:val="00BE4CBE"/>
    <w:rsid w:val="00BE5CD8"/>
    <w:rsid w:val="00BE605D"/>
    <w:rsid w:val="00BE6918"/>
    <w:rsid w:val="00BE78DD"/>
    <w:rsid w:val="00BF2B11"/>
    <w:rsid w:val="00BF35DC"/>
    <w:rsid w:val="00BF5735"/>
    <w:rsid w:val="00BF7B26"/>
    <w:rsid w:val="00C00B58"/>
    <w:rsid w:val="00C016C2"/>
    <w:rsid w:val="00C02671"/>
    <w:rsid w:val="00C05A2A"/>
    <w:rsid w:val="00C06E91"/>
    <w:rsid w:val="00C0776E"/>
    <w:rsid w:val="00C0792A"/>
    <w:rsid w:val="00C14E90"/>
    <w:rsid w:val="00C2034A"/>
    <w:rsid w:val="00C218CE"/>
    <w:rsid w:val="00C25AD3"/>
    <w:rsid w:val="00C26057"/>
    <w:rsid w:val="00C27C71"/>
    <w:rsid w:val="00C30DEE"/>
    <w:rsid w:val="00C31D0F"/>
    <w:rsid w:val="00C3280E"/>
    <w:rsid w:val="00C33602"/>
    <w:rsid w:val="00C34552"/>
    <w:rsid w:val="00C35A78"/>
    <w:rsid w:val="00C4060F"/>
    <w:rsid w:val="00C40967"/>
    <w:rsid w:val="00C41606"/>
    <w:rsid w:val="00C41C7C"/>
    <w:rsid w:val="00C4537B"/>
    <w:rsid w:val="00C46899"/>
    <w:rsid w:val="00C47AF5"/>
    <w:rsid w:val="00C501C6"/>
    <w:rsid w:val="00C52E7E"/>
    <w:rsid w:val="00C5333D"/>
    <w:rsid w:val="00C53D6D"/>
    <w:rsid w:val="00C564E4"/>
    <w:rsid w:val="00C56B01"/>
    <w:rsid w:val="00C571C6"/>
    <w:rsid w:val="00C71C62"/>
    <w:rsid w:val="00C71E8E"/>
    <w:rsid w:val="00C748DA"/>
    <w:rsid w:val="00C76239"/>
    <w:rsid w:val="00C779DC"/>
    <w:rsid w:val="00C80070"/>
    <w:rsid w:val="00C80D27"/>
    <w:rsid w:val="00C81C62"/>
    <w:rsid w:val="00C8251D"/>
    <w:rsid w:val="00C83654"/>
    <w:rsid w:val="00C838ED"/>
    <w:rsid w:val="00C874BC"/>
    <w:rsid w:val="00C91281"/>
    <w:rsid w:val="00C91A42"/>
    <w:rsid w:val="00C95522"/>
    <w:rsid w:val="00C957A8"/>
    <w:rsid w:val="00C97FAD"/>
    <w:rsid w:val="00CA155E"/>
    <w:rsid w:val="00CA68DE"/>
    <w:rsid w:val="00CA6D58"/>
    <w:rsid w:val="00CA762C"/>
    <w:rsid w:val="00CB06E1"/>
    <w:rsid w:val="00CB2945"/>
    <w:rsid w:val="00CB3620"/>
    <w:rsid w:val="00CB5187"/>
    <w:rsid w:val="00CB5BE5"/>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372"/>
    <w:rsid w:val="00D01EC5"/>
    <w:rsid w:val="00D0260B"/>
    <w:rsid w:val="00D06526"/>
    <w:rsid w:val="00D06DF7"/>
    <w:rsid w:val="00D075FD"/>
    <w:rsid w:val="00D10537"/>
    <w:rsid w:val="00D10B3C"/>
    <w:rsid w:val="00D11C22"/>
    <w:rsid w:val="00D12440"/>
    <w:rsid w:val="00D13215"/>
    <w:rsid w:val="00D1357B"/>
    <w:rsid w:val="00D142CF"/>
    <w:rsid w:val="00D159D5"/>
    <w:rsid w:val="00D16793"/>
    <w:rsid w:val="00D22EAB"/>
    <w:rsid w:val="00D24E5E"/>
    <w:rsid w:val="00D26097"/>
    <w:rsid w:val="00D26CE9"/>
    <w:rsid w:val="00D2791F"/>
    <w:rsid w:val="00D31954"/>
    <w:rsid w:val="00D32C1C"/>
    <w:rsid w:val="00D33DAD"/>
    <w:rsid w:val="00D34D3C"/>
    <w:rsid w:val="00D363DC"/>
    <w:rsid w:val="00D36413"/>
    <w:rsid w:val="00D3746B"/>
    <w:rsid w:val="00D446E4"/>
    <w:rsid w:val="00D45163"/>
    <w:rsid w:val="00D46C63"/>
    <w:rsid w:val="00D5040E"/>
    <w:rsid w:val="00D5090D"/>
    <w:rsid w:val="00D50997"/>
    <w:rsid w:val="00D51057"/>
    <w:rsid w:val="00D51F82"/>
    <w:rsid w:val="00D531B2"/>
    <w:rsid w:val="00D54698"/>
    <w:rsid w:val="00D54E39"/>
    <w:rsid w:val="00D561F3"/>
    <w:rsid w:val="00D63CD0"/>
    <w:rsid w:val="00D6452D"/>
    <w:rsid w:val="00D652CB"/>
    <w:rsid w:val="00D66166"/>
    <w:rsid w:val="00D663D5"/>
    <w:rsid w:val="00D675FA"/>
    <w:rsid w:val="00D70393"/>
    <w:rsid w:val="00D71D42"/>
    <w:rsid w:val="00D72465"/>
    <w:rsid w:val="00D7271B"/>
    <w:rsid w:val="00D7280C"/>
    <w:rsid w:val="00D732C8"/>
    <w:rsid w:val="00D73921"/>
    <w:rsid w:val="00D740B8"/>
    <w:rsid w:val="00D75580"/>
    <w:rsid w:val="00D75811"/>
    <w:rsid w:val="00D76927"/>
    <w:rsid w:val="00D77918"/>
    <w:rsid w:val="00D8335C"/>
    <w:rsid w:val="00D83480"/>
    <w:rsid w:val="00D84A65"/>
    <w:rsid w:val="00D852E5"/>
    <w:rsid w:val="00D86C03"/>
    <w:rsid w:val="00D912B7"/>
    <w:rsid w:val="00D97F1E"/>
    <w:rsid w:val="00DA0CFC"/>
    <w:rsid w:val="00DA3E16"/>
    <w:rsid w:val="00DA616D"/>
    <w:rsid w:val="00DB06E9"/>
    <w:rsid w:val="00DB0902"/>
    <w:rsid w:val="00DB3B2F"/>
    <w:rsid w:val="00DB6487"/>
    <w:rsid w:val="00DB6B57"/>
    <w:rsid w:val="00DC1D50"/>
    <w:rsid w:val="00DC6539"/>
    <w:rsid w:val="00DC660F"/>
    <w:rsid w:val="00DC6E6F"/>
    <w:rsid w:val="00DC70F7"/>
    <w:rsid w:val="00DC7B4D"/>
    <w:rsid w:val="00DC7C01"/>
    <w:rsid w:val="00DD16FF"/>
    <w:rsid w:val="00DD1CBF"/>
    <w:rsid w:val="00DD1ECA"/>
    <w:rsid w:val="00DD686A"/>
    <w:rsid w:val="00DE0315"/>
    <w:rsid w:val="00DE1CD8"/>
    <w:rsid w:val="00DE3A18"/>
    <w:rsid w:val="00DE6CDB"/>
    <w:rsid w:val="00DF0AA6"/>
    <w:rsid w:val="00DF392D"/>
    <w:rsid w:val="00DF5503"/>
    <w:rsid w:val="00E01381"/>
    <w:rsid w:val="00E01A52"/>
    <w:rsid w:val="00E0426D"/>
    <w:rsid w:val="00E05358"/>
    <w:rsid w:val="00E0662E"/>
    <w:rsid w:val="00E105B6"/>
    <w:rsid w:val="00E109F2"/>
    <w:rsid w:val="00E114EC"/>
    <w:rsid w:val="00E11DA6"/>
    <w:rsid w:val="00E12454"/>
    <w:rsid w:val="00E14483"/>
    <w:rsid w:val="00E15154"/>
    <w:rsid w:val="00E156F1"/>
    <w:rsid w:val="00E16759"/>
    <w:rsid w:val="00E16767"/>
    <w:rsid w:val="00E16DF1"/>
    <w:rsid w:val="00E172F2"/>
    <w:rsid w:val="00E178FD"/>
    <w:rsid w:val="00E17D7D"/>
    <w:rsid w:val="00E2196A"/>
    <w:rsid w:val="00E21A50"/>
    <w:rsid w:val="00E235A8"/>
    <w:rsid w:val="00E25441"/>
    <w:rsid w:val="00E25B38"/>
    <w:rsid w:val="00E26FCE"/>
    <w:rsid w:val="00E30CA7"/>
    <w:rsid w:val="00E31F2A"/>
    <w:rsid w:val="00E3254D"/>
    <w:rsid w:val="00E33C26"/>
    <w:rsid w:val="00E34053"/>
    <w:rsid w:val="00E34A20"/>
    <w:rsid w:val="00E35124"/>
    <w:rsid w:val="00E37E89"/>
    <w:rsid w:val="00E40736"/>
    <w:rsid w:val="00E40A49"/>
    <w:rsid w:val="00E436AA"/>
    <w:rsid w:val="00E43E15"/>
    <w:rsid w:val="00E4616F"/>
    <w:rsid w:val="00E46B1B"/>
    <w:rsid w:val="00E54531"/>
    <w:rsid w:val="00E5497C"/>
    <w:rsid w:val="00E55344"/>
    <w:rsid w:val="00E5752F"/>
    <w:rsid w:val="00E63088"/>
    <w:rsid w:val="00E64B2E"/>
    <w:rsid w:val="00E64E78"/>
    <w:rsid w:val="00E6682C"/>
    <w:rsid w:val="00E668D0"/>
    <w:rsid w:val="00E66A35"/>
    <w:rsid w:val="00E6711F"/>
    <w:rsid w:val="00E67EBA"/>
    <w:rsid w:val="00E725F1"/>
    <w:rsid w:val="00E74357"/>
    <w:rsid w:val="00E7455E"/>
    <w:rsid w:val="00E74A9B"/>
    <w:rsid w:val="00E75D9B"/>
    <w:rsid w:val="00E76738"/>
    <w:rsid w:val="00E77578"/>
    <w:rsid w:val="00E810C9"/>
    <w:rsid w:val="00E82645"/>
    <w:rsid w:val="00E86A68"/>
    <w:rsid w:val="00E907D1"/>
    <w:rsid w:val="00E93268"/>
    <w:rsid w:val="00E93DFA"/>
    <w:rsid w:val="00E96619"/>
    <w:rsid w:val="00E96923"/>
    <w:rsid w:val="00E969EE"/>
    <w:rsid w:val="00E97CA0"/>
    <w:rsid w:val="00EA0670"/>
    <w:rsid w:val="00EA254A"/>
    <w:rsid w:val="00EA276D"/>
    <w:rsid w:val="00EA2897"/>
    <w:rsid w:val="00EA2977"/>
    <w:rsid w:val="00EA3941"/>
    <w:rsid w:val="00EA6347"/>
    <w:rsid w:val="00EB02A6"/>
    <w:rsid w:val="00EB0B5D"/>
    <w:rsid w:val="00EB60ED"/>
    <w:rsid w:val="00EB6DC6"/>
    <w:rsid w:val="00EC0016"/>
    <w:rsid w:val="00EC084F"/>
    <w:rsid w:val="00EC0C8F"/>
    <w:rsid w:val="00EC2847"/>
    <w:rsid w:val="00EC5C8B"/>
    <w:rsid w:val="00EC5E21"/>
    <w:rsid w:val="00EC66D2"/>
    <w:rsid w:val="00ED26D3"/>
    <w:rsid w:val="00ED63FA"/>
    <w:rsid w:val="00ED73A2"/>
    <w:rsid w:val="00EE0247"/>
    <w:rsid w:val="00EE0719"/>
    <w:rsid w:val="00EE1526"/>
    <w:rsid w:val="00EE1B7A"/>
    <w:rsid w:val="00EE1CB2"/>
    <w:rsid w:val="00EE235E"/>
    <w:rsid w:val="00EE23C8"/>
    <w:rsid w:val="00EE26C6"/>
    <w:rsid w:val="00EE2CCF"/>
    <w:rsid w:val="00EE7E9C"/>
    <w:rsid w:val="00EF15A5"/>
    <w:rsid w:val="00EF4649"/>
    <w:rsid w:val="00EF49F7"/>
    <w:rsid w:val="00EF529B"/>
    <w:rsid w:val="00EF7576"/>
    <w:rsid w:val="00F05394"/>
    <w:rsid w:val="00F06427"/>
    <w:rsid w:val="00F064C4"/>
    <w:rsid w:val="00F06562"/>
    <w:rsid w:val="00F06808"/>
    <w:rsid w:val="00F10496"/>
    <w:rsid w:val="00F1208E"/>
    <w:rsid w:val="00F125C0"/>
    <w:rsid w:val="00F13360"/>
    <w:rsid w:val="00F143BE"/>
    <w:rsid w:val="00F148C4"/>
    <w:rsid w:val="00F14E1E"/>
    <w:rsid w:val="00F14E37"/>
    <w:rsid w:val="00F20006"/>
    <w:rsid w:val="00F202AB"/>
    <w:rsid w:val="00F2270E"/>
    <w:rsid w:val="00F22B47"/>
    <w:rsid w:val="00F246F2"/>
    <w:rsid w:val="00F26D30"/>
    <w:rsid w:val="00F27339"/>
    <w:rsid w:val="00F306B0"/>
    <w:rsid w:val="00F313E7"/>
    <w:rsid w:val="00F32E3D"/>
    <w:rsid w:val="00F340F8"/>
    <w:rsid w:val="00F34740"/>
    <w:rsid w:val="00F35AD5"/>
    <w:rsid w:val="00F452EF"/>
    <w:rsid w:val="00F50403"/>
    <w:rsid w:val="00F5431E"/>
    <w:rsid w:val="00F57A20"/>
    <w:rsid w:val="00F60B43"/>
    <w:rsid w:val="00F61493"/>
    <w:rsid w:val="00F62607"/>
    <w:rsid w:val="00F65DBF"/>
    <w:rsid w:val="00F72217"/>
    <w:rsid w:val="00F72943"/>
    <w:rsid w:val="00F746F8"/>
    <w:rsid w:val="00F749BB"/>
    <w:rsid w:val="00F7730C"/>
    <w:rsid w:val="00F80A26"/>
    <w:rsid w:val="00F81215"/>
    <w:rsid w:val="00F83313"/>
    <w:rsid w:val="00F83E10"/>
    <w:rsid w:val="00F84AFA"/>
    <w:rsid w:val="00F85B46"/>
    <w:rsid w:val="00F86B3C"/>
    <w:rsid w:val="00F87DD7"/>
    <w:rsid w:val="00F916D5"/>
    <w:rsid w:val="00F947EB"/>
    <w:rsid w:val="00F960BC"/>
    <w:rsid w:val="00F97ACB"/>
    <w:rsid w:val="00FA0263"/>
    <w:rsid w:val="00FA1CEC"/>
    <w:rsid w:val="00FA31BB"/>
    <w:rsid w:val="00FA325B"/>
    <w:rsid w:val="00FA3D53"/>
    <w:rsid w:val="00FA55F0"/>
    <w:rsid w:val="00FB0774"/>
    <w:rsid w:val="00FB36D1"/>
    <w:rsid w:val="00FB3BE4"/>
    <w:rsid w:val="00FB4855"/>
    <w:rsid w:val="00FB5296"/>
    <w:rsid w:val="00FB5591"/>
    <w:rsid w:val="00FB59AD"/>
    <w:rsid w:val="00FB6389"/>
    <w:rsid w:val="00FB7211"/>
    <w:rsid w:val="00FC3E66"/>
    <w:rsid w:val="00FC571C"/>
    <w:rsid w:val="00FC5841"/>
    <w:rsid w:val="00FC5B2E"/>
    <w:rsid w:val="00FD11D2"/>
    <w:rsid w:val="00FD23FF"/>
    <w:rsid w:val="00FD2CBD"/>
    <w:rsid w:val="00FD5EA1"/>
    <w:rsid w:val="00FD683D"/>
    <w:rsid w:val="00FD7CC2"/>
    <w:rsid w:val="00FE353E"/>
    <w:rsid w:val="00FE4938"/>
    <w:rsid w:val="00FE52F9"/>
    <w:rsid w:val="00FE744E"/>
    <w:rsid w:val="00FF05C0"/>
    <w:rsid w:val="00FF0D60"/>
    <w:rsid w:val="00FF2109"/>
    <w:rsid w:val="00FF21D8"/>
    <w:rsid w:val="00FF4430"/>
    <w:rsid w:val="00FF4BC1"/>
    <w:rsid w:val="00FF55C8"/>
    <w:rsid w:val="00FF7032"/>
    <w:rsid w:val="00FF72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nhideWhenUsed/>
    <w:rsid w:val="006A73F3"/>
    <w:pPr>
      <w:tabs>
        <w:tab w:val="center" w:pos="4419"/>
        <w:tab w:val="right" w:pos="8838"/>
      </w:tabs>
    </w:pPr>
    <w:rPr>
      <w:lang w:val="x-none"/>
    </w:rPr>
  </w:style>
  <w:style w:type="character" w:customStyle="1" w:styleId="EncabezadoCar">
    <w:name w:val="Encabezado Car"/>
    <w:link w:val="Encabezado"/>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link w:val="SubttuloCar"/>
    <w:qFormat/>
    <w:rsid w:val="00EA2897"/>
    <w:rPr>
      <w:rFonts w:ascii="Arial" w:eastAsia="Times New Roman" w:hAnsi="Arial"/>
      <w:b/>
      <w:sz w:val="24"/>
      <w:szCs w:val="20"/>
      <w:lang w:val="es-ES" w:eastAsia="es-ES"/>
    </w:rPr>
  </w:style>
  <w:style w:type="character" w:customStyle="1" w:styleId="SubttuloCar">
    <w:name w:val="Subtítulo Car"/>
    <w:basedOn w:val="Fuentedeprrafopredeter"/>
    <w:link w:val="Subttulo"/>
    <w:rsid w:val="00EA2897"/>
    <w:rPr>
      <w:rFonts w:ascii="Arial" w:eastAsia="Times New Roman" w:hAnsi="Arial"/>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10DAE4-E561-4C50-9445-5452017A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1368</Words>
  <Characters>7526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Alejandra Gajardo</dc:creator>
  <cp:keywords/>
  <dc:description/>
  <cp:lastModifiedBy>Alejandra Gajardo</cp:lastModifiedBy>
  <cp:revision>7</cp:revision>
  <cp:lastPrinted>2012-09-10T19:13:00Z</cp:lastPrinted>
  <dcterms:created xsi:type="dcterms:W3CDTF">2019-06-18T03:42:00Z</dcterms:created>
  <dcterms:modified xsi:type="dcterms:W3CDTF">2019-06-18T14:02:00Z</dcterms:modified>
</cp:coreProperties>
</file>