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Me gustaron especialmente las asignaturas enfocadas en el desarrollo de software y bases de datos. Lo que más me atrajo fue la oportunidad que se genera al transformar una necesidad en una oportunidad de negocio o la manera de hacerlo más efectivo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Me siento más seguro aplicando las competencias relacionadas con el diseño y la programación general de software, así como el modelamiento básico de bases de datos relacionales. Me siento más débil y considero que requieren ser fortalecidas las prácticas avanzadas de control de calidad y la 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desarrollo de software y la creación de aplicaciones orientadas a optimizar procesos operativos y de negocio, destacando principalmente en el área de desempeño de Desarrollo de Software.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directamente las competencias de diseño y generación de soluciones de software de calidad junto al modelamiento de datos. Siento que requiero fortalecer especialmente la gestión de proyectos y la implementación rigurosa de estándares de calidad y pruebas.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como desarrollador de software senior o arquitecto de soluciones, liderando el diseño y la construcción de aplicaciones tecnológicas innovadoras y escalables.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u87eev2rm7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se relacionan con mis proyecciones, orientándose hacia el desarrollo de soluciones de software aplicadas a la gestión y optimización de recursos, las cuales se ajustan perfectamente para dar cabida al proyecto que estamos enfocados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abordará las áreas de desempeño de Desarrollo de Software y Análisis de Soluciones Informáticas, integrando competencias de diseño de software de calidad, bases de datos relacionales y gestión de proyectos.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Re9/eAwk2W1NA3rckXa1QSbwA==">CgMxLjAyDmgueHU4N2VldjJybTdyOAByITFETEU0RHZaV0I5ei03MG5TSlBDeVFwTHpxVUUtai1raw==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