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1C033" w14:textId="1E89950F" w:rsidR="00DD04B0" w:rsidRPr="00647A8E" w:rsidRDefault="00DD04B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Breve informe sobre el Entregable 3 </w:t>
      </w:r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al </w:t>
      </w:r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>crear un DSL (</w:t>
      </w:r>
      <w:proofErr w:type="spellStart"/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>Domain-Specific</w:t>
      </w:r>
      <w:proofErr w:type="spellEnd"/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>Language</w:t>
      </w:r>
      <w:proofErr w:type="spellEnd"/>
      <w:r w:rsidR="00647A8E" w:rsidRPr="00647A8E">
        <w:rPr>
          <w:rFonts w:asciiTheme="majorHAnsi" w:hAnsiTheme="majorHAnsi" w:cstheme="majorHAnsi"/>
          <w:b/>
          <w:bCs/>
          <w:sz w:val="24"/>
          <w:szCs w:val="24"/>
          <w:u w:val="single"/>
        </w:rPr>
        <w:t>) llamado USQL</w:t>
      </w:r>
    </w:p>
    <w:p w14:paraId="0275755A" w14:textId="7F28FEBE" w:rsidR="00540401" w:rsidRPr="00647A8E" w:rsidRDefault="00370B66">
      <w:pPr>
        <w:rPr>
          <w:b/>
          <w:bCs/>
        </w:rPr>
      </w:pPr>
      <w:r w:rsidRPr="00647A8E">
        <w:rPr>
          <w:b/>
          <w:bCs/>
        </w:rPr>
        <w:t>Componentes principales:</w:t>
      </w:r>
    </w:p>
    <w:p w14:paraId="4D7BC3E1" w14:textId="067DF296" w:rsidR="00370B66" w:rsidRPr="00647A8E" w:rsidRDefault="00370B66">
      <w:r w:rsidRPr="007C464C">
        <w:rPr>
          <w:u w:val="single"/>
        </w:rPr>
        <w:t>Traductor de SQL a USQL y viceversa</w:t>
      </w:r>
      <w:r w:rsidRPr="00647A8E">
        <w:t xml:space="preserve">: Utilizando PLY, se implementó un </w:t>
      </w:r>
      <w:proofErr w:type="spellStart"/>
      <w:r w:rsidRPr="00647A8E">
        <w:t>parser</w:t>
      </w:r>
      <w:proofErr w:type="spellEnd"/>
      <w:r w:rsidR="001C7766">
        <w:t xml:space="preserve"> (</w:t>
      </w:r>
      <w:r w:rsidR="001C7766" w:rsidRPr="001C7766">
        <w:t xml:space="preserve">Es un componente que se encarga de analizar una secuencia de tokens para determinar su estructura conforme a una gramática </w:t>
      </w:r>
      <w:r w:rsidR="00F305F2" w:rsidRPr="001C7766">
        <w:t>formal</w:t>
      </w:r>
      <w:r w:rsidR="00F305F2">
        <w:t xml:space="preserve">) </w:t>
      </w:r>
      <w:r w:rsidR="00F305F2" w:rsidRPr="00647A8E">
        <w:t>que</w:t>
      </w:r>
      <w:r w:rsidRPr="00647A8E">
        <w:t xml:space="preserve"> traduce las consultas SQL al nuevo dialecto USQL, validando también que la consulta SQL generada sea correcta.</w:t>
      </w:r>
    </w:p>
    <w:p w14:paraId="58EA590C" w14:textId="7370EA52" w:rsidR="00370B66" w:rsidRPr="00647A8E" w:rsidRDefault="00476FF9">
      <w:proofErr w:type="spellStart"/>
      <w:r w:rsidRPr="007C464C">
        <w:rPr>
          <w:u w:val="single"/>
        </w:rPr>
        <w:t>Fluent</w:t>
      </w:r>
      <w:proofErr w:type="spellEnd"/>
      <w:r w:rsidRPr="007C464C">
        <w:rPr>
          <w:u w:val="single"/>
        </w:rPr>
        <w:t xml:space="preserve"> API</w:t>
      </w:r>
      <w:r w:rsidRPr="00647A8E">
        <w:t xml:space="preserve"> </w:t>
      </w:r>
      <w:r w:rsidR="003C023E">
        <w:t>(</w:t>
      </w:r>
      <w:r w:rsidR="003C023E" w:rsidRPr="003C023E">
        <w:t>Es un estilo de programación orientado a hacer el código más legible y expresivo mediante el encadenamiento de métodos</w:t>
      </w:r>
      <w:r w:rsidR="003C023E">
        <w:t xml:space="preserve">) </w:t>
      </w:r>
      <w:r w:rsidRPr="007C464C">
        <w:rPr>
          <w:u w:val="single"/>
        </w:rPr>
        <w:t>en Python</w:t>
      </w:r>
      <w:r w:rsidRPr="00647A8E">
        <w:t xml:space="preserve">: </w:t>
      </w:r>
      <w:r w:rsidR="007F124B" w:rsidRPr="00647A8E">
        <w:t xml:space="preserve">se utilizó la </w:t>
      </w:r>
      <w:r w:rsidR="007F124B" w:rsidRPr="00647A8E">
        <w:t xml:space="preserve">gramática de PLY para definir las reglas del </w:t>
      </w:r>
      <w:proofErr w:type="spellStart"/>
      <w:r w:rsidR="007F124B" w:rsidRPr="00647A8E">
        <w:t>parser</w:t>
      </w:r>
      <w:proofErr w:type="spellEnd"/>
      <w:r w:rsidR="007F124B" w:rsidRPr="00647A8E">
        <w:t xml:space="preserve"> y </w:t>
      </w:r>
      <w:r w:rsidR="000A6ABB">
        <w:t>se implementó</w:t>
      </w:r>
      <w:r w:rsidR="007F124B" w:rsidRPr="00647A8E">
        <w:t xml:space="preserve"> una API fluida</w:t>
      </w:r>
      <w:r w:rsidR="007F124B" w:rsidRPr="00647A8E">
        <w:t xml:space="preserve"> q</w:t>
      </w:r>
      <w:r w:rsidRPr="00647A8E">
        <w:t xml:space="preserve">ue permite crear consultas de manera </w:t>
      </w:r>
      <w:r w:rsidR="00007713" w:rsidRPr="00647A8E">
        <w:t>clara</w:t>
      </w:r>
      <w:r w:rsidRPr="00647A8E">
        <w:t>, permitiendo encadenar filtros y operadores fácilmente.</w:t>
      </w:r>
    </w:p>
    <w:p w14:paraId="5B31C857" w14:textId="77777777" w:rsidR="00764C3E" w:rsidRPr="00647A8E" w:rsidRDefault="00764C3E"/>
    <w:p w14:paraId="1CB9E42E" w14:textId="32F105A5" w:rsidR="00764C3E" w:rsidRPr="00764C3E" w:rsidRDefault="00764C3E" w:rsidP="00764C3E">
      <w:pPr>
        <w:rPr>
          <w:b/>
          <w:bCs/>
        </w:rPr>
      </w:pPr>
      <w:r w:rsidRPr="00764C3E">
        <w:rPr>
          <w:b/>
          <w:bCs/>
        </w:rPr>
        <w:t>Inconvenientes Encontrados</w:t>
      </w:r>
      <w:r w:rsidR="00992E89">
        <w:rPr>
          <w:b/>
          <w:bCs/>
        </w:rPr>
        <w:t>:</w:t>
      </w:r>
    </w:p>
    <w:p w14:paraId="227388A9" w14:textId="73E2D2B9" w:rsidR="00764C3E" w:rsidRPr="00764C3E" w:rsidRDefault="00764C3E" w:rsidP="00764C3E">
      <w:pPr>
        <w:rPr>
          <w:color w:val="000000" w:themeColor="text1"/>
        </w:rPr>
      </w:pPr>
      <w:r w:rsidRPr="00764C3E">
        <w:rPr>
          <w:u w:val="single"/>
        </w:rPr>
        <w:t>Manejo de Tokens</w:t>
      </w:r>
      <w:r w:rsidR="00A83D2B">
        <w:t xml:space="preserve"> (</w:t>
      </w:r>
      <w:r w:rsidR="00A83D2B" w:rsidRPr="00A83D2B">
        <w:t xml:space="preserve">Es la unidad más pequeña significativa para un analizador léxico o un </w:t>
      </w:r>
      <w:proofErr w:type="spellStart"/>
      <w:r w:rsidR="00A83D2B" w:rsidRPr="00A83D2B">
        <w:t>parser</w:t>
      </w:r>
      <w:proofErr w:type="spellEnd"/>
      <w:r w:rsidR="00A83D2B">
        <w:t xml:space="preserve">. </w:t>
      </w:r>
      <w:proofErr w:type="spellStart"/>
      <w:r w:rsidR="00A83D2B">
        <w:t>Ej</w:t>
      </w:r>
      <w:proofErr w:type="spellEnd"/>
      <w:r w:rsidR="00A83D2B">
        <w:t>: “</w:t>
      </w:r>
      <w:proofErr w:type="spellStart"/>
      <w:r w:rsidR="00A83D2B">
        <w:t>Traeme</w:t>
      </w:r>
      <w:proofErr w:type="spellEnd"/>
      <w:r w:rsidR="00A83D2B">
        <w:t>”)</w:t>
      </w:r>
      <w:r w:rsidRPr="00764C3E">
        <w:t xml:space="preserve"> </w:t>
      </w:r>
      <w:r w:rsidRPr="00764C3E">
        <w:rPr>
          <w:u w:val="single"/>
        </w:rPr>
        <w:t>No Definidos</w:t>
      </w:r>
      <w:r w:rsidRPr="00764C3E">
        <w:t xml:space="preserve">: Algunos tokens no estaban definidos explícitamente en la versión inicial de la lista de palabras clave de USQL. Esto generó algunos errores durante la traducción, y </w:t>
      </w:r>
      <w:r w:rsidR="000A6ABB">
        <w:t>tuvimos</w:t>
      </w:r>
      <w:r w:rsidRPr="00764C3E">
        <w:t xml:space="preserve"> que </w:t>
      </w:r>
      <w:r w:rsidR="000A6ABB">
        <w:rPr>
          <w:color w:val="000000" w:themeColor="text1"/>
        </w:rPr>
        <w:t>pensar una forma</w:t>
      </w:r>
      <w:r w:rsidRPr="00764C3E">
        <w:rPr>
          <w:color w:val="000000" w:themeColor="text1"/>
        </w:rPr>
        <w:t xml:space="preserve"> para mantener los tokens originales si no existía una traducción específica.</w:t>
      </w:r>
    </w:p>
    <w:p w14:paraId="454E8DF7" w14:textId="44F0B9AB" w:rsidR="00764C3E" w:rsidRPr="00764C3E" w:rsidRDefault="00764C3E" w:rsidP="00764C3E">
      <w:pPr>
        <w:rPr>
          <w:color w:val="000000" w:themeColor="text1"/>
        </w:rPr>
      </w:pPr>
      <w:r w:rsidRPr="00764C3E">
        <w:rPr>
          <w:color w:val="000000" w:themeColor="text1"/>
          <w:u w:val="single"/>
        </w:rPr>
        <w:t>Ambigüedades en Traducciones</w:t>
      </w:r>
      <w:r w:rsidRPr="00764C3E">
        <w:rPr>
          <w:color w:val="000000" w:themeColor="text1"/>
        </w:rPr>
        <w:t xml:space="preserve">: Algunas palabras clave no tenían una traducción directa clara, lo cual </w:t>
      </w:r>
      <w:r w:rsidR="00D8341C" w:rsidRPr="006B26B1">
        <w:rPr>
          <w:color w:val="000000" w:themeColor="text1"/>
        </w:rPr>
        <w:t>fue confuso y tuvimos que</w:t>
      </w:r>
      <w:r w:rsidRPr="00764C3E">
        <w:rPr>
          <w:color w:val="000000" w:themeColor="text1"/>
        </w:rPr>
        <w:t xml:space="preserve"> </w:t>
      </w:r>
      <w:r w:rsidR="006B26B1" w:rsidRPr="006B26B1">
        <w:rPr>
          <w:color w:val="000000" w:themeColor="text1"/>
        </w:rPr>
        <w:t xml:space="preserve">ajustarlo manualmente </w:t>
      </w:r>
      <w:r w:rsidRPr="00764C3E">
        <w:rPr>
          <w:color w:val="000000" w:themeColor="text1"/>
        </w:rPr>
        <w:t xml:space="preserve">y </w:t>
      </w:r>
      <w:r w:rsidR="006B26B1" w:rsidRPr="006B26B1">
        <w:rPr>
          <w:color w:val="000000" w:themeColor="text1"/>
        </w:rPr>
        <w:t>probar</w:t>
      </w:r>
      <w:r w:rsidRPr="00764C3E">
        <w:rPr>
          <w:color w:val="000000" w:themeColor="text1"/>
        </w:rPr>
        <w:t xml:space="preserve"> para asegurar</w:t>
      </w:r>
      <w:r w:rsidR="006B26B1" w:rsidRPr="006B26B1">
        <w:rPr>
          <w:color w:val="000000" w:themeColor="text1"/>
        </w:rPr>
        <w:t>nos</w:t>
      </w:r>
      <w:r w:rsidRPr="00764C3E">
        <w:rPr>
          <w:color w:val="000000" w:themeColor="text1"/>
        </w:rPr>
        <w:t xml:space="preserve"> </w:t>
      </w:r>
      <w:r w:rsidR="006B26B1" w:rsidRPr="006B26B1">
        <w:rPr>
          <w:color w:val="000000" w:themeColor="text1"/>
        </w:rPr>
        <w:t>que los resultados estuvieran bien</w:t>
      </w:r>
      <w:r w:rsidRPr="00764C3E">
        <w:rPr>
          <w:color w:val="000000" w:themeColor="text1"/>
        </w:rPr>
        <w:t>.</w:t>
      </w:r>
    </w:p>
    <w:p w14:paraId="71A91D03" w14:textId="534D28EB" w:rsidR="00764C3E" w:rsidRPr="00764C3E" w:rsidRDefault="00764C3E" w:rsidP="00764C3E">
      <w:r w:rsidRPr="00764C3E">
        <w:rPr>
          <w:u w:val="single"/>
        </w:rPr>
        <w:t>Cobertura de Pruebas</w:t>
      </w:r>
      <w:r w:rsidRPr="00764C3E">
        <w:t xml:space="preserve">: </w:t>
      </w:r>
      <w:r w:rsidR="009328B7" w:rsidRPr="00647A8E">
        <w:t>Usamos</w:t>
      </w:r>
      <w:r w:rsidRPr="00764C3E">
        <w:t xml:space="preserve"> el paquete </w:t>
      </w:r>
      <w:proofErr w:type="spellStart"/>
      <w:r w:rsidRPr="00764C3E">
        <w:t>pycobertura</w:t>
      </w:r>
      <w:proofErr w:type="spellEnd"/>
      <w:r w:rsidRPr="00764C3E">
        <w:t xml:space="preserve"> </w:t>
      </w:r>
      <w:r w:rsidR="003D290E">
        <w:t>(sirve</w:t>
      </w:r>
      <w:r w:rsidR="003D290E" w:rsidRPr="003D290E">
        <w:t xml:space="preserve"> para analizar y reportar la cobertura de pruebas del código Python</w:t>
      </w:r>
      <w:r w:rsidR="003D290E">
        <w:t xml:space="preserve">) </w:t>
      </w:r>
      <w:r w:rsidRPr="00764C3E">
        <w:t xml:space="preserve">para evaluar la cobertura, y </w:t>
      </w:r>
      <w:r w:rsidR="008E567E" w:rsidRPr="00647A8E">
        <w:t>tuvimos que</w:t>
      </w:r>
      <w:r w:rsidRPr="00764C3E">
        <w:t xml:space="preserve"> realizar una refactorización</w:t>
      </w:r>
      <w:r w:rsidR="001833FC">
        <w:t xml:space="preserve"> (</w:t>
      </w:r>
      <w:r w:rsidR="00467006" w:rsidRPr="00467006">
        <w:t>reestructurar el código, sin cambiar su comportamiento externo</w:t>
      </w:r>
      <w:r w:rsidR="00467006">
        <w:t>)</w:t>
      </w:r>
      <w:r w:rsidRPr="00764C3E">
        <w:t xml:space="preserve"> para incluir pruebas adicionales y asegurar la robustez del código.</w:t>
      </w:r>
    </w:p>
    <w:p w14:paraId="7FCAE596" w14:textId="6EA25001" w:rsidR="00764C3E" w:rsidRPr="00764C3E" w:rsidRDefault="00764C3E" w:rsidP="00C103D7">
      <w:r w:rsidRPr="00764C3E">
        <w:rPr>
          <w:u w:val="single"/>
        </w:rPr>
        <w:t>Manejo de Errores</w:t>
      </w:r>
      <w:r w:rsidRPr="00764C3E">
        <w:t xml:space="preserve">: </w:t>
      </w:r>
      <w:r w:rsidR="00C103D7" w:rsidRPr="00647A8E">
        <w:t xml:space="preserve">El manejo de excepciones nos </w:t>
      </w:r>
      <w:r w:rsidR="007C464C">
        <w:t>complicó</w:t>
      </w:r>
      <w:r w:rsidR="00C103D7" w:rsidRPr="00647A8E">
        <w:t xml:space="preserve"> </w:t>
      </w:r>
      <w:r w:rsidR="00A8305C">
        <w:t>y tuvimos que</w:t>
      </w:r>
      <w:r w:rsidR="00C103D7" w:rsidRPr="00647A8E">
        <w:t xml:space="preserve"> realizar</w:t>
      </w:r>
      <w:r w:rsidRPr="00764C3E">
        <w:t xml:space="preserve"> múltiples iteraciones para cubrir todos los posibles errores de sintaxis y casos de uso extremos.</w:t>
      </w:r>
    </w:p>
    <w:p w14:paraId="33CB8CF1" w14:textId="77777777" w:rsidR="00992E89" w:rsidRDefault="00992E89"/>
    <w:p w14:paraId="5F5F95CA" w14:textId="1992389D" w:rsidR="00764C3E" w:rsidRPr="00992E89" w:rsidRDefault="00992E89">
      <w:pPr>
        <w:rPr>
          <w:b/>
          <w:bCs/>
        </w:rPr>
      </w:pPr>
      <w:r w:rsidRPr="00992E89">
        <w:rPr>
          <w:b/>
          <w:bCs/>
        </w:rPr>
        <w:t>Módulos:</w:t>
      </w:r>
    </w:p>
    <w:p w14:paraId="2AC2F275" w14:textId="748B17D3" w:rsidR="00992E89" w:rsidRDefault="00992E89" w:rsidP="00992E89">
      <w:pPr>
        <w:pStyle w:val="Prrafodelista"/>
        <w:numPr>
          <w:ilvl w:val="0"/>
          <w:numId w:val="2"/>
        </w:numPr>
      </w:pPr>
      <w:r>
        <w:t>Usql_</w:t>
      </w:r>
      <w:r w:rsidR="00041C61">
        <w:t>translator.py (código principal)</w:t>
      </w:r>
    </w:p>
    <w:p w14:paraId="0426AB57" w14:textId="540279D5" w:rsidR="00041C61" w:rsidRDefault="00041C61" w:rsidP="00992E89">
      <w:pPr>
        <w:pStyle w:val="Prrafodelista"/>
        <w:numPr>
          <w:ilvl w:val="0"/>
          <w:numId w:val="2"/>
        </w:numPr>
      </w:pPr>
      <w:proofErr w:type="spellStart"/>
      <w:r>
        <w:t>Parser.out</w:t>
      </w:r>
      <w:proofErr w:type="spellEnd"/>
      <w:r>
        <w:t xml:space="preserve"> (generado</w:t>
      </w:r>
      <w:r w:rsidRPr="00041C61">
        <w:t xml:space="preserve"> automáticamente por PLY y contiene información de depuración sobre la gramática y el </w:t>
      </w:r>
      <w:proofErr w:type="spellStart"/>
      <w:r w:rsidRPr="00041C61">
        <w:t>parser</w:t>
      </w:r>
      <w:r>
        <w:t>rado</w:t>
      </w:r>
      <w:proofErr w:type="spellEnd"/>
      <w:r>
        <w:t>)</w:t>
      </w:r>
    </w:p>
    <w:p w14:paraId="2EAEF599" w14:textId="0C9FEB65" w:rsidR="00041C61" w:rsidRDefault="00EB09B7" w:rsidP="00992E89">
      <w:pPr>
        <w:pStyle w:val="Prrafodelista"/>
        <w:numPr>
          <w:ilvl w:val="0"/>
          <w:numId w:val="2"/>
        </w:numPr>
      </w:pPr>
      <w:r>
        <w:t>Parsetab.py (</w:t>
      </w:r>
      <w:r w:rsidRPr="00EB09B7">
        <w:t xml:space="preserve">generado automáticamente por PLY durante la compilación del </w:t>
      </w:r>
      <w:proofErr w:type="spellStart"/>
      <w:r w:rsidRPr="00EB09B7">
        <w:t>parser</w:t>
      </w:r>
      <w:proofErr w:type="spellEnd"/>
      <w:r w:rsidRPr="00EB09B7">
        <w:t xml:space="preserve">. Contiene estructuras de datos que representan la </w:t>
      </w:r>
      <w:r w:rsidR="007036B3">
        <w:t>“</w:t>
      </w:r>
      <w:r w:rsidRPr="00EB09B7">
        <w:t>gramática del lenguaje</w:t>
      </w:r>
      <w:r w:rsidR="007036B3">
        <w:t>”</w:t>
      </w:r>
      <w:r w:rsidRPr="00EB09B7">
        <w:t xml:space="preserve">, </w:t>
      </w:r>
      <w:r w:rsidR="007036B3">
        <w:t>ayudando</w:t>
      </w:r>
      <w:r w:rsidRPr="00EB09B7">
        <w:t xml:space="preserve"> al parse</w:t>
      </w:r>
      <w:proofErr w:type="spellStart"/>
      <w:r w:rsidRPr="00EB09B7">
        <w:t>r</w:t>
      </w:r>
      <w:proofErr w:type="spellEnd"/>
      <w:r w:rsidRPr="00EB09B7">
        <w:t xml:space="preserve"> comprender y procesar las consultas</w:t>
      </w:r>
      <w:r w:rsidR="007036B3">
        <w:t>)</w:t>
      </w:r>
    </w:p>
    <w:p w14:paraId="0635B91C" w14:textId="2F63B335" w:rsidR="00146595" w:rsidRDefault="00146595" w:rsidP="00992E89">
      <w:pPr>
        <w:pStyle w:val="Prrafodelista"/>
        <w:numPr>
          <w:ilvl w:val="0"/>
          <w:numId w:val="2"/>
        </w:numPr>
      </w:pPr>
      <w:r>
        <w:t>Test.py (test</w:t>
      </w:r>
      <w:r w:rsidR="00F9018E">
        <w:t xml:space="preserve"> unitarios</w:t>
      </w:r>
      <w:r>
        <w:t xml:space="preserve"> para comprobar al menos el 85% de la cobertura)</w:t>
      </w:r>
    </w:p>
    <w:p w14:paraId="02252347" w14:textId="77777777" w:rsidR="00992E89" w:rsidRDefault="00992E89"/>
    <w:sectPr w:rsidR="00992E89" w:rsidSect="00063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13296"/>
    <w:multiLevelType w:val="multilevel"/>
    <w:tmpl w:val="9D96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201FA"/>
    <w:multiLevelType w:val="hybridMultilevel"/>
    <w:tmpl w:val="A8D8E2BC"/>
    <w:lvl w:ilvl="0" w:tplc="0B702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79293">
    <w:abstractNumId w:val="0"/>
  </w:num>
  <w:num w:numId="2" w16cid:durableId="177061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19"/>
    <w:rsid w:val="00007713"/>
    <w:rsid w:val="00032F88"/>
    <w:rsid w:val="00041C61"/>
    <w:rsid w:val="00061957"/>
    <w:rsid w:val="00063C64"/>
    <w:rsid w:val="000A6ABB"/>
    <w:rsid w:val="000B0028"/>
    <w:rsid w:val="00146595"/>
    <w:rsid w:val="001833FC"/>
    <w:rsid w:val="0018417B"/>
    <w:rsid w:val="001C7766"/>
    <w:rsid w:val="001D0A90"/>
    <w:rsid w:val="00224919"/>
    <w:rsid w:val="002379F8"/>
    <w:rsid w:val="00370B66"/>
    <w:rsid w:val="003C023E"/>
    <w:rsid w:val="003D290E"/>
    <w:rsid w:val="00467006"/>
    <w:rsid w:val="00476FF9"/>
    <w:rsid w:val="00540401"/>
    <w:rsid w:val="0054355D"/>
    <w:rsid w:val="00647A8E"/>
    <w:rsid w:val="006B26B1"/>
    <w:rsid w:val="007036B3"/>
    <w:rsid w:val="00732FA8"/>
    <w:rsid w:val="00755402"/>
    <w:rsid w:val="00764C3E"/>
    <w:rsid w:val="007C464C"/>
    <w:rsid w:val="007F124B"/>
    <w:rsid w:val="008E567E"/>
    <w:rsid w:val="009328B7"/>
    <w:rsid w:val="00992E89"/>
    <w:rsid w:val="00A8305C"/>
    <w:rsid w:val="00A83D2B"/>
    <w:rsid w:val="00C103D7"/>
    <w:rsid w:val="00D2041A"/>
    <w:rsid w:val="00D8341C"/>
    <w:rsid w:val="00DD04B0"/>
    <w:rsid w:val="00E03FC2"/>
    <w:rsid w:val="00EB09B7"/>
    <w:rsid w:val="00F04B5F"/>
    <w:rsid w:val="00F305F2"/>
    <w:rsid w:val="00F9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67DF"/>
  <w15:chartTrackingRefBased/>
  <w15:docId w15:val="{3A87C5C0-FBDB-4B73-847F-70F1E6D4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9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9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9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9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9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9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9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9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9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9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SENATORE CARCER Matías Nahuel</dc:creator>
  <cp:keywords/>
  <dc:description/>
  <cp:lastModifiedBy>SENATORE CARCER Matías Nahuel</cp:lastModifiedBy>
  <cp:revision>33</cp:revision>
  <dcterms:created xsi:type="dcterms:W3CDTF">2024-10-26T22:07:00Z</dcterms:created>
  <dcterms:modified xsi:type="dcterms:W3CDTF">2024-10-26T22:32:00Z</dcterms:modified>
</cp:coreProperties>
</file>