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Detección de terremotos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13/08/21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1" w:hanging="3"/>
        <w:rPr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Resumen Ejecutivo</w:t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Descripción de Actores</w:t>
            <w:tab/>
            <w:t xml:space="preserve">6</w:t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Usuario</w:t>
            <w:tab/>
            <w:t xml:space="preserve">6</w:t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Especificación de Casos de Uso</w:t>
            <w:tab/>
            <w:t xml:space="preserve">7</w:t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RF00 - Ingresar Datos</w:t>
            <w:tab/>
            <w:t xml:space="preserve">7</w:t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RF01 - Login</w:t>
            <w:tab/>
            <w:t xml:space="preserve">7</w:t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RF02 - Ver Historial</w:t>
            <w:tab/>
            <w:t xml:space="preserve">7</w:t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RF03 - Predicción</w:t>
            <w:tab/>
            <w:t xml:space="preserve">7</w:t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RF04 - Mostrar Resultados</w:t>
            <w:tab/>
            <w:t xml:space="preserve">7</w:t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RF05 - Login</w:t>
            <w:tab/>
            <w:t xml:space="preserve">7</w:t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Documentación Anexa del Sistema</w:t>
            <w:tab/>
            <w:t xml:space="preserve">8</w:t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UML </w:t>
            <w:tab/>
            <w:t xml:space="preserve">8</w:t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 Vista de Clases</w:t>
            <w:tab/>
            <w:t xml:space="preserve">8</w:t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 Vistas de Secuencias</w:t>
            <w:tab/>
            <w:t xml:space="preserve">8</w:t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Análisis Estructurado</w:t>
            <w:tab/>
            <w:t xml:space="preserve">8</w:t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DFD</w:t>
            <w:tab/>
            <w:t xml:space="preserve">8</w:t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DD</w:t>
            <w:tab/>
            <w:t xml:space="preserve">8</w:t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Tablas de decisión</w:t>
            <w:tab/>
            <w:t xml:space="preserve">8</w:t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Árboles de decisión</w:t>
            <w:tab/>
            <w:t xml:space="preserve">8</w:t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DER</w:t>
            <w:tab/>
            <w:t xml:space="preserve">8</w:t>
          </w:r>
        </w:p>
        <w:p w:rsidR="00000000" w:rsidDel="00000000" w:rsidP="00000000" w:rsidRDefault="00000000" w:rsidRPr="00000000" w14:paraId="00000040">
          <w:pPr>
            <w:ind w:left="0" w:hanging="2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8828"/>
        </w:tabs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rPr>
          <w:color w:val="365f9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13/08</w:t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</w:t>
            </w:r>
            <w:r w:rsidDel="00000000" w:rsidR="00000000" w:rsidRPr="00000000">
              <w:rPr>
                <w:color w:val="000000"/>
                <w:sz w:val="20"/>
                <w:szCs w:val="20"/>
                <w:u w:val="single"/>
                <w:rtl w:val="0"/>
              </w:rPr>
              <w:t xml:space="preserve">terremotos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Inicio/Presentación del proyecto Detección de Terremotos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3/09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terremotos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Corrección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diseño UML, Especificaciones de casos de uso.</w:t>
            </w:r>
          </w:p>
        </w:tc>
      </w:tr>
      <w:tr>
        <w:trPr>
          <w:cantSplit w:val="0"/>
          <w:trHeight w:val="81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21/09</w:t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terremotos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Cambios en diseño UML, especificaciones de casos de uso y resumen ejecutivo.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bookmarkStart w:colFirst="0" w:colLast="0" w:name="_heading=h.1t3h5sf" w:id="1"/>
            <w:bookmarkEnd w:id="1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15/10</w:t>
            </w:r>
          </w:p>
        </w:tc>
        <w:tc>
          <w:tcPr/>
          <w:p w:rsidR="00000000" w:rsidDel="00000000" w:rsidP="00000000" w:rsidRDefault="00000000" w:rsidRPr="00000000" w14:paraId="0000005B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terremotos</w:t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Agregado de DFD, Vista de clases, Diagrama de secuencia y Diccionario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27/10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terremotos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 DER</w:t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spacing w:after="280" w:before="280" w:lineRule="auto"/>
        <w:ind w:left="1" w:hanging="3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Detección de terremotos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Detección de terremotos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24/06/21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Informático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Sio Matías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Desarrollo de Software</w:t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Sio Matías</w:t>
            </w:r>
          </w:p>
        </w:tc>
      </w:tr>
    </w:tbl>
    <w:p w:rsidR="00000000" w:rsidDel="00000000" w:rsidP="00000000" w:rsidRDefault="00000000" w:rsidRPr="00000000" w14:paraId="00000073">
      <w:pPr>
        <w:pStyle w:val="Heading1"/>
        <w:spacing w:after="280" w:before="280" w:lineRule="auto"/>
        <w:ind w:left="1" w:hanging="3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Aprobaciones</w:t>
      </w:r>
    </w:p>
    <w:tbl>
      <w:tblPr>
        <w:tblStyle w:val="Table3"/>
        <w:tblW w:w="8789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A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D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left="0" w:hanging="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94">
      <w:pPr>
        <w:pStyle w:val="Heading1"/>
        <w:spacing w:after="280" w:before="280" w:lineRule="auto"/>
        <w:ind w:left="0" w:hanging="2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Este sistema consiste en una aplicación con la capacidad de predecir sismos y terremotos, para avisar a los usuarios. Se contará con la posibilidad de ver un historial de terremotos pasados y los predichos por el sistema.</w:t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ind w:left="0" w:hanging="2"/>
        <w:rPr>
          <w:color w:val="00b050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after="280" w:before="280" w:lineRule="auto"/>
        <w:ind w:left="1" w:hanging="3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99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/>
        <w:drawing>
          <wp:inline distB="0" distT="0" distL="0" distR="0">
            <wp:extent cx="5612130" cy="3849370"/>
            <wp:effectExtent b="0" l="0" r="0" t="0"/>
            <wp:docPr id="57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Descripción de Actores</w:t>
      </w:r>
    </w:p>
    <w:p w:rsidR="00000000" w:rsidDel="00000000" w:rsidP="00000000" w:rsidRDefault="00000000" w:rsidRPr="00000000" w14:paraId="000000A3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br w:type="textWrapping"/>
        <w:t xml:space="preserve">Usuario</w:t>
        <w:tab/>
      </w:r>
    </w:p>
    <w:tbl>
      <w:tblPr>
        <w:tblStyle w:val="Table4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A5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A6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común que puede utilizar la aplicación ya sea para ver los resultados de las predicciones o ver el historial de terremotos anteriores, no puede ingresar a la configuración </w:t>
            </w:r>
            <w:r w:rsidDel="00000000" w:rsidR="00000000" w:rsidRPr="00000000">
              <w:rPr>
                <w:rtl w:val="0"/>
              </w:rPr>
              <w:t xml:space="preserve">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Características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Relación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3">
      <w:pPr>
        <w:shd w:fill="ffffff" w:val="clear"/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color w:val="365f91"/>
          <w:rtl w:val="0"/>
        </w:rPr>
        <w:br w:type="textWrapping"/>
      </w:r>
    </w:p>
    <w:tbl>
      <w:tblPr>
        <w:tblStyle w:val="Table5"/>
        <w:tblW w:w="8899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8"/>
        <w:gridCol w:w="4693"/>
        <w:gridCol w:w="2358"/>
        <w:tblGridChange w:id="0">
          <w:tblGrid>
            <w:gridCol w:w="1848"/>
            <w:gridCol w:w="4693"/>
            <w:gridCol w:w="2358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4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8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ingreso/registro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Alfabético  (15)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Apellido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E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ingreso/registro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F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Alfabético (20)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Contraseña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Clave elegida por el usuario para ingresar a su cuenta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Alfabético (20)</w:t>
            </w:r>
          </w:p>
        </w:tc>
      </w:tr>
    </w:tbl>
    <w:p w:rsidR="00000000" w:rsidDel="00000000" w:rsidP="00000000" w:rsidRDefault="00000000" w:rsidRPr="00000000" w14:paraId="000000C3">
      <w:pPr>
        <w:shd w:fill="ffffff" w:val="clear"/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ind w:left="0" w:hanging="2"/>
        <w:rPr>
          <w:color w:val="365f91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Especificación de Casos de Uso</w:t>
      </w:r>
    </w:p>
    <w:p w:rsidR="00000000" w:rsidDel="00000000" w:rsidP="00000000" w:rsidRDefault="00000000" w:rsidRPr="00000000" w14:paraId="000000C8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  <w:t xml:space="preserve">RF001 – Login </w:t>
      </w: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C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RF01</w:t>
            </w:r>
          </w:p>
          <w:p w:rsidR="00000000" w:rsidDel="00000000" w:rsidP="00000000" w:rsidRDefault="00000000" w:rsidRPr="00000000" w14:paraId="000000C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 (ingresar datos) – Usuario – RF05 (registrar)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RF02 (ver historial)– RF04 (mostrar resultados)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Proceso de logueo.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deberán ingresar sus datos para loguearse.</w:t>
            </w:r>
          </w:p>
        </w:tc>
      </w:tr>
    </w:tbl>
    <w:p w:rsidR="00000000" w:rsidDel="00000000" w:rsidP="00000000" w:rsidRDefault="00000000" w:rsidRPr="00000000" w14:paraId="000000E2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6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nombre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apellido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contraseña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contraseña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 validan los campos anteriores (nombre, apellido, contraseña) para loguear.</w:t>
            </w:r>
          </w:p>
        </w:tc>
      </w:tr>
    </w:tbl>
    <w:p w:rsidR="00000000" w:rsidDel="00000000" w:rsidP="00000000" w:rsidRDefault="00000000" w:rsidRPr="00000000" w14:paraId="000000F3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5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6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4, el usuario que intente loguear, se deberá registrar (RF-05)</w:t>
            </w:r>
          </w:p>
        </w:tc>
      </w:tr>
    </w:tbl>
    <w:p w:rsidR="00000000" w:rsidDel="00000000" w:rsidP="00000000" w:rsidRDefault="00000000" w:rsidRPr="00000000" w14:paraId="000000F9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  <w:t xml:space="preserve">RF002 – Ver Historial</w:t>
      </w: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Ver Historial</w:t>
            </w:r>
          </w:p>
        </w:tc>
        <w:tc>
          <w:tcPr/>
          <w:p w:rsidR="00000000" w:rsidDel="00000000" w:rsidP="00000000" w:rsidRDefault="00000000" w:rsidRPr="00000000" w14:paraId="000000F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RF02</w:t>
            </w:r>
          </w:p>
          <w:p w:rsidR="00000000" w:rsidDel="00000000" w:rsidP="00000000" w:rsidRDefault="00000000" w:rsidRPr="00000000" w14:paraId="000000F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6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Visualizar el historial de terremotos.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podrán ver el historial de terremotos/sismos pasados.</w:t>
            </w:r>
          </w:p>
        </w:tc>
      </w:tr>
    </w:tbl>
    <w:p w:rsidR="00000000" w:rsidDel="00000000" w:rsidP="00000000" w:rsidRDefault="00000000" w:rsidRPr="00000000" w14:paraId="00000114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6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8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Mostrar historial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mostrara un historial de terremotos a los usuarios que lo soliciten.</w:t>
            </w:r>
          </w:p>
        </w:tc>
      </w:tr>
    </w:tbl>
    <w:p w:rsidR="00000000" w:rsidDel="00000000" w:rsidP="00000000" w:rsidRDefault="00000000" w:rsidRPr="00000000" w14:paraId="0000011C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  <w:t xml:space="preserve">RF003 – Prediccion</w:t>
      </w: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Predicción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RF03</w:t>
            </w:r>
          </w:p>
          <w:p w:rsidR="00000000" w:rsidDel="00000000" w:rsidP="00000000" w:rsidRDefault="00000000" w:rsidRPr="00000000" w14:paraId="0000012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3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6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 (ingresar datos)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RF04 (mostrar resultados)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Algoritmo principal de "Detección de Terremotos" que permitirá analizar patrones de información ingresados en el sistema y compararlos con los ingresados por el usuario, para poder dar respuestas en el marco de los alcances del aplicativo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Funcionamiento del sistema con las variables de entrada ingresadas</w:t>
            </w:r>
          </w:p>
        </w:tc>
      </w:tr>
    </w:tbl>
    <w:p w:rsidR="00000000" w:rsidDel="00000000" w:rsidP="00000000" w:rsidRDefault="00000000" w:rsidRPr="00000000" w14:paraId="00000137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A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B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C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Recibe datos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recibe las variables de entrada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Funcionamiento de la red neuronal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 comienza el proceso de predicción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3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4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Resultados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La predicción termina y los resultados son almacenados para su próximo uso. </w:t>
            </w:r>
          </w:p>
        </w:tc>
      </w:tr>
    </w:tbl>
    <w:p w:rsidR="00000000" w:rsidDel="00000000" w:rsidP="00000000" w:rsidRDefault="00000000" w:rsidRPr="00000000" w14:paraId="00000146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7772"/>
        <w:tblGridChange w:id="0">
          <w:tblGrid>
            <w:gridCol w:w="1101"/>
            <w:gridCol w:w="777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8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9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1, se deberán ingresar datos válidos nuevamente. (RF-0)</w:t>
            </w:r>
          </w:p>
        </w:tc>
      </w:tr>
    </w:tbl>
    <w:p w:rsidR="00000000" w:rsidDel="00000000" w:rsidP="00000000" w:rsidRDefault="00000000" w:rsidRPr="00000000" w14:paraId="0000014C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  <w:t xml:space="preserve">RF004 – Mostrar Resultados</w:t>
      </w:r>
      <w:r w:rsidDel="00000000" w:rsidR="00000000" w:rsidRPr="00000000">
        <w:rPr>
          <w:rtl w:val="0"/>
        </w:rPr>
      </w:r>
    </w:p>
    <w:tbl>
      <w:tblPr>
        <w:tblStyle w:val="Table14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Mostrar Resultados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RF04</w:t>
            </w:r>
          </w:p>
          <w:p w:rsidR="00000000" w:rsidDel="00000000" w:rsidP="00000000" w:rsidRDefault="00000000" w:rsidRPr="00000000" w14:paraId="00000153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5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RF01(login) -RF03 (predicción)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4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Ver resultados.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podrán ver los resultados de la predicción.</w:t>
            </w:r>
          </w:p>
        </w:tc>
      </w:tr>
    </w:tbl>
    <w:p w:rsidR="00000000" w:rsidDel="00000000" w:rsidP="00000000" w:rsidRDefault="00000000" w:rsidRPr="00000000" w14:paraId="00000169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C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D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E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6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Muestra de resultados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 muestran los resultados de la predicción al usuario que los solicite.</w:t>
            </w:r>
          </w:p>
        </w:tc>
      </w:tr>
    </w:tbl>
    <w:p w:rsidR="00000000" w:rsidDel="00000000" w:rsidP="00000000" w:rsidRDefault="00000000" w:rsidRPr="00000000" w14:paraId="00000172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  <w:t xml:space="preserve">RF005 – Registrar</w:t>
      </w:r>
      <w:r w:rsidDel="00000000" w:rsidR="00000000" w:rsidRPr="00000000">
        <w:rPr>
          <w:rtl w:val="0"/>
        </w:rPr>
      </w:r>
    </w:p>
    <w:tbl>
      <w:tblPr>
        <w:tblStyle w:val="Table16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RF05</w:t>
            </w:r>
          </w:p>
          <w:p w:rsidR="00000000" w:rsidDel="00000000" w:rsidP="00000000" w:rsidRDefault="00000000" w:rsidRPr="00000000" w14:paraId="00000176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8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4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Registro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deberán registrarse para ingresar al sistema.</w:t>
            </w:r>
          </w:p>
        </w:tc>
      </w:tr>
    </w:tbl>
    <w:p w:rsidR="00000000" w:rsidDel="00000000" w:rsidP="00000000" w:rsidRDefault="00000000" w:rsidRPr="00000000" w14:paraId="0000018C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2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3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4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6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nombre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nombre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apellido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apellido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contraseña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contraseña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email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email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A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Validar campos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3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 validan los campos anteriores (nombre, apellido, contraseña, email) registro.</w:t>
            </w:r>
          </w:p>
        </w:tc>
      </w:tr>
    </w:tbl>
    <w:p w:rsidR="00000000" w:rsidDel="00000000" w:rsidP="00000000" w:rsidRDefault="00000000" w:rsidRPr="00000000" w14:paraId="000001A4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6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A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5, se deberán ingresar datos validos nuevamente. (RF05)</w:t>
            </w:r>
          </w:p>
        </w:tc>
      </w:tr>
    </w:tbl>
    <w:p w:rsidR="00000000" w:rsidDel="00000000" w:rsidP="00000000" w:rsidRDefault="00000000" w:rsidRPr="00000000" w14:paraId="000001AA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  <w:t xml:space="preserve">RF006 – Ingresar Datos</w:t>
      </w:r>
      <w:r w:rsidDel="00000000" w:rsidR="00000000" w:rsidRPr="00000000">
        <w:rPr>
          <w:rtl w:val="0"/>
        </w:rPr>
      </w:r>
    </w:p>
    <w:tbl>
      <w:tblPr>
        <w:tblStyle w:val="Table19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Ingresar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RF06</w:t>
            </w:r>
          </w:p>
          <w:p w:rsidR="00000000" w:rsidDel="00000000" w:rsidP="00000000" w:rsidRDefault="00000000" w:rsidRPr="00000000" w14:paraId="000001B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2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RF04 (mostrar resultados)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Ingreso de datos que serán utilizados para la búsqueda de patrones sísmicos para asi poder mostrar los resultados.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4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deberán responder una serie de preguntas para la funcionalidad del sistema.</w:t>
            </w:r>
          </w:p>
        </w:tc>
      </w:tr>
    </w:tbl>
    <w:p w:rsidR="00000000" w:rsidDel="00000000" w:rsidP="00000000" w:rsidRDefault="00000000" w:rsidRPr="00000000" w14:paraId="000001C6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9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A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B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C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Realizar encuesta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responde una serie de preguntas predeterminadas.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C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Volver a realizar encuesta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puede retroceder al principio si desea cambiar sus respuesta</w:t>
            </w:r>
          </w:p>
        </w:tc>
      </w:tr>
    </w:tbl>
    <w:p w:rsidR="00000000" w:rsidDel="00000000" w:rsidP="00000000" w:rsidRDefault="00000000" w:rsidRPr="00000000" w14:paraId="000001D2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4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5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D6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2 vuelve al curso normal 1 </w:t>
            </w:r>
          </w:p>
        </w:tc>
      </w:tr>
    </w:tbl>
    <w:p w:rsidR="00000000" w:rsidDel="00000000" w:rsidP="00000000" w:rsidRDefault="00000000" w:rsidRPr="00000000" w14:paraId="000001D8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color w:val="00b050"/>
          <w:rtl w:val="0"/>
        </w:rPr>
        <w:br w:type="textWrapping"/>
      </w:r>
      <w:r w:rsidDel="00000000" w:rsidR="00000000" w:rsidRPr="00000000">
        <w:rPr>
          <w:rtl w:val="0"/>
        </w:rPr>
        <w:t xml:space="preserve">RF007 – Ver Historial de predicciones</w:t>
      </w:r>
      <w:r w:rsidDel="00000000" w:rsidR="00000000" w:rsidRPr="00000000">
        <w:rPr>
          <w:rtl w:val="0"/>
        </w:rPr>
      </w:r>
    </w:p>
    <w:tbl>
      <w:tblPr>
        <w:tblStyle w:val="Table22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Ver Historial de predicciones</w:t>
            </w:r>
          </w:p>
        </w:tc>
        <w:tc>
          <w:tcPr/>
          <w:p w:rsidR="00000000" w:rsidDel="00000000" w:rsidP="00000000" w:rsidRDefault="00000000" w:rsidRPr="00000000" w14:paraId="000001D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RF07</w:t>
            </w:r>
          </w:p>
          <w:p w:rsidR="00000000" w:rsidDel="00000000" w:rsidP="00000000" w:rsidRDefault="00000000" w:rsidRPr="00000000" w14:paraId="000001D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F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Visualizar el historial de predicciones hechas por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podrán ver el historial de terremotos/sismos que ha predicho el sistema.</w:t>
            </w:r>
          </w:p>
        </w:tc>
      </w:tr>
    </w:tbl>
    <w:p w:rsidR="00000000" w:rsidDel="00000000" w:rsidP="00000000" w:rsidRDefault="00000000" w:rsidRPr="00000000" w14:paraId="000001F3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5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6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Mostrar historial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mostrará un historial de predicciones a los usuarios que lo soliciten.</w:t>
            </w:r>
          </w:p>
        </w:tc>
      </w:tr>
    </w:tbl>
    <w:p w:rsidR="00000000" w:rsidDel="00000000" w:rsidP="00000000" w:rsidRDefault="00000000" w:rsidRPr="00000000" w14:paraId="000001FB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Documentación Anexa del Sistema</w:t>
      </w:r>
    </w:p>
    <w:p w:rsidR="00000000" w:rsidDel="00000000" w:rsidP="00000000" w:rsidRDefault="00000000" w:rsidRPr="00000000" w14:paraId="000001FF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200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Vista de Clases</w:t>
      </w:r>
    </w:p>
    <w:p w:rsidR="00000000" w:rsidDel="00000000" w:rsidP="00000000" w:rsidRDefault="00000000" w:rsidRPr="00000000" w14:paraId="0000020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hanging="2"/>
        <w:rPr/>
      </w:pPr>
      <w:r w:rsidDel="00000000" w:rsidR="00000000" w:rsidRPr="00000000">
        <w:rPr/>
        <w:drawing>
          <wp:inline distB="0" distT="0" distL="0" distR="0">
            <wp:extent cx="4319380" cy="2238375"/>
            <wp:effectExtent b="0" l="0" r="0" t="0"/>
            <wp:docPr descr="Vista de clases (1).jpeg" id="59" name="image20.jpg"/>
            <a:graphic>
              <a:graphicData uri="http://schemas.openxmlformats.org/drawingml/2006/picture">
                <pic:pic>
                  <pic:nvPicPr>
                    <pic:cNvPr descr="Vista de clases (1).jpeg" id="0" name="image2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38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3"/>
        <w:ind w:left="0" w:firstLine="0"/>
        <w:rPr/>
      </w:pPr>
      <w:r w:rsidDel="00000000" w:rsidR="00000000" w:rsidRPr="00000000">
        <w:rPr>
          <w:rtl w:val="0"/>
        </w:rPr>
        <w:t xml:space="preserve">Vista de Secuencias</w:t>
      </w:r>
    </w:p>
    <w:p w:rsidR="00000000" w:rsidDel="00000000" w:rsidP="00000000" w:rsidRDefault="00000000" w:rsidRPr="00000000" w14:paraId="0000020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hanging="2"/>
        <w:rPr/>
      </w:pPr>
      <w:r w:rsidDel="00000000" w:rsidR="00000000" w:rsidRPr="00000000">
        <w:rPr/>
        <w:drawing>
          <wp:inline distB="0" distT="0" distL="0" distR="0">
            <wp:extent cx="4305300" cy="3238474"/>
            <wp:effectExtent b="0" l="0" r="0" t="0"/>
            <wp:docPr descr="Vista de secuencias (2).jpeg" id="58" name="image22.jpg"/>
            <a:graphic>
              <a:graphicData uri="http://schemas.openxmlformats.org/drawingml/2006/picture">
                <pic:pic>
                  <pic:nvPicPr>
                    <pic:cNvPr descr="Vista de secuencias (2).jpeg" id="0" name="image2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Análisis Estructurado</w:t>
      </w:r>
    </w:p>
    <w:p w:rsidR="00000000" w:rsidDel="00000000" w:rsidP="00000000" w:rsidRDefault="00000000" w:rsidRPr="00000000" w14:paraId="00000210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211">
      <w:pPr>
        <w:ind w:left="0" w:firstLine="720"/>
        <w:rPr/>
      </w:pPr>
      <w:r w:rsidDel="00000000" w:rsidR="00000000" w:rsidRPr="00000000">
        <w:rPr>
          <w:rtl w:val="0"/>
        </w:rPr>
        <w:t xml:space="preserve">Nivel 0</w:t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/>
        <w:drawing>
          <wp:inline distB="0" distT="0" distL="0" distR="0">
            <wp:extent cx="5612130" cy="1520190"/>
            <wp:effectExtent b="0" l="0" r="0" t="0"/>
            <wp:docPr id="6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720"/>
        <w:rPr/>
      </w:pPr>
      <w:r w:rsidDel="00000000" w:rsidR="00000000" w:rsidRPr="00000000">
        <w:rPr>
          <w:rtl w:val="0"/>
        </w:rPr>
        <w:t xml:space="preserve">Nivel 1</w:t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hanging="2"/>
        <w:rPr/>
      </w:pPr>
      <w:r w:rsidDel="00000000" w:rsidR="00000000" w:rsidRPr="00000000">
        <w:rPr/>
        <w:drawing>
          <wp:inline distB="0" distT="0" distL="0" distR="0">
            <wp:extent cx="5612130" cy="5903595"/>
            <wp:effectExtent b="0" l="0" r="0" t="0"/>
            <wp:docPr descr="DFD Nivel 1.jpeg" id="60" name="image11.jpg"/>
            <a:graphic>
              <a:graphicData uri="http://schemas.openxmlformats.org/drawingml/2006/picture">
                <pic:pic>
                  <pic:nvPicPr>
                    <pic:cNvPr descr="DFD Nivel 1.jpeg"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3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3"/>
        <w:ind w:left="0" w:hanging="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Nivel 2 – Encuestador</w:t>
      </w:r>
    </w:p>
    <w:p w:rsidR="00000000" w:rsidDel="00000000" w:rsidP="00000000" w:rsidRDefault="00000000" w:rsidRPr="00000000" w14:paraId="00000219">
      <w:pPr>
        <w:ind w:left="0" w:hanging="2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hanging="2"/>
        <w:rPr/>
      </w:pPr>
      <w:r w:rsidDel="00000000" w:rsidR="00000000" w:rsidRPr="00000000">
        <w:rPr/>
        <w:drawing>
          <wp:inline distB="0" distT="0" distL="0" distR="0">
            <wp:extent cx="5612130" cy="2646680"/>
            <wp:effectExtent b="0" l="0" r="0" t="0"/>
            <wp:docPr descr="DFD Nivel 2 - Encuestador.jpeg" id="62" name="image13.jpg"/>
            <a:graphic>
              <a:graphicData uri="http://schemas.openxmlformats.org/drawingml/2006/picture">
                <pic:pic>
                  <pic:nvPicPr>
                    <pic:cNvPr descr="DFD Nivel 2 - Encuestador.jpeg" id="0" name="image1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hanging="2"/>
        <w:rPr/>
      </w:pPr>
      <w:r w:rsidDel="00000000" w:rsidR="00000000" w:rsidRPr="00000000">
        <w:rPr>
          <w:rtl w:val="0"/>
        </w:rPr>
        <w:tab/>
        <w:t xml:space="preserve">Nivel 2 – Historial de predicciones</w:t>
      </w:r>
    </w:p>
    <w:p w:rsidR="00000000" w:rsidDel="00000000" w:rsidP="00000000" w:rsidRDefault="00000000" w:rsidRPr="00000000" w14:paraId="00000221">
      <w:pPr>
        <w:ind w:left="0" w:hanging="2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pict>
          <v:shape id="_x0000_i1025" style="width:441.75pt;height:231.75pt" type="#_x0000_t75">
            <v:imagedata r:id="rId1" o:title="DFD Nivel 2 - Historial de predicciones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hanging="2"/>
        <w:rPr/>
      </w:pPr>
      <w:r w:rsidDel="00000000" w:rsidR="00000000" w:rsidRPr="00000000">
        <w:rPr>
          <w:rtl w:val="0"/>
        </w:rPr>
        <w:tab/>
        <w:t xml:space="preserve">Nivel 2 – Historial de terremotos</w:t>
      </w:r>
    </w:p>
    <w:p w:rsidR="00000000" w:rsidDel="00000000" w:rsidP="00000000" w:rsidRDefault="00000000" w:rsidRPr="00000000" w14:paraId="00000224">
      <w:pPr>
        <w:ind w:left="0" w:hanging="2"/>
        <w:rPr/>
      </w:pPr>
      <w:r w:rsidDel="00000000" w:rsidR="00000000" w:rsidRPr="00000000">
        <w:rPr/>
        <w:pict>
          <v:shape id="_x0000_i1026" style="width:441.75pt;height:231.75pt" type="#_x0000_t75">
            <v:imagedata r:id="rId2" o:title="DFD Nivel 2 - Historial de terremotos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hanging="2"/>
        <w:rPr/>
      </w:pPr>
      <w:r w:rsidDel="00000000" w:rsidR="00000000" w:rsidRPr="00000000">
        <w:rPr>
          <w:rtl w:val="0"/>
        </w:rPr>
        <w:t xml:space="preserve">Nivel 2 – Registro de usuario</w:t>
      </w:r>
    </w:p>
    <w:p w:rsidR="00000000" w:rsidDel="00000000" w:rsidP="00000000" w:rsidRDefault="00000000" w:rsidRPr="00000000" w14:paraId="00000226">
      <w:pPr>
        <w:ind w:left="0" w:hanging="2"/>
        <w:rPr/>
      </w:pPr>
      <w:r w:rsidDel="00000000" w:rsidR="00000000" w:rsidRPr="00000000">
        <w:rPr/>
        <w:pict>
          <v:shape id="_x0000_i1027" style="width:6in;height:194.25pt" type="#_x0000_t75">
            <v:imagedata r:id="rId3" o:title="DFD Nivel 2 - Registro de usuario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hanging="2"/>
        <w:rPr/>
      </w:pPr>
      <w:r w:rsidDel="00000000" w:rsidR="00000000" w:rsidRPr="00000000">
        <w:rPr>
          <w:rtl w:val="0"/>
        </w:rPr>
        <w:t xml:space="preserve">Nivel 2 – Validador</w:t>
      </w:r>
    </w:p>
    <w:p w:rsidR="00000000" w:rsidDel="00000000" w:rsidP="00000000" w:rsidRDefault="00000000" w:rsidRPr="00000000" w14:paraId="0000022C">
      <w:pPr>
        <w:ind w:left="0" w:hanging="2"/>
        <w:rPr/>
      </w:pPr>
      <w:r w:rsidDel="00000000" w:rsidR="00000000" w:rsidRPr="00000000">
        <w:rPr/>
        <w:pict>
          <v:shape id="_x0000_i1028" style="width:359.25pt;height:168pt" type="#_x0000_t75">
            <v:imagedata r:id="rId4" o:title="DFD Nivel 2 - Validador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DD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-995044</wp:posOffset>
            </wp:positionH>
            <wp:positionV relativeFrom="paragraph">
              <wp:posOffset>292735</wp:posOffset>
            </wp:positionV>
            <wp:extent cx="7611110" cy="1419225"/>
            <wp:effectExtent b="0" l="0" r="0" t="0"/>
            <wp:wrapTopAndBottom distB="0" distT="0"/>
            <wp:docPr id="4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-1004569</wp:posOffset>
            </wp:positionH>
            <wp:positionV relativeFrom="paragraph">
              <wp:posOffset>1845310</wp:posOffset>
            </wp:positionV>
            <wp:extent cx="7611110" cy="1419225"/>
            <wp:effectExtent b="0" l="0" r="0" t="0"/>
            <wp:wrapTopAndBottom distB="0" distT="0"/>
            <wp:docPr id="5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-965834</wp:posOffset>
            </wp:positionH>
            <wp:positionV relativeFrom="paragraph">
              <wp:posOffset>3312795</wp:posOffset>
            </wp:positionV>
            <wp:extent cx="7657930" cy="1428750"/>
            <wp:effectExtent b="0" l="0" r="0" t="0"/>
            <wp:wrapNone/>
            <wp:docPr id="5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793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hanging="2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-965834</wp:posOffset>
            </wp:positionH>
            <wp:positionV relativeFrom="paragraph">
              <wp:posOffset>53975</wp:posOffset>
            </wp:positionV>
            <wp:extent cx="7524750" cy="1403350"/>
            <wp:effectExtent b="0" l="0" r="0" t="0"/>
            <wp:wrapTopAndBottom distB="0" distT="0"/>
            <wp:docPr id="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40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-965834</wp:posOffset>
            </wp:positionH>
            <wp:positionV relativeFrom="paragraph">
              <wp:posOffset>1530350</wp:posOffset>
            </wp:positionV>
            <wp:extent cx="7555865" cy="1409700"/>
            <wp:effectExtent b="0" l="0" r="0" t="0"/>
            <wp:wrapTopAndBottom distB="0" distT="0"/>
            <wp:docPr id="5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-908049</wp:posOffset>
            </wp:positionH>
            <wp:positionV relativeFrom="paragraph">
              <wp:posOffset>3268345</wp:posOffset>
            </wp:positionV>
            <wp:extent cx="7428865" cy="1376478"/>
            <wp:effectExtent b="0" l="0" r="0" t="0"/>
            <wp:wrapTopAndBottom distB="0" distT="0"/>
            <wp:docPr id="6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8865" cy="1376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-937259</wp:posOffset>
            </wp:positionH>
            <wp:positionV relativeFrom="paragraph">
              <wp:posOffset>4768850</wp:posOffset>
            </wp:positionV>
            <wp:extent cx="7486650" cy="1395730"/>
            <wp:effectExtent b="0" l="0" r="0" t="0"/>
            <wp:wrapTopAndBottom distB="0" distT="0"/>
            <wp:docPr id="6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395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0">
      <w:pPr>
        <w:ind w:left="0" w:hanging="2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3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-862963</wp:posOffset>
            </wp:positionH>
            <wp:positionV relativeFrom="paragraph">
              <wp:posOffset>43815</wp:posOffset>
            </wp:positionV>
            <wp:extent cx="7403171" cy="1381125"/>
            <wp:effectExtent b="0" l="0" r="0" t="0"/>
            <wp:wrapTopAndBottom distB="0" distT="0"/>
            <wp:docPr id="6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3171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-918209</wp:posOffset>
            </wp:positionH>
            <wp:positionV relativeFrom="paragraph">
              <wp:posOffset>1596390</wp:posOffset>
            </wp:positionV>
            <wp:extent cx="7505283" cy="1400175"/>
            <wp:effectExtent b="0" l="0" r="0" t="0"/>
            <wp:wrapTopAndBottom distB="0" distT="0"/>
            <wp:docPr id="6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283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-918209</wp:posOffset>
            </wp:positionH>
            <wp:positionV relativeFrom="paragraph">
              <wp:posOffset>3035300</wp:posOffset>
            </wp:positionV>
            <wp:extent cx="7453630" cy="1390650"/>
            <wp:effectExtent b="0" l="0" r="0" t="0"/>
            <wp:wrapTopAndBottom distB="0" distT="0"/>
            <wp:docPr id="4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-927734</wp:posOffset>
            </wp:positionH>
            <wp:positionV relativeFrom="paragraph">
              <wp:posOffset>4597400</wp:posOffset>
            </wp:positionV>
            <wp:extent cx="7453630" cy="1390650"/>
            <wp:effectExtent b="0" l="0" r="0" t="0"/>
            <wp:wrapTopAndBottom distB="0" distT="0"/>
            <wp:docPr id="5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-868679</wp:posOffset>
            </wp:positionH>
            <wp:positionV relativeFrom="paragraph">
              <wp:posOffset>149225</wp:posOffset>
            </wp:positionV>
            <wp:extent cx="7351776" cy="1371600"/>
            <wp:effectExtent b="0" l="0" r="0" t="0"/>
            <wp:wrapTopAndBottom distB="0" distT="0"/>
            <wp:docPr id="6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1776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-880109</wp:posOffset>
            </wp:positionH>
            <wp:positionV relativeFrom="paragraph">
              <wp:posOffset>1739900</wp:posOffset>
            </wp:positionV>
            <wp:extent cx="2181225" cy="1379855"/>
            <wp:effectExtent b="0" l="0" r="0" t="0"/>
            <wp:wrapTopAndBottom distB="0" distT="0"/>
            <wp:docPr id="5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79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-861059</wp:posOffset>
            </wp:positionH>
            <wp:positionV relativeFrom="paragraph">
              <wp:posOffset>3396615</wp:posOffset>
            </wp:positionV>
            <wp:extent cx="7408545" cy="2486025"/>
            <wp:effectExtent b="0" l="0" r="0" t="0"/>
            <wp:wrapTopAndBottom distB="0" distT="0"/>
            <wp:docPr id="5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8545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-784859</wp:posOffset>
            </wp:positionH>
            <wp:positionV relativeFrom="paragraph">
              <wp:posOffset>511175</wp:posOffset>
            </wp:positionV>
            <wp:extent cx="3249930" cy="2343150"/>
            <wp:effectExtent b="0" l="0" r="0" t="0"/>
            <wp:wrapTopAndBottom distB="0" distT="0"/>
            <wp:docPr id="6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2872740</wp:posOffset>
            </wp:positionH>
            <wp:positionV relativeFrom="paragraph">
              <wp:posOffset>554990</wp:posOffset>
            </wp:positionV>
            <wp:extent cx="3295650" cy="2312035"/>
            <wp:effectExtent b="0" l="0" r="0" t="0"/>
            <wp:wrapTopAndBottom distB="0" distT="0"/>
            <wp:docPr id="4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12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F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-765809</wp:posOffset>
            </wp:positionH>
            <wp:positionV relativeFrom="paragraph">
              <wp:posOffset>2867660</wp:posOffset>
            </wp:positionV>
            <wp:extent cx="3476625" cy="2405472"/>
            <wp:effectExtent b="0" l="0" r="0" t="0"/>
            <wp:wrapTopAndBottom distB="0" distT="0"/>
            <wp:docPr id="5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05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hanging="2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7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1405890</wp:posOffset>
            </wp:positionH>
            <wp:positionV relativeFrom="paragraph">
              <wp:posOffset>-41274</wp:posOffset>
            </wp:positionV>
            <wp:extent cx="2448560" cy="7629525"/>
            <wp:effectExtent b="0" l="0" r="0" t="0"/>
            <wp:wrapTopAndBottom distB="0" distT="0"/>
            <wp:docPr id="6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762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8">
      <w:pPr>
        <w:ind w:left="0" w:hanging="2"/>
        <w:rPr/>
      </w:pPr>
      <w:r w:rsidDel="00000000" w:rsidR="00000000" w:rsidRPr="00000000">
        <w:rPr>
          <w:rtl w:val="0"/>
        </w:rPr>
        <w:t xml:space="preserve">Tablas de Decisión</w:t>
      </w:r>
    </w:p>
    <w:p w:rsidR="00000000" w:rsidDel="00000000" w:rsidP="00000000" w:rsidRDefault="00000000" w:rsidRPr="00000000" w14:paraId="000002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Árboles de Decisión</w:t>
      </w:r>
    </w:p>
    <w:p w:rsidR="00000000" w:rsidDel="00000000" w:rsidP="00000000" w:rsidRDefault="00000000" w:rsidRPr="00000000" w14:paraId="0000024B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DER</w:t>
      </w:r>
    </w:p>
    <w:p w:rsidR="00000000" w:rsidDel="00000000" w:rsidP="00000000" w:rsidRDefault="00000000" w:rsidRPr="00000000" w14:paraId="0000024C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2"/>
        <w:spacing w:before="280" w:lineRule="auto"/>
        <w:ind w:left="0" w:hanging="2"/>
        <w:rPr/>
      </w:pPr>
      <w:r w:rsidDel="00000000" w:rsidR="00000000" w:rsidRPr="00000000">
        <w:rPr/>
        <w:pict>
          <v:shape id="_x0000_i1029" style="width:441.75pt;height:232.5pt" type="#_x0000_t75">
            <v:imagedata r:id="rId5" o:title="DER"/>
          </v:shape>
        </w:pict>
      </w:r>
      <w:r w:rsidDel="00000000" w:rsidR="00000000" w:rsidRPr="00000000">
        <w:rPr>
          <w:rtl w:val="0"/>
        </w:rPr>
      </w:r>
    </w:p>
    <w:sectPr>
      <w:headerReference r:id="rId36" w:type="default"/>
      <w:footerReference r:id="rId37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rPr>
        <w:rFonts w:ascii="Calibri" w:cs="Calibri" w:eastAsia="Calibri" w:hAnsi="Calibri"/>
        <w:color w:val="000000"/>
        <w:sz w:val="16"/>
        <w:szCs w:val="16"/>
      </w:rPr>
    </w:pPr>
    <w:r w:rsidDel="00000000" w:rsidR="00000000" w:rsidRPr="00000000">
      <w:rPr>
        <w:rFonts w:ascii="Calibri" w:cs="Calibri" w:eastAsia="Calibri" w:hAnsi="Calibri"/>
        <w:i w:val="1"/>
        <w:sz w:val="16"/>
        <w:szCs w:val="16"/>
        <w:rtl w:val="0"/>
      </w:rPr>
      <w:t xml:space="preserve">Proyecto Informático II -</w:t>
    </w:r>
    <w:r w:rsidDel="00000000" w:rsidR="00000000" w:rsidRPr="00000000">
      <w:rPr>
        <w:rFonts w:ascii="Calibri" w:cs="Calibri" w:eastAsia="Calibri" w:hAnsi="Calibri"/>
        <w:i w:val="1"/>
        <w:color w:val="000000"/>
        <w:sz w:val="16"/>
        <w:szCs w:val="16"/>
        <w:rtl w:val="0"/>
      </w:rPr>
      <w:t xml:space="preserve"> Ciclo Lectivo 2021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hanging="2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18"/>
        <w:szCs w:val="18"/>
      </w:rPr>
    </w:pPr>
    <w:r w:rsidDel="00000000" w:rsidR="00000000" w:rsidRPr="00000000">
      <w:rPr>
        <w:rFonts w:ascii="Calibri" w:cs="Calibri" w:eastAsia="Calibri" w:hAnsi="Calibri"/>
        <w:i w:val="1"/>
        <w:color w:val="0d0d0d"/>
        <w:sz w:val="22"/>
        <w:szCs w:val="22"/>
        <w:rtl w:val="0"/>
      </w:rPr>
      <w:t xml:space="preserve">A la Deriva en un Mar de Neuronas – Escuela Técnica 24 “Defensa de Buenos Aires”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127000</wp:posOffset>
              </wp:positionV>
              <wp:extent cx="5836920" cy="276859"/>
              <wp:effectExtent b="0" l="0" r="0" t="0"/>
              <wp:wrapNone/>
              <wp:docPr id="4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46590" y="3660621"/>
                        <a:ext cx="5798820" cy="238759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0" lIns="114300" spcFirstLastPara="1" rIns="1143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127000</wp:posOffset>
              </wp:positionV>
              <wp:extent cx="5836920" cy="276859"/>
              <wp:effectExtent b="0" l="0" r="0" t="0"/>
              <wp:wrapNone/>
              <wp:docPr id="45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6920" cy="2768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2971DA"/>
    <w:pPr>
      <w:suppressAutoHyphens w:val="1"/>
      <w:ind w:left="-1" w:leftChars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rsid w:val="002971DA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</w:rPr>
  </w:style>
  <w:style w:type="paragraph" w:styleId="Ttulo2">
    <w:name w:val="heading 2"/>
    <w:basedOn w:val="Normal"/>
    <w:rsid w:val="002971DA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</w:rPr>
  </w:style>
  <w:style w:type="paragraph" w:styleId="Ttulo3">
    <w:name w:val="heading 3"/>
    <w:basedOn w:val="Normal"/>
    <w:next w:val="Normal"/>
    <w:qFormat w:val="1"/>
    <w:rsid w:val="002971DA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rsid w:val="002971DA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rsid w:val="002971DA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rsid w:val="002971D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2971DA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rsid w:val="002971D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rsid w:val="002971DA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next w:val="TableNormal0"/>
    <w:qFormat w:val="1"/>
    <w:rsid w:val="002971DA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rsid w:val="002971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sid w:val="002971DA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rsid w:val="002971DA"/>
    <w:pPr>
      <w:ind w:left="720"/>
      <w:contextualSpacing w:val="1"/>
    </w:pPr>
  </w:style>
  <w:style w:type="character" w:styleId="Hipervnculo">
    <w:name w:val="Hyperlink"/>
    <w:qFormat w:val="1"/>
    <w:rsid w:val="002971D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1"/>
    <w:rsid w:val="002971DA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ommentText" w:customStyle="1">
    <w:name w:val="Comment Text"/>
    <w:basedOn w:val="Normal"/>
    <w:rsid w:val="002971DA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sid w:val="002971DA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sid w:val="002971DA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sid w:val="002971DA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sid w:val="002971DA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rsid w:val="002971DA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rsid w:val="002971DA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sid w:val="002971DA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rsid w:val="002971DA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styleId="HeaderChar" w:customStyle="1">
    <w:name w:val="Header Char"/>
    <w:rsid w:val="002971DA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rsid w:val="002971DA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styleId="FooterChar" w:customStyle="1">
    <w:name w:val="Footer Char"/>
    <w:rsid w:val="002971DA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>
    <w:name w:val="TOC Heading"/>
    <w:basedOn w:val="Ttulo1"/>
    <w:next w:val="Normal"/>
    <w:qFormat w:val="1"/>
    <w:rsid w:val="002971DA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  <w:rsid w:val="002971DA"/>
    <w:pPr>
      <w:tabs>
        <w:tab w:val="right" w:leader="dot" w:pos="8828"/>
      </w:tabs>
    </w:pPr>
  </w:style>
  <w:style w:type="paragraph" w:styleId="TDC2">
    <w:name w:val="toc 2"/>
    <w:basedOn w:val="Normal"/>
    <w:next w:val="Normal"/>
    <w:qFormat w:val="1"/>
    <w:rsid w:val="002971DA"/>
    <w:pPr>
      <w:ind w:left="220"/>
    </w:pPr>
  </w:style>
  <w:style w:type="paragraph" w:styleId="TDC3">
    <w:name w:val="toc 3"/>
    <w:basedOn w:val="Normal"/>
    <w:next w:val="Normal"/>
    <w:qFormat w:val="1"/>
    <w:rsid w:val="002971DA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rsid w:val="002971DA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Normalindentado3" w:customStyle="1">
    <w:name w:val="Normal indentado 3"/>
    <w:basedOn w:val="Normal"/>
    <w:rsid w:val="002971DA"/>
    <w:pPr>
      <w:spacing w:after="0" w:line="240" w:lineRule="auto"/>
      <w:ind w:left="1200"/>
    </w:pPr>
    <w:rPr>
      <w:rFonts w:eastAsia="Times New Roman"/>
      <w:sz w:val="20"/>
      <w:szCs w:val="24"/>
      <w:lang w:eastAsia="es-ES" w:val="es-ES"/>
    </w:rPr>
  </w:style>
  <w:style w:type="paragraph" w:styleId="Subttulo">
    <w:name w:val="Subtitle"/>
    <w:basedOn w:val="Normal"/>
    <w:next w:val="Normal"/>
    <w:rsid w:val="002971D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rsid w:val="002971D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rsid w:val="002971D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rsid w:val="002971D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1"/>
    <w:rsid w:val="002971D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1"/>
    <w:rsid w:val="002971D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1"/>
    <w:rsid w:val="002971D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1"/>
    <w:rsid w:val="002971D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1"/>
    <w:rsid w:val="002971D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1"/>
    <w:rsid w:val="002971D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6.png"/><Relationship Id="rId21" Type="http://schemas.openxmlformats.org/officeDocument/2006/relationships/image" Target="media/image7.png"/><Relationship Id="rId24" Type="http://schemas.openxmlformats.org/officeDocument/2006/relationships/image" Target="media/image29.png"/><Relationship Id="rId23" Type="http://schemas.openxmlformats.org/officeDocument/2006/relationships/image" Target="media/image24.png"/><Relationship Id="rId1" Type="http://schemas.openxmlformats.org/officeDocument/2006/relationships/image" Target="media/image2.jpg"/><Relationship Id="rId2" Type="http://schemas.openxmlformats.org/officeDocument/2006/relationships/image" Target="media/image4.jpg"/><Relationship Id="rId3" Type="http://schemas.openxmlformats.org/officeDocument/2006/relationships/image" Target="media/image3.jpg"/><Relationship Id="rId4" Type="http://schemas.openxmlformats.org/officeDocument/2006/relationships/image" Target="media/image5.jpg"/><Relationship Id="rId9" Type="http://schemas.openxmlformats.org/officeDocument/2006/relationships/numbering" Target="numbering.xml"/><Relationship Id="rId26" Type="http://schemas.openxmlformats.org/officeDocument/2006/relationships/image" Target="media/image25.png"/><Relationship Id="rId25" Type="http://schemas.openxmlformats.org/officeDocument/2006/relationships/image" Target="media/image30.png"/><Relationship Id="rId28" Type="http://schemas.openxmlformats.org/officeDocument/2006/relationships/image" Target="media/image14.png"/><Relationship Id="rId27" Type="http://schemas.openxmlformats.org/officeDocument/2006/relationships/image" Target="media/image19.png"/><Relationship Id="rId5" Type="http://schemas.openxmlformats.org/officeDocument/2006/relationships/image" Target="media/image1.png"/><Relationship Id="rId6" Type="http://schemas.openxmlformats.org/officeDocument/2006/relationships/theme" Target="theme/theme1.xml"/><Relationship Id="rId29" Type="http://schemas.openxmlformats.org/officeDocument/2006/relationships/image" Target="media/image10.png"/><Relationship Id="rId7" Type="http://schemas.openxmlformats.org/officeDocument/2006/relationships/settings" Target="settings.xml"/><Relationship Id="rId8" Type="http://schemas.openxmlformats.org/officeDocument/2006/relationships/fontTable" Target="fontTable.xml"/><Relationship Id="rId31" Type="http://schemas.openxmlformats.org/officeDocument/2006/relationships/image" Target="media/image17.png"/><Relationship Id="rId30" Type="http://schemas.openxmlformats.org/officeDocument/2006/relationships/image" Target="media/image9.png"/><Relationship Id="rId11" Type="http://schemas.openxmlformats.org/officeDocument/2006/relationships/customXml" Target="../customXML/item1.xml"/><Relationship Id="rId33" Type="http://schemas.openxmlformats.org/officeDocument/2006/relationships/image" Target="media/image26.png"/><Relationship Id="rId10" Type="http://schemas.openxmlformats.org/officeDocument/2006/relationships/styles" Target="styles.xml"/><Relationship Id="rId32" Type="http://schemas.openxmlformats.org/officeDocument/2006/relationships/image" Target="media/image28.png"/><Relationship Id="rId13" Type="http://schemas.openxmlformats.org/officeDocument/2006/relationships/image" Target="media/image20.jpg"/><Relationship Id="rId35" Type="http://schemas.openxmlformats.org/officeDocument/2006/relationships/image" Target="media/image12.png"/><Relationship Id="rId12" Type="http://schemas.openxmlformats.org/officeDocument/2006/relationships/image" Target="media/image21.jpg"/><Relationship Id="rId34" Type="http://schemas.openxmlformats.org/officeDocument/2006/relationships/image" Target="media/image23.png"/><Relationship Id="rId15" Type="http://schemas.openxmlformats.org/officeDocument/2006/relationships/image" Target="media/image15.jpg"/><Relationship Id="rId37" Type="http://schemas.openxmlformats.org/officeDocument/2006/relationships/footer" Target="footer1.xml"/><Relationship Id="rId14" Type="http://schemas.openxmlformats.org/officeDocument/2006/relationships/image" Target="media/image22.jpg"/><Relationship Id="rId36" Type="http://schemas.openxmlformats.org/officeDocument/2006/relationships/header" Target="header1.xml"/><Relationship Id="rId17" Type="http://schemas.openxmlformats.org/officeDocument/2006/relationships/image" Target="media/image13.jpg"/><Relationship Id="rId16" Type="http://schemas.openxmlformats.org/officeDocument/2006/relationships/image" Target="media/image11.jpg"/><Relationship Id="rId19" Type="http://schemas.openxmlformats.org/officeDocument/2006/relationships/image" Target="media/image6.png"/><Relationship Id="rId1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6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6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trnwNv6RuovqHe+jVKqUyYid2Q==">AMUW2mU6JkHKlvKNGjb02LB88Uqcu87EgZRFtGm0vPp4To2Bc9sH7DaPqs43HgC2VYETkJ/ca7H189sV+kji0tWP1BIU8zc0pMAa3OQA9lmtvw7yNbqgWiLM+mRQrG4el/n4NGa/ugzvtFDpr3I9VAd3BtShtwawX57Wwm8PrT/ThUoEwLvJPku+rejIKXveqrYbFStP2hQGGvZPNZfvVnWMgQ+r1x+MeOkkSjKCuwp5Jjzc92yXXFM=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2021-05-20T16:32:00Z</dcterms:created>
  <dc:creator>admin</dc:creator>
</cp:coreProperties>
</file>