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Módulo 1 - Introducción a Data Science</w:t>
        <w:br w:type="textWrapping"/>
      </w:r>
      <w:r w:rsidDel="00000000" w:rsidR="00000000" w:rsidRPr="00000000">
        <w:rPr>
          <w:rtl w:val="0"/>
        </w:rPr>
        <w:t xml:space="preserve">Clase 2 - Tuplas, Funciones y Listas por comprensión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Preparación del Instructor, previo al inicio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Lectura de la Presentación y comentarla si hiciera falta.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Resolución de la Práctica Independiente en su máquina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u w:val="single"/>
        </w:rPr>
      </w:pPr>
      <w:commentRangeStart w:id="0"/>
      <w:r w:rsidDel="00000000" w:rsidR="00000000" w:rsidRPr="00000000">
        <w:rPr>
          <w:b w:val="1"/>
          <w:u w:val="single"/>
          <w:rtl w:val="0"/>
        </w:rPr>
        <w:t xml:space="preserve">Conocimientos previos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u w:val="single"/>
          <w:rtl w:val="0"/>
        </w:rPr>
        <w:t xml:space="preserve"> de los alumnos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Tipos de datos, variables y asignación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Funciones de Python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Listas y diccionarios de Python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Estructuras if/else/elif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Control de flujo con for/while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Objetivos de aprendizaje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Repaso de diccionarios y listas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Breve introducción a tuplas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Implementar una serie de funciones de complejidad creciente para poner en práctica los conceptos adquiridos durante el prework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Comprender e implementar listas por comprensión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Temas incluidos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Presentación y Práctica guiada: Funciones Avanzadas y Comprensión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LAB: Funciones Avanzadas y Comprensión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Modalidades de clase incluidas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8625"/>
        <w:tblGridChange w:id="0">
          <w:tblGrid>
            <w:gridCol w:w="735"/>
            <w:gridCol w:w="8625"/>
          </w:tblGrid>
        </w:tblGridChange>
      </w:tblGrid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drawing>
                <wp:inline distB="114300" distT="114300" distL="114300" distR="114300">
                  <wp:extent cx="323850" cy="279400"/>
                  <wp:effectExtent b="0" l="0" r="0" t="0"/>
                  <wp:docPr descr="hablar.png" id="1" name="image2.png"/>
                  <a:graphic>
                    <a:graphicData uri="http://schemas.openxmlformats.org/drawingml/2006/picture">
                      <pic:pic>
                        <pic:nvPicPr>
                          <pic:cNvPr descr="hablar.png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7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0"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Exposición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breve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teórica oral, interactiva y con material de soporte escrito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-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8625"/>
        <w:tblGridChange w:id="0">
          <w:tblGrid>
            <w:gridCol w:w="735"/>
            <w:gridCol w:w="8625"/>
          </w:tblGrid>
        </w:tblGridChange>
      </w:tblGrid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drawing>
                <wp:inline distB="114300" distT="114300" distL="114300" distR="114300">
                  <wp:extent cx="323850" cy="2921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0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Prácticas extensas independientes y exposición interactiva en clase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Script de clase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-200.0" w:type="dxa"/>
        <w:tblLayout w:type="fixed"/>
        <w:tblLook w:val="0600"/>
      </w:tblPr>
      <w:tblGrid>
        <w:gridCol w:w="7125"/>
        <w:gridCol w:w="2235"/>
        <w:tblGridChange w:id="0">
          <w:tblGrid>
            <w:gridCol w:w="7125"/>
            <w:gridCol w:w="22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Presentación de objetivos de la clase, agenda, dinámica de clase y organización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PRESENTACION_Python Avanzado - slides 1 y 2)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Bienvenida, chequeo que los participantes estén dispuestos y sus equipos funcionales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Repaso de objetivos de la clase.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Presentación de la agenda. Explicar que la clase tendrá varios ciclos con la siguiente estructura: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Repaso rápido de conceptos para el set de ejercicios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Demo / Práctica guiada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Presentación de </w:t>
            </w:r>
            <w:r w:rsidDel="00000000" w:rsidR="00000000" w:rsidRPr="00000000">
              <w:rPr>
                <w:rtl w:val="0"/>
              </w:rPr>
              <w:t xml:space="preserve">práctica independiente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Resolución independiente (de a pares) de ejercicios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Puesta en común de la resolución de ejercicios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15 minutos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00.0" w:type="dxa"/>
        <w:jc w:val="left"/>
        <w:tblInd w:w="-140.0" w:type="dxa"/>
        <w:tblLayout w:type="fixed"/>
        <w:tblLook w:val="0600"/>
      </w:tblPr>
      <w:tblGrid>
        <w:gridCol w:w="7065"/>
        <w:gridCol w:w="2235"/>
        <w:tblGridChange w:id="0">
          <w:tblGrid>
            <w:gridCol w:w="7065"/>
            <w:gridCol w:w="2235"/>
          </w:tblGrid>
        </w:tblGridChange>
      </w:tblGrid>
      <w:tr>
        <w:trPr>
          <w:trHeight w:val="4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Práctica Guiada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PRACTICA_GUIADA_PythonAvanzado.ipynb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PRESENTACION_PythonAvanzado.ipynb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temas se presentarán alternando entre la presentación y la notebook de práctica guiada.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Breve repaso de conceptos básicos de Python, guiado por la presentación.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Esta presentación aborda tres temas: listas por comprensión, concepto de función y tuplas: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Cómo se definen las funciones y para qué sirven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Repasar conceptos para la práctica guiada.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introduce el uso de las notebooks, cómo se accede y cómo se trabaja en ellas.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partir de aquí el instructor y los alumnos continúan la clase en las notebooks. El instructor irá resolviendo los ejercicios de la práctica guiada (</w:t>
            </w:r>
            <w:r w:rsidDel="00000000" w:rsidR="00000000" w:rsidRPr="00000000">
              <w:rPr>
                <w:i w:val="1"/>
                <w:rtl w:val="0"/>
              </w:rPr>
              <w:t xml:space="preserve">PRACTICA_GUIADA_PythonAvanzado.ipynb) </w:t>
            </w:r>
            <w:r w:rsidDel="00000000" w:rsidR="00000000" w:rsidRPr="00000000">
              <w:rPr>
                <w:rtl w:val="0"/>
              </w:rPr>
              <w:t xml:space="preserve">y explicandolos, a la vista de los alumnos.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Motivar la razón de utilización de las listas y diccionarios por comprensión. También mencionar la analogía entre los for / if y la comprensión.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Estrategia pedagógica: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El facilitador irá alternando entre estos dos recursos: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360"/>
              <w:contextualSpacing w:val="1"/>
              <w:jc w:val="left"/>
              <w:rPr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La notebook de Python antes mencionada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360"/>
              <w:contextualSpacing w:val="1"/>
              <w:jc w:val="left"/>
              <w:rPr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La presentación powerpoint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La idea de esta alternancia es mostrar la analogía e equivalencia entre la visión tradicional (for / loop, imperativa) versus la visión comprensión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firstLine="0"/>
              <w:contextualSpacing w:val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75 minutos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02.0" w:type="dxa"/>
        <w:jc w:val="left"/>
        <w:tblInd w:w="-142.0" w:type="dxa"/>
        <w:tblLayout w:type="fixed"/>
        <w:tblLook w:val="0600"/>
      </w:tblPr>
      <w:tblGrid>
        <w:gridCol w:w="7067"/>
        <w:gridCol w:w="2235"/>
        <w:tblGridChange w:id="0">
          <w:tblGrid>
            <w:gridCol w:w="7067"/>
            <w:gridCol w:w="22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Práctica independiente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PRACTICA_INDEPENDIENTE_PythonAvanzado.ipynb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ese momento realizan la práctica independiente (</w:t>
            </w:r>
            <w:r w:rsidDel="00000000" w:rsidR="00000000" w:rsidRPr="00000000">
              <w:rPr>
                <w:i w:val="1"/>
                <w:rtl w:val="0"/>
              </w:rPr>
              <w:t xml:space="preserve">PRACTICA_INDEPENDIENTE_PythonAvanzado.ipynb), resolviendo </w:t>
            </w:r>
            <w:r w:rsidDel="00000000" w:rsidR="00000000" w:rsidRPr="00000000">
              <w:rPr>
                <w:rtl w:val="0"/>
              </w:rPr>
              <w:t xml:space="preserve">los ejercicios en sus computadoras. Los facilitadores deben circular por el aula para estar disponibles a consultas y asistir.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70 minutos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02.0" w:type="dxa"/>
        <w:jc w:val="left"/>
        <w:tblInd w:w="-142.0" w:type="dxa"/>
        <w:tblLayout w:type="fixed"/>
        <w:tblLook w:val="0600"/>
      </w:tblPr>
      <w:tblGrid>
        <w:gridCol w:w="7067"/>
        <w:gridCol w:w="2235"/>
        <w:tblGridChange w:id="0">
          <w:tblGrid>
            <w:gridCol w:w="7067"/>
            <w:gridCol w:w="22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Puesta en común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hará una puesta en común para los tres ejercicios de mayor dificultad. Pasará un voluntario a exponer su solución y explicarla.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 la mayoría de los participantes no le alcanzará el tiempo para resolver todos los ejercicios en clase. Proponer como tarea los no resueltos.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 minutos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artín Ríos" w:id="0" w:date="2017-06-26T20:58:4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Agregue esto, esta ok?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612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1260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s-E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