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trasladar la estética actual de Velocentum a la herramienta de diagnóstico y a los PDF, usaría este sistema.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kdr2g5zar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Paleta principal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"background": "#FDFCFA",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"ink": "#141024",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"secondaryText": "#6B6880",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"navy": "#0F2050",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"sky": "#65AAF5",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"blue": "#1F6BFF",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"vermilion": "#F5451F",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"green": "#00C878",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"violet": "#8A3FFC",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"yellow": "#FFC300",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"pink": "#FF1F6B",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"white": "#FFFFFF",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"black": "#000000"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770"/>
        <w:gridCol w:w="2285"/>
        <w:tblGridChange w:id="0">
          <w:tblGrid>
            <w:gridCol w:w="2120"/>
            <w:gridCol w:w="377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encima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Azul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#1F6BFF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Diagnóstico, estrategia, portada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Bermellón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#F5451F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Método, alertas positivas,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Azul oscuro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#141024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#00C878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Resultados, medición, oportunidades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Azul oscuro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Violeta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#8A3FFC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Recomendaciones, próximos pasos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Amarillo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#FFC300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Datos destacados, prioridades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Azul oscuro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Rosa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#FF1F6B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Énfasis puntual y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Azul oscuro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Crema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#FDFCFA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Fondo general del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Azul oscuro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Navy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#0F2050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Portadas oscuras y separadores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Crema o blanco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Cielo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#65AAF5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Fondos claros de portada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Azul oscuro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Conviene que cada página tenga </w:t>
      </w:r>
      <w:r w:rsidDel="00000000" w:rsidR="00000000" w:rsidRPr="00000000">
        <w:rPr>
          <w:b w:val="1"/>
          <w:bCs w:val="1"/>
          <w:rtl w:val="0"/>
        </w:rPr>
        <w:t xml:space="preserve">un color dominante y un solo acento</w:t>
      </w:r>
      <w:r w:rsidDel="00000000" w:rsidR="00000000" w:rsidRPr="00000000">
        <w:rPr>
          <w:rtl w:val="0"/>
        </w:rPr>
        <w:t xml:space="preserve">. Los cinco colores juntos pueden aparecer en un resumen general, pero no repetidos en cada página.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q959yct91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Tipografías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Anton 400:</w:t>
      </w:r>
      <w:r w:rsidDel="00000000" w:rsidR="00000000" w:rsidRPr="00000000">
        <w:rPr>
          <w:rtl w:val="0"/>
        </w:rPr>
        <w:t xml:space="preserve"> títulos grandes, portadas, números de sección y frases de impacto. Preferentemente en mayúsculas.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Manrope 400–800:</w:t>
      </w:r>
      <w:r w:rsidDel="00000000" w:rsidR="00000000" w:rsidRPr="00000000">
        <w:rPr>
          <w:rtl w:val="0"/>
        </w:rPr>
        <w:t xml:space="preserve"> cuerpo, tablas, conclusiones, botones y explicaciones.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Geist Mono 400–500:</w:t>
      </w:r>
      <w:r w:rsidDel="00000000" w:rsidR="00000000" w:rsidRPr="00000000">
        <w:rPr>
          <w:rtl w:val="0"/>
        </w:rPr>
        <w:t xml:space="preserve"> etiquetas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 · ESTRATEGIA</w:t>
      </w:r>
      <w:r w:rsidDel="00000000" w:rsidR="00000000" w:rsidRPr="00000000">
        <w:rPr>
          <w:rtl w:val="0"/>
        </w:rPr>
        <w:t xml:space="preserve">, fechas, categorías, métricas y pequeños datos técnicos.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ya están disponibles en [public/fonts](/Users/maticosenza/web-oficial-velocentum/public/fonts).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gvtb2416y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Logotipos actuales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PDF usaría estas versiones: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[Logotipo negro](/Users/maticosenza/web-oficial-velocentum/public/assets/velocentum-logotipo-negro.png): sobre fondos claros.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[Logotipo blanco](/Users/maticosenza/web-oficial-velocentum/public/assets/velocentum-logotipo-blanco-tight.png): sobre navy, tinta o colores oscuros.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[Isotipo V bicolor](/Users/maticosenza/web-oficial-velocentum/public/assets/velocentum-v-bicolor.svg): versión cuadrada para portada, redes y exportaciones.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[Isotipo V bicolor para interfaz](/Users/maticosenza/web-oficial-velocentum/public/assets/velocentum-v-bicolor-ui.svg): encuadre recortado para espacios pequeños.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V usa estos degradados: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"leftLeg": ["#FF512C", "#FC4D27", "#F5451F"],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"rightLeg": ["#8A3FFC", "#8139F8", "#7432E8"]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deformar, rotar ni aplicar sombras al logo.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alrededor una zona libre equivalente al 25% de su altura.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el wordmark completo en portadas y cierres.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la V sola para numeración, sello, favicon o firma pequeña.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generar PNG destinados a redes, exportar desde el SVG cuadrado con fondo transparente.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t7dmoe43e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Formas onduladas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son los recursos que forman parte de la estética: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[Onda de entrada](/Users/maticosenza/web-oficial-velocentum/public/assets/borde-onda.svg): separa una sección de otra.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[Onda con línea negra](/Users/maticosenza/web-oficial-velocentum/public/assets/borde-onda-contorno.svg): ideal para separar una sección blanca de una de color.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[Onda inferior](/Users/maticosenza/web-oficial-velocentum/public/assets/borde-onda-abajo.svg): cierre invertido de una sección.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[Tarjeta orgánica](/Users/maticosenza/web-oficial-velocentum/public/assets/tarjeta-onda.svg): forma completa para tarjetas destacadas.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los PDF: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la onda principalmente en portadas, divisores de capítulos y página final.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línea negra debe medir aproximadamente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2–2.5 px</w:t>
      </w:r>
      <w:r w:rsidDel="00000000" w:rsidR="00000000" w:rsidRPr="00000000">
        <w:rPr>
          <w:rtl w:val="0"/>
        </w:rPr>
        <w:t xml:space="preserve"> en una exportación digital.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aplicar la forma ondulada a todas las tablas o tarjetas.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A4, una franja ondulada de aproximadamente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18–28 mm</w:t>
      </w:r>
      <w:r w:rsidDel="00000000" w:rsidR="00000000" w:rsidRPr="00000000">
        <w:rPr>
          <w:rtl w:val="0"/>
        </w:rPr>
        <w:t xml:space="preserve"> de alto funciona bien.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tarjetas normales pueden usar esquinas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16–24 px</w:t>
      </w:r>
      <w:r w:rsidDel="00000000" w:rsidR="00000000" w:rsidRPr="00000000">
        <w:rPr>
          <w:rtl w:val="0"/>
        </w:rPr>
        <w:t xml:space="preserve"> y borde oscuro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cur6dpelo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 visual del PDF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estructura coherente sería: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Portada:</w:t>
      </w:r>
      <w:r w:rsidDel="00000000" w:rsidR="00000000" w:rsidRPr="00000000">
        <w:rPr>
          <w:rtl w:val="0"/>
        </w:rPr>
        <w:t xml:space="preserve"> fondo cielo o navy, título Anton grande, mancha suave de color, V bicolor y una onda inferior.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Resumen:</w:t>
      </w:r>
      <w:r w:rsidDel="00000000" w:rsidR="00000000" w:rsidRPr="00000000">
        <w:rPr>
          <w:rtl w:val="0"/>
        </w:rPr>
        <w:t xml:space="preserve"> fondo crema, métricas dentro de píldoras o tarjetas de colores.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capítulos identificados por azul, bermellón, verde y violeta.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tablas limpias en Manrope, encabezados en tinta y filas destacadas con el acento rebajado.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Prioridades:</w:t>
      </w:r>
      <w:r w:rsidDel="00000000" w:rsidR="00000000" w:rsidRPr="00000000">
        <w:rPr>
          <w:rtl w:val="0"/>
        </w:rPr>
        <w:t xml:space="preserve"> amarillo para advertencias y elementos que requieren atención.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  <w:r w:rsidDel="00000000" w:rsidR="00000000" w:rsidRPr="00000000">
        <w:rPr>
          <w:rtl w:val="0"/>
        </w:rPr>
        <w:t xml:space="preserve"> tarjetas violetas o verdes con bastante aire.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Cierre:</w:t>
      </w:r>
      <w:r w:rsidDel="00000000" w:rsidR="00000000" w:rsidRPr="00000000">
        <w:rPr>
          <w:rtl w:val="0"/>
        </w:rPr>
        <w:t xml:space="preserve"> campo azul o navy, mancha blanca redondeada, CTA bermellón y logo blanco.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trasladaría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hero-mancha-referencia.png</w:t>
      </w:r>
      <w:r w:rsidDel="00000000" w:rsidR="00000000" w:rsidRPr="00000000">
        <w:rPr>
          <w:rtl w:val="0"/>
        </w:rPr>
        <w:t xml:space="preserve">: actualmente es un recurso provisional tomado de la referencia de Lofty, no un activo definitivo de Velocentum. Para los PDF conviene recrear una mancha propia con degradados azul, rosa, amarillo y crema.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fuente central de estos valores está en [tokens.css](/Users/maticosenza/web-oficial-velocentum/docs/plan/01_sistema/tokens.css).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