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3079E" w14:textId="788EECFC" w:rsidR="00090898" w:rsidRPr="00090898" w:rsidRDefault="00090898" w:rsidP="00090898">
      <w:pPr>
        <w:rPr>
          <w:b/>
          <w:bCs/>
          <w:sz w:val="28"/>
          <w:szCs w:val="28"/>
        </w:rPr>
      </w:pPr>
      <w:r w:rsidRPr="00090898">
        <w:rPr>
          <w:b/>
          <w:bCs/>
          <w:sz w:val="28"/>
          <w:szCs w:val="28"/>
        </w:rPr>
        <w:t>Data Preprocessing Report</w:t>
      </w:r>
    </w:p>
    <w:p w14:paraId="04182739" w14:textId="5371327B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t>Description of Data Cleaning Steps:</w:t>
      </w:r>
    </w:p>
    <w:p w14:paraId="2DA55B9F" w14:textId="3A3AE77B" w:rsidR="00090898" w:rsidRDefault="00090898" w:rsidP="00090898">
      <w:r>
        <w:t>1. Column Name Cleaning:</w:t>
      </w:r>
    </w:p>
    <w:p w14:paraId="38A3F791" w14:textId="179C74EA" w:rsidR="00090898" w:rsidRDefault="00090898" w:rsidP="00090898">
      <w:r>
        <w:t xml:space="preserve">   - Any tabs or whitespaces in column names were removed to standardize them.</w:t>
      </w:r>
    </w:p>
    <w:p w14:paraId="055D4CD2" w14:textId="14BA64DA" w:rsidR="00090898" w:rsidRDefault="00090898" w:rsidP="00090898">
      <w:r>
        <w:t>2. Handling Missing Values:</w:t>
      </w:r>
    </w:p>
    <w:p w14:paraId="55618B73" w14:textId="683DFE83" w:rsidR="00090898" w:rsidRDefault="00090898" w:rsidP="00090898">
      <w:r>
        <w:t xml:space="preserve">   - Missing values were handled by either dropping or filling them. The default method was dropping missing values, though the option to fill missing values with a specific value was available.</w:t>
      </w:r>
    </w:p>
    <w:p w14:paraId="1A2FA1E2" w14:textId="625E1E15" w:rsidR="00090898" w:rsidRDefault="00090898" w:rsidP="00090898">
      <w:r>
        <w:t>3. Outlier Detection and Treatment:</w:t>
      </w:r>
    </w:p>
    <w:p w14:paraId="30620C2E" w14:textId="77777777" w:rsidR="00090898" w:rsidRDefault="00090898" w:rsidP="00090898">
      <w:r>
        <w:t xml:space="preserve">   - The Interquartile Range (IQR) method was applied to detect outliers in numerical columns such as 'Admission grade,' 'Curricular units 1st </w:t>
      </w:r>
      <w:proofErr w:type="spellStart"/>
      <w:r>
        <w:t>sem</w:t>
      </w:r>
      <w:proofErr w:type="spellEnd"/>
      <w:r>
        <w:t xml:space="preserve"> (grade),' and 'Curricular units 2nd </w:t>
      </w:r>
      <w:proofErr w:type="spellStart"/>
      <w:r>
        <w:t>sem</w:t>
      </w:r>
      <w:proofErr w:type="spellEnd"/>
      <w:r>
        <w:t xml:space="preserve"> (grade).' These outliers were then capped at the 1st and 99th percentiles.</w:t>
      </w:r>
    </w:p>
    <w:p w14:paraId="33340694" w14:textId="3E509B16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br/>
      </w:r>
      <w:r w:rsidRPr="0087762D">
        <w:rPr>
          <w:sz w:val="24"/>
          <w:szCs w:val="24"/>
        </w:rPr>
        <w:t>Summary of Data Quality Issues:</w:t>
      </w:r>
    </w:p>
    <w:p w14:paraId="6DED1E00" w14:textId="33FE4E8B" w:rsidR="00090898" w:rsidRDefault="00090898" w:rsidP="00090898">
      <w:r>
        <w:t xml:space="preserve">Missing Values: There were missing values in the dataset that were either dropped or filled depending on the selected method. </w:t>
      </w:r>
    </w:p>
    <w:p w14:paraId="3CA4D5B8" w14:textId="47C78442" w:rsidR="00090898" w:rsidRDefault="00090898" w:rsidP="00090898">
      <w:r>
        <w:t>Outliers: Outliers in admission grades and curricular unit grades were identified and capped using the IQR method.</w:t>
      </w:r>
    </w:p>
    <w:p w14:paraId="1AA7C717" w14:textId="77777777" w:rsidR="00090898" w:rsidRDefault="00090898" w:rsidP="00090898"/>
    <w:p w14:paraId="318D8FA1" w14:textId="38B8504C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t>Justification for Chosen Data Transformation Methods:</w:t>
      </w:r>
    </w:p>
    <w:p w14:paraId="1ECBD7E6" w14:textId="239F84DF" w:rsidR="00090898" w:rsidRDefault="00090898" w:rsidP="00090898">
      <w:r>
        <w:t>Handling Missing Values: Dropping missing values was chosen to ensure data consistency for the analysis, though filling missing values can be justified when domain knowledge provides an appropriate fill strategy.</w:t>
      </w:r>
    </w:p>
    <w:p w14:paraId="0D26662E" w14:textId="05F7C151" w:rsidR="00090898" w:rsidRDefault="00090898" w:rsidP="00090898">
      <w:r>
        <w:t>Outlier Capping: Capping outliers using the 1st and 99th percentiles ensured that extreme values did not overly influence the statistical models.</w:t>
      </w:r>
    </w:p>
    <w:p w14:paraId="152A9B1A" w14:textId="6CF3371F" w:rsidR="00090898" w:rsidRDefault="00090898" w:rsidP="00090898">
      <w:r>
        <w:t>Scaling: Numerical features were scaled using the `</w:t>
      </w:r>
      <w:proofErr w:type="spellStart"/>
      <w:r>
        <w:t>StandardScaler</w:t>
      </w:r>
      <w:proofErr w:type="spellEnd"/>
      <w:r>
        <w:t>`, which standardizes the data by removing the mean and scaling to unit variance. This is crucial when using machine learning algorithms sensitive to feature scaling.</w:t>
      </w:r>
    </w:p>
    <w:p w14:paraId="42B58077" w14:textId="77777777" w:rsidR="00090898" w:rsidRDefault="00090898" w:rsidP="00090898">
      <w:r>
        <w:br/>
      </w:r>
    </w:p>
    <w:p w14:paraId="63499C87" w14:textId="1E2669CC" w:rsidR="00090898" w:rsidRDefault="00090898" w:rsidP="00090898">
      <w:r>
        <w:br/>
      </w:r>
    </w:p>
    <w:p w14:paraId="68753E16" w14:textId="77777777" w:rsidR="0087762D" w:rsidRDefault="0087762D" w:rsidP="00090898"/>
    <w:p w14:paraId="2DA0566B" w14:textId="77777777" w:rsidR="0087762D" w:rsidRDefault="0087762D" w:rsidP="00090898"/>
    <w:p w14:paraId="1A06C947" w14:textId="5CA47EF3" w:rsidR="00090898" w:rsidRPr="00090898" w:rsidRDefault="00090898" w:rsidP="00090898">
      <w:pPr>
        <w:rPr>
          <w:b/>
          <w:bCs/>
          <w:sz w:val="28"/>
          <w:szCs w:val="28"/>
        </w:rPr>
      </w:pPr>
      <w:r w:rsidRPr="00090898">
        <w:rPr>
          <w:b/>
          <w:bCs/>
          <w:sz w:val="28"/>
          <w:szCs w:val="28"/>
        </w:rPr>
        <w:lastRenderedPageBreak/>
        <w:t>Statistical Analysis Report</w:t>
      </w:r>
    </w:p>
    <w:p w14:paraId="52F52C13" w14:textId="6C6211EA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t>Descriptive Statistics for All Variables:</w:t>
      </w:r>
    </w:p>
    <w:p w14:paraId="22A8A6BA" w14:textId="77777777" w:rsidR="00090898" w:rsidRDefault="00090898" w:rsidP="00090898">
      <w:r>
        <w:t>- Descriptive statistics for the numerical variables, such as the mean, standard deviation, minimum, and maximum values, were generated. The key statistics for the numerical columns are summarized:</w:t>
      </w:r>
    </w:p>
    <w:p w14:paraId="3B10EE89" w14:textId="419EB60E" w:rsidR="00090898" w:rsidRDefault="00090898" w:rsidP="00090898">
      <w:r>
        <w:t xml:space="preserve">  - Admission grade: Provided detailed summary statistics.</w:t>
      </w:r>
    </w:p>
    <w:p w14:paraId="139BC3C1" w14:textId="0E64C3BC" w:rsidR="00090898" w:rsidRDefault="00090898" w:rsidP="00090898">
      <w:r>
        <w:t xml:space="preserve">  - Curricular units (1st and 2nd </w:t>
      </w:r>
      <w:proofErr w:type="spellStart"/>
      <w:r>
        <w:t>sem</w:t>
      </w:r>
      <w:proofErr w:type="spellEnd"/>
      <w:r>
        <w:t>) grades: Descriptive analysis showed the distribution of student performance across these metrics.</w:t>
      </w:r>
    </w:p>
    <w:p w14:paraId="59B18F9D" w14:textId="77777777" w:rsidR="00090898" w:rsidRDefault="00090898" w:rsidP="00090898"/>
    <w:p w14:paraId="0BDF6556" w14:textId="355E13EE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t>Correlation Matrix Heatmap:</w:t>
      </w:r>
    </w:p>
    <w:p w14:paraId="143F4BEB" w14:textId="77777777" w:rsidR="00090898" w:rsidRDefault="00090898" w:rsidP="00090898">
      <w:r>
        <w:t>- A correlation matrix heatmap was generated for all numerical variables. Strong correlations, if present, were highlighted to help assess multicollinearity or associations between variables.</w:t>
      </w:r>
    </w:p>
    <w:p w14:paraId="5B502846" w14:textId="77777777" w:rsidR="00090898" w:rsidRDefault="00090898" w:rsidP="00090898"/>
    <w:p w14:paraId="2D25DE39" w14:textId="0D62BAB0" w:rsidR="00090898" w:rsidRPr="0087762D" w:rsidRDefault="00090898" w:rsidP="00090898">
      <w:pPr>
        <w:rPr>
          <w:sz w:val="24"/>
          <w:szCs w:val="24"/>
        </w:rPr>
      </w:pPr>
      <w:r w:rsidRPr="0087762D">
        <w:rPr>
          <w:sz w:val="24"/>
          <w:szCs w:val="24"/>
        </w:rPr>
        <w:t>Results and Interpretation of Hypothesis Tests:</w:t>
      </w:r>
    </w:p>
    <w:p w14:paraId="24080095" w14:textId="382B6E45" w:rsidR="00090898" w:rsidRDefault="00090898" w:rsidP="00090898">
      <w:r>
        <w:t>T-Test for Admission Grade (Dropout vs Graduate):</w:t>
      </w:r>
      <w:r>
        <w:t xml:space="preserve"> </w:t>
      </w:r>
      <w:r>
        <w:t xml:space="preserve">A t-test was conducted </w:t>
      </w:r>
      <w:r>
        <w:t>to compare the admission grades of</w:t>
      </w:r>
      <w:r>
        <w:t xml:space="preserve"> students who dropped out and those who graduated. The test result showed a significant difference:</w:t>
      </w:r>
    </w:p>
    <w:p w14:paraId="620B1D1B" w14:textId="6EF408C6" w:rsidR="00090898" w:rsidRDefault="00090898" w:rsidP="00090898">
      <w:r>
        <w:t xml:space="preserve">    - T-statistic: -7.858</w:t>
      </w:r>
    </w:p>
    <w:p w14:paraId="5F6891DD" w14:textId="4649ABBB" w:rsidR="00090898" w:rsidRDefault="00090898" w:rsidP="00090898">
      <w:r>
        <w:t xml:space="preserve">    - P-value: </w:t>
      </w:r>
      <w:proofErr w:type="gramStart"/>
      <w:r>
        <w:t>\(</w:t>
      </w:r>
      <w:proofErr w:type="gramEnd"/>
      <w:r>
        <w:t>5.10 \times 10^{-15}\)</w:t>
      </w:r>
    </w:p>
    <w:p w14:paraId="49B0AB31" w14:textId="4D5DAFF0" w:rsidR="00090898" w:rsidRDefault="00090898" w:rsidP="00090898">
      <w:r>
        <w:t>Interpretation: Since the p-value is very small, we reject the null hypothesis, indicating that the admission grades of students who dropped out significantly differ from those who graduated.</w:t>
      </w:r>
    </w:p>
    <w:p w14:paraId="6C26D5A6" w14:textId="75333617" w:rsidR="00090898" w:rsidRDefault="00090898" w:rsidP="00090898">
      <w:r>
        <w:t>Chi-square Test for Gender vs Dropout:</w:t>
      </w:r>
      <w:r>
        <w:t xml:space="preserve"> </w:t>
      </w:r>
      <w:r>
        <w:t>A chi-square test was performed to examine the relationship between gender and dropout status. The result was:</w:t>
      </w:r>
    </w:p>
    <w:p w14:paraId="28DF22B7" w14:textId="4AEA60D6" w:rsidR="00090898" w:rsidRDefault="00090898" w:rsidP="00090898">
      <w:r>
        <w:t xml:space="preserve">    - Chi-square statistic: 233.27</w:t>
      </w:r>
    </w:p>
    <w:p w14:paraId="7F9D82EB" w14:textId="77777777" w:rsidR="00090898" w:rsidRDefault="00090898" w:rsidP="00090898">
      <w:r>
        <w:t xml:space="preserve">    - P-value: </w:t>
      </w:r>
      <w:proofErr w:type="gramStart"/>
      <w:r>
        <w:t>\(</w:t>
      </w:r>
      <w:proofErr w:type="gramEnd"/>
      <w:r>
        <w:t>2.22 \times 10^{-51}\)</w:t>
      </w:r>
    </w:p>
    <w:p w14:paraId="3B7C4B69" w14:textId="2844F59A" w:rsidR="00574E37" w:rsidRDefault="00090898" w:rsidP="00090898">
      <w:r>
        <w:t>Interpretation:</w:t>
      </w:r>
      <w:r>
        <w:t xml:space="preserve"> </w:t>
      </w:r>
      <w:r>
        <w:t>The very small p-value suggests a significant association between gender and dropout status, meaning gender has an influence on whether a student is likely to drop ou</w:t>
      </w:r>
      <w:r>
        <w:t>t.</w:t>
      </w:r>
    </w:p>
    <w:sectPr w:rsidR="0057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98"/>
    <w:rsid w:val="00090898"/>
    <w:rsid w:val="003611EE"/>
    <w:rsid w:val="00482F37"/>
    <w:rsid w:val="00574E37"/>
    <w:rsid w:val="005C1D93"/>
    <w:rsid w:val="008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3A0C4"/>
  <w15:chartTrackingRefBased/>
  <w15:docId w15:val="{38555E80-64F9-4298-8B6B-DD8492AA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461</Words>
  <Characters>2722</Characters>
  <Application>Microsoft Office Word</Application>
  <DocSecurity>0</DocSecurity>
  <Lines>60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Matiwos Desalegn</dc:creator>
  <cp:keywords/>
  <dc:description/>
  <cp:lastModifiedBy>Matiwos Desalegn</cp:lastModifiedBy>
  <cp:revision>1</cp:revision>
  <dcterms:created xsi:type="dcterms:W3CDTF">2024-09-11T20:05:00Z</dcterms:created>
  <dcterms:modified xsi:type="dcterms:W3CDTF">2024-09-11T20:19:00Z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8302a062-b572-4ca6-8afb-971ca1f1cbc8</vt:lpwstr>
  </property>
</Properties>
</file>