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5976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Arquitectura — SaaS de Gestión para Odontólogos</w:t>
      </w:r>
    </w:p>
    <w:p w14:paraId="233DED5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19C6C89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BBBEBF"/>
          <w:kern w:val="0"/>
          <w:sz w:val="21"/>
          <w:szCs w:val="21"/>
          <w:lang w:val="en-US" w:eastAsia="es-AR"/>
          <w14:ligatures w14:val="none"/>
        </w:rPr>
        <w:t>Versión 1.0 — 29/07/2026</w:t>
      </w:r>
    </w:p>
    <w:p w14:paraId="7A0A4C9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p>
    <w:p w14:paraId="7828B00A"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BBBEBF"/>
          <w:kern w:val="0"/>
          <w:sz w:val="21"/>
          <w:szCs w:val="21"/>
          <w:lang w:val="en-US" w:eastAsia="es-AR"/>
          <w14:ligatures w14:val="none"/>
        </w:rPr>
        <w:t>Stack: .NET 8 (backend) + Angular (frontend) + Docker</w:t>
      </w:r>
    </w:p>
    <w:p w14:paraId="4BF66D9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p>
    <w:p w14:paraId="47D6FA5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w:t>
      </w:r>
    </w:p>
    <w:p w14:paraId="1D4FD10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1A139E9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1. Resumen del sistema</w:t>
      </w:r>
    </w:p>
    <w:p w14:paraId="7DB7C98A"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0EBBA64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Plataforma SaaS multi-tenant donde odontólogos (independientes o clínicas de varios profesionales) se registran, quedan en estado "pendiente de activación", y una vez que pagan su suscripción (Mercado Pago) o son habilitados manualmente por el super admin, acceden a todas las funciones: agenda propia, gestión de pacientes, historial clínico, precios/deudas y recordatorios automáticos de turnos.</w:t>
      </w:r>
    </w:p>
    <w:p w14:paraId="4FE7927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01EBC04C"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Cada odontólogo tiene un link de registro único que comparte con sus pacientes, quienes se registran y quedan vinculados exclusivamente a ese profesional (o a la clínica, si trabaja en equipo).</w:t>
      </w:r>
    </w:p>
    <w:p w14:paraId="4C3CD2E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54733FE8"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2. Actores y roles</w:t>
      </w:r>
    </w:p>
    <w:p w14:paraId="6467984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75498BF8"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Rol | Descripción | Alcance |</w:t>
      </w:r>
    </w:p>
    <w:p w14:paraId="218BA16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w:t>
      </w:r>
    </w:p>
    <w:p w14:paraId="04BCC80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**SuperAdmin**</w:t>
      </w:r>
      <w:r w:rsidRPr="00491CB0">
        <w:rPr>
          <w:rFonts w:ascii="Consolas" w:eastAsia="Times New Roman" w:hAnsi="Consolas" w:cs="Times New Roman"/>
          <w:color w:val="BBBEBF"/>
          <w:kern w:val="0"/>
          <w:sz w:val="21"/>
          <w:szCs w:val="21"/>
          <w:lang w:eastAsia="es-AR"/>
          <w14:ligatures w14:val="none"/>
        </w:rPr>
        <w:t xml:space="preserve"> (vos) | Dueño de la plataforma. Ve todos los tenants, habilita/deshabilita cuentas, gestiona planes y ve pagos de todos. | Global |</w:t>
      </w:r>
    </w:p>
    <w:p w14:paraId="5951E6C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**Owner de clínica**</w:t>
      </w:r>
      <w:r w:rsidRPr="00491CB0">
        <w:rPr>
          <w:rFonts w:ascii="Consolas" w:eastAsia="Times New Roman" w:hAnsi="Consolas" w:cs="Times New Roman"/>
          <w:color w:val="BBBEBF"/>
          <w:kern w:val="0"/>
          <w:sz w:val="21"/>
          <w:szCs w:val="21"/>
          <w:lang w:eastAsia="es-AR"/>
          <w14:ligatures w14:val="none"/>
        </w:rPr>
        <w:t xml:space="preserve"> | Odontólogo que crea la cuenta de la clínica. Puede invitar a otros odontólogos a sumarse a su mismo tenant. | Tenant |</w:t>
      </w:r>
    </w:p>
    <w:p w14:paraId="360ED89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**Odontólogo**</w:t>
      </w:r>
      <w:r w:rsidRPr="00491CB0">
        <w:rPr>
          <w:rFonts w:ascii="Consolas" w:eastAsia="Times New Roman" w:hAnsi="Consolas" w:cs="Times New Roman"/>
          <w:color w:val="BBBEBF"/>
          <w:kern w:val="0"/>
          <w:sz w:val="21"/>
          <w:szCs w:val="21"/>
          <w:lang w:eastAsia="es-AR"/>
          <w14:ligatures w14:val="none"/>
        </w:rPr>
        <w:t xml:space="preserve"> | Profesional con su propia agenda, pacientes y precios dentro del tenant. | Tenant (con datos propios) |</w:t>
      </w:r>
    </w:p>
    <w:p w14:paraId="7297646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**Recepcionista/Secretaria**</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i/>
          <w:iCs/>
          <w:color w:val="C9D1D9"/>
          <w:kern w:val="0"/>
          <w:sz w:val="21"/>
          <w:szCs w:val="21"/>
          <w:lang w:eastAsia="es-AR"/>
          <w14:ligatures w14:val="none"/>
        </w:rPr>
        <w:t xml:space="preserve">*(opcional, </w:t>
      </w:r>
      <w:proofErr w:type="gramStart"/>
      <w:r w:rsidRPr="00491CB0">
        <w:rPr>
          <w:rFonts w:ascii="Consolas" w:eastAsia="Times New Roman" w:hAnsi="Consolas" w:cs="Times New Roman"/>
          <w:i/>
          <w:iCs/>
          <w:color w:val="C9D1D9"/>
          <w:kern w:val="0"/>
          <w:sz w:val="21"/>
          <w:szCs w:val="21"/>
          <w:lang w:eastAsia="es-AR"/>
          <w14:ligatures w14:val="none"/>
        </w:rPr>
        <w:t>futuro)*</w:t>
      </w:r>
      <w:proofErr w:type="gramEnd"/>
      <w:r w:rsidRPr="00491CB0">
        <w:rPr>
          <w:rFonts w:ascii="Consolas" w:eastAsia="Times New Roman" w:hAnsi="Consolas" w:cs="Times New Roman"/>
          <w:color w:val="BBBEBF"/>
          <w:kern w:val="0"/>
          <w:sz w:val="21"/>
          <w:szCs w:val="21"/>
          <w:lang w:eastAsia="es-AR"/>
          <w14:ligatures w14:val="none"/>
        </w:rPr>
        <w:t xml:space="preserve"> | Gestiona turnos y pacientes en nombre de uno o varios odontólogos del tenant. | Tenant |</w:t>
      </w:r>
    </w:p>
    <w:p w14:paraId="34F3BDE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**Paciente**</w:t>
      </w:r>
      <w:r w:rsidRPr="00491CB0">
        <w:rPr>
          <w:rFonts w:ascii="Consolas" w:eastAsia="Times New Roman" w:hAnsi="Consolas" w:cs="Times New Roman"/>
          <w:color w:val="BBBEBF"/>
          <w:kern w:val="0"/>
          <w:sz w:val="21"/>
          <w:szCs w:val="21"/>
          <w:lang w:eastAsia="es-AR"/>
          <w14:ligatures w14:val="none"/>
        </w:rPr>
        <w:t xml:space="preserve"> | Se registra vía link del odontólogo. Pide turnos, ve su historial y sus deudas. | Vinculado a un odontólogo/tenant |</w:t>
      </w:r>
    </w:p>
    <w:p w14:paraId="05CA065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3261F7E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3. Modelo de tenancy</w:t>
      </w:r>
    </w:p>
    <w:p w14:paraId="736FE02F"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25F85CAB"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Recomendación: </w:t>
      </w:r>
      <w:r w:rsidRPr="00491CB0">
        <w:rPr>
          <w:rFonts w:ascii="Consolas" w:eastAsia="Times New Roman" w:hAnsi="Consolas" w:cs="Times New Roman"/>
          <w:b/>
          <w:bCs/>
          <w:color w:val="C9D1D9"/>
          <w:kern w:val="0"/>
          <w:sz w:val="21"/>
          <w:szCs w:val="21"/>
          <w:lang w:eastAsia="es-AR"/>
          <w14:ligatures w14:val="none"/>
        </w:rPr>
        <w:t xml:space="preserve">**base de datos compartida con </w:t>
      </w:r>
      <w:r w:rsidRPr="00491CB0">
        <w:rPr>
          <w:rFonts w:ascii="Consolas" w:eastAsia="Times New Roman" w:hAnsi="Consolas" w:cs="Times New Roman"/>
          <w:b/>
          <w:bCs/>
          <w:color w:val="79C0FF"/>
          <w:kern w:val="0"/>
          <w:sz w:val="21"/>
          <w:szCs w:val="21"/>
          <w:lang w:eastAsia="es-AR"/>
          <w14:ligatures w14:val="none"/>
        </w:rPr>
        <w:t>`TenantId`</w:t>
      </w:r>
      <w:r w:rsidRPr="00491CB0">
        <w:rPr>
          <w:rFonts w:ascii="Consolas" w:eastAsia="Times New Roman" w:hAnsi="Consolas" w:cs="Times New Roman"/>
          <w:b/>
          <w:bCs/>
          <w:color w:val="C9D1D9"/>
          <w:kern w:val="0"/>
          <w:sz w:val="21"/>
          <w:szCs w:val="21"/>
          <w:lang w:eastAsia="es-AR"/>
          <w14:ligatures w14:val="none"/>
        </w:rPr>
        <w:t xml:space="preserve"> en cada tabla**</w:t>
      </w:r>
      <w:r w:rsidRPr="00491CB0">
        <w:rPr>
          <w:rFonts w:ascii="Consolas" w:eastAsia="Times New Roman" w:hAnsi="Consolas" w:cs="Times New Roman"/>
          <w:color w:val="BBBEBF"/>
          <w:kern w:val="0"/>
          <w:sz w:val="21"/>
          <w:szCs w:val="21"/>
          <w:lang w:eastAsia="es-AR"/>
          <w14:ligatures w14:val="none"/>
        </w:rPr>
        <w:t xml:space="preserve"> (en vez de una BD por cliente). Es el enfoque estándar para SaaS B2B chicos/medianos: más barato de operar, más fácil de migrar y mantener, y alcanza sobradamente para este volumen (consultorios/clínicas).</w:t>
      </w:r>
    </w:p>
    <w:p w14:paraId="4407CDAF"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7A6A89F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`TenantId`</w:t>
      </w:r>
      <w:r w:rsidRPr="00491CB0">
        <w:rPr>
          <w:rFonts w:ascii="Consolas" w:eastAsia="Times New Roman" w:hAnsi="Consolas" w:cs="Times New Roman"/>
          <w:color w:val="BBBEBF"/>
          <w:kern w:val="0"/>
          <w:sz w:val="21"/>
          <w:szCs w:val="21"/>
          <w:lang w:eastAsia="es-AR"/>
          <w14:ligatures w14:val="none"/>
        </w:rPr>
        <w:t xml:space="preserve"> = la clínica (o el odontólogo independiente, que es un tenant de 1 solo profesional).</w:t>
      </w:r>
    </w:p>
    <w:p w14:paraId="643AB472"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Todo dato sensible (pacientes, turnos, historial, pagos) lleva </w:t>
      </w:r>
      <w:r w:rsidRPr="00491CB0">
        <w:rPr>
          <w:rFonts w:ascii="Consolas" w:eastAsia="Times New Roman" w:hAnsi="Consolas" w:cs="Times New Roman"/>
          <w:color w:val="79C0FF"/>
          <w:kern w:val="0"/>
          <w:sz w:val="21"/>
          <w:szCs w:val="21"/>
          <w:lang w:eastAsia="es-AR"/>
          <w14:ligatures w14:val="none"/>
        </w:rPr>
        <w:t>`TenantId`</w:t>
      </w:r>
      <w:r w:rsidRPr="00491CB0">
        <w:rPr>
          <w:rFonts w:ascii="Consolas" w:eastAsia="Times New Roman" w:hAnsi="Consolas" w:cs="Times New Roman"/>
          <w:color w:val="BBBEBF"/>
          <w:kern w:val="0"/>
          <w:sz w:val="21"/>
          <w:szCs w:val="21"/>
          <w:lang w:eastAsia="es-AR"/>
          <w14:ligatures w14:val="none"/>
        </w:rPr>
        <w:t>.</w:t>
      </w:r>
    </w:p>
    <w:p w14:paraId="3B2967C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lastRenderedPageBreak/>
        <w:t>-</w:t>
      </w:r>
      <w:r w:rsidRPr="00491CB0">
        <w:rPr>
          <w:rFonts w:ascii="Consolas" w:eastAsia="Times New Roman" w:hAnsi="Consolas" w:cs="Times New Roman"/>
          <w:color w:val="BBBEBF"/>
          <w:kern w:val="0"/>
          <w:sz w:val="21"/>
          <w:szCs w:val="21"/>
          <w:lang w:eastAsia="es-AR"/>
          <w14:ligatures w14:val="none"/>
        </w:rPr>
        <w:t xml:space="preserve"> Aislamiento reforzado con </w:t>
      </w:r>
      <w:r w:rsidRPr="00491CB0">
        <w:rPr>
          <w:rFonts w:ascii="Consolas" w:eastAsia="Times New Roman" w:hAnsi="Consolas" w:cs="Times New Roman"/>
          <w:b/>
          <w:bCs/>
          <w:color w:val="C9D1D9"/>
          <w:kern w:val="0"/>
          <w:sz w:val="21"/>
          <w:szCs w:val="21"/>
          <w:lang w:eastAsia="es-AR"/>
          <w14:ligatures w14:val="none"/>
        </w:rPr>
        <w:t>**row-level filtering automático**</w:t>
      </w:r>
      <w:r w:rsidRPr="00491CB0">
        <w:rPr>
          <w:rFonts w:ascii="Consolas" w:eastAsia="Times New Roman" w:hAnsi="Consolas" w:cs="Times New Roman"/>
          <w:color w:val="BBBEBF"/>
          <w:kern w:val="0"/>
          <w:sz w:val="21"/>
          <w:szCs w:val="21"/>
          <w:lang w:eastAsia="es-AR"/>
          <w14:ligatures w14:val="none"/>
        </w:rPr>
        <w:t xml:space="preserve"> en EF Core (global query filters) para que sea imposible que una consulta cruce datos entre tenants por error humano.</w:t>
      </w:r>
    </w:p>
    <w:p w14:paraId="3E7F52DA"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Si en el futuro un cliente grande pide aislamiento físico total, se migra ese tenant puntual a una </w:t>
      </w:r>
      <w:proofErr w:type="gramStart"/>
      <w:r w:rsidRPr="00491CB0">
        <w:rPr>
          <w:rFonts w:ascii="Consolas" w:eastAsia="Times New Roman" w:hAnsi="Consolas" w:cs="Times New Roman"/>
          <w:color w:val="BBBEBF"/>
          <w:kern w:val="0"/>
          <w:sz w:val="21"/>
          <w:szCs w:val="21"/>
          <w:lang w:eastAsia="es-AR"/>
          <w14:ligatures w14:val="none"/>
        </w:rPr>
        <w:t>BD propia</w:t>
      </w:r>
      <w:proofErr w:type="gramEnd"/>
      <w:r w:rsidRPr="00491CB0">
        <w:rPr>
          <w:rFonts w:ascii="Consolas" w:eastAsia="Times New Roman" w:hAnsi="Consolas" w:cs="Times New Roman"/>
          <w:color w:val="BBBEBF"/>
          <w:kern w:val="0"/>
          <w:sz w:val="21"/>
          <w:szCs w:val="21"/>
          <w:lang w:eastAsia="es-AR"/>
          <w14:ligatures w14:val="none"/>
        </w:rPr>
        <w:t xml:space="preserve"> sin rediseñar la app (el </w:t>
      </w:r>
      <w:r w:rsidRPr="00491CB0">
        <w:rPr>
          <w:rFonts w:ascii="Consolas" w:eastAsia="Times New Roman" w:hAnsi="Consolas" w:cs="Times New Roman"/>
          <w:color w:val="79C0FF"/>
          <w:kern w:val="0"/>
          <w:sz w:val="21"/>
          <w:szCs w:val="21"/>
          <w:lang w:eastAsia="es-AR"/>
          <w14:ligatures w14:val="none"/>
        </w:rPr>
        <w:t>`TenantId`</w:t>
      </w:r>
      <w:r w:rsidRPr="00491CB0">
        <w:rPr>
          <w:rFonts w:ascii="Consolas" w:eastAsia="Times New Roman" w:hAnsi="Consolas" w:cs="Times New Roman"/>
          <w:color w:val="BBBEBF"/>
          <w:kern w:val="0"/>
          <w:sz w:val="21"/>
          <w:szCs w:val="21"/>
          <w:lang w:eastAsia="es-AR"/>
          <w14:ligatures w14:val="none"/>
        </w:rPr>
        <w:t xml:space="preserve"> ya está en todos lados).</w:t>
      </w:r>
    </w:p>
    <w:p w14:paraId="359A3DF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79477B6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4. Flujo de alta y activación (con Mercado Pago)</w:t>
      </w:r>
    </w:p>
    <w:p w14:paraId="4656F0D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106360A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1.</w:t>
      </w:r>
      <w:r w:rsidRPr="00491CB0">
        <w:rPr>
          <w:rFonts w:ascii="Consolas" w:eastAsia="Times New Roman" w:hAnsi="Consolas" w:cs="Times New Roman"/>
          <w:color w:val="BBBEBF"/>
          <w:kern w:val="0"/>
          <w:sz w:val="21"/>
          <w:szCs w:val="21"/>
          <w:lang w:eastAsia="es-AR"/>
          <w14:ligatures w14:val="none"/>
        </w:rPr>
        <w:t xml:space="preserve"> El odontólogo se registra (email, datos profesionales, matrícula).</w:t>
      </w:r>
    </w:p>
    <w:p w14:paraId="4F7E83C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2.</w:t>
      </w:r>
      <w:r w:rsidRPr="00491CB0">
        <w:rPr>
          <w:rFonts w:ascii="Consolas" w:eastAsia="Times New Roman" w:hAnsi="Consolas" w:cs="Times New Roman"/>
          <w:color w:val="BBBEBF"/>
          <w:kern w:val="0"/>
          <w:sz w:val="21"/>
          <w:szCs w:val="21"/>
          <w:lang w:eastAsia="es-AR"/>
          <w14:ligatures w14:val="none"/>
        </w:rPr>
        <w:t xml:space="preserve"> Se crea su tenant con estado </w:t>
      </w:r>
      <w:r w:rsidRPr="00491CB0">
        <w:rPr>
          <w:rFonts w:ascii="Consolas" w:eastAsia="Times New Roman" w:hAnsi="Consolas" w:cs="Times New Roman"/>
          <w:color w:val="79C0FF"/>
          <w:kern w:val="0"/>
          <w:sz w:val="21"/>
          <w:szCs w:val="21"/>
          <w:lang w:eastAsia="es-AR"/>
          <w14:ligatures w14:val="none"/>
        </w:rPr>
        <w:t>`PendienteDeActivacion`</w:t>
      </w:r>
      <w:r w:rsidRPr="00491CB0">
        <w:rPr>
          <w:rFonts w:ascii="Consolas" w:eastAsia="Times New Roman" w:hAnsi="Consolas" w:cs="Times New Roman"/>
          <w:color w:val="BBBEBF"/>
          <w:kern w:val="0"/>
          <w:sz w:val="21"/>
          <w:szCs w:val="21"/>
          <w:lang w:eastAsia="es-AR"/>
          <w14:ligatures w14:val="none"/>
        </w:rPr>
        <w:t>. Puede navegar la interfaz y ver las funciones, pero las acciones reales (crear pacientes, publicar disponibilidad, etc.) están bloqueadas con un aviso de "activá tu suscripción".</w:t>
      </w:r>
    </w:p>
    <w:p w14:paraId="43928F8F"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3.</w:t>
      </w:r>
      <w:r w:rsidRPr="00491CB0">
        <w:rPr>
          <w:rFonts w:ascii="Consolas" w:eastAsia="Times New Roman" w:hAnsi="Consolas" w:cs="Times New Roman"/>
          <w:color w:val="BBBEBF"/>
          <w:kern w:val="0"/>
          <w:sz w:val="21"/>
          <w:szCs w:val="21"/>
          <w:lang w:eastAsia="es-AR"/>
          <w14:ligatures w14:val="none"/>
        </w:rPr>
        <w:t xml:space="preserve"> Se le ofrece:</w:t>
      </w:r>
    </w:p>
    <w:p w14:paraId="689A3D1C"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w:t>
      </w: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**Pagar suscripción vía Mercado Pago**</w:t>
      </w:r>
      <w:r w:rsidRPr="00491CB0">
        <w:rPr>
          <w:rFonts w:ascii="Consolas" w:eastAsia="Times New Roman" w:hAnsi="Consolas" w:cs="Times New Roman"/>
          <w:color w:val="BBBEBF"/>
          <w:kern w:val="0"/>
          <w:sz w:val="21"/>
          <w:szCs w:val="21"/>
          <w:lang w:eastAsia="es-AR"/>
          <w14:ligatures w14:val="none"/>
        </w:rPr>
        <w:t xml:space="preserve"> (Checkout Pro con suscripción/preapproval), o</w:t>
      </w:r>
    </w:p>
    <w:p w14:paraId="0027450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w:t>
      </w: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Quedar a la espera de que el </w:t>
      </w:r>
      <w:r w:rsidRPr="00491CB0">
        <w:rPr>
          <w:rFonts w:ascii="Consolas" w:eastAsia="Times New Roman" w:hAnsi="Consolas" w:cs="Times New Roman"/>
          <w:b/>
          <w:bCs/>
          <w:color w:val="C9D1D9"/>
          <w:kern w:val="0"/>
          <w:sz w:val="21"/>
          <w:szCs w:val="21"/>
          <w:lang w:eastAsia="es-AR"/>
          <w14:ligatures w14:val="none"/>
        </w:rPr>
        <w:t>**SuperAdmin lo habilite manualmente**</w:t>
      </w:r>
      <w:r w:rsidRPr="00491CB0">
        <w:rPr>
          <w:rFonts w:ascii="Consolas" w:eastAsia="Times New Roman" w:hAnsi="Consolas" w:cs="Times New Roman"/>
          <w:color w:val="BBBEBF"/>
          <w:kern w:val="0"/>
          <w:sz w:val="21"/>
          <w:szCs w:val="21"/>
          <w:lang w:eastAsia="es-AR"/>
          <w14:ligatures w14:val="none"/>
        </w:rPr>
        <w:t xml:space="preserve"> (para cortesías, pruebas, clínicas que pagan por transferencia, etc.).</w:t>
      </w:r>
    </w:p>
    <w:p w14:paraId="7D90AA1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4.</w:t>
      </w:r>
      <w:r w:rsidRPr="00491CB0">
        <w:rPr>
          <w:rFonts w:ascii="Consolas" w:eastAsia="Times New Roman" w:hAnsi="Consolas" w:cs="Times New Roman"/>
          <w:color w:val="BBBEBF"/>
          <w:kern w:val="0"/>
          <w:sz w:val="21"/>
          <w:szCs w:val="21"/>
          <w:lang w:eastAsia="es-AR"/>
          <w14:ligatures w14:val="none"/>
        </w:rPr>
        <w:t xml:space="preserve"> Al confirmarse el pago (webhook de Mercado Pago) o la habilitación manual, el tenant pasa a </w:t>
      </w:r>
      <w:r w:rsidRPr="00491CB0">
        <w:rPr>
          <w:rFonts w:ascii="Consolas" w:eastAsia="Times New Roman" w:hAnsi="Consolas" w:cs="Times New Roman"/>
          <w:color w:val="79C0FF"/>
          <w:kern w:val="0"/>
          <w:sz w:val="21"/>
          <w:szCs w:val="21"/>
          <w:lang w:eastAsia="es-AR"/>
          <w14:ligatures w14:val="none"/>
        </w:rPr>
        <w:t>`Activo`</w:t>
      </w:r>
      <w:r w:rsidRPr="00491CB0">
        <w:rPr>
          <w:rFonts w:ascii="Consolas" w:eastAsia="Times New Roman" w:hAnsi="Consolas" w:cs="Times New Roman"/>
          <w:color w:val="BBBEBF"/>
          <w:kern w:val="0"/>
          <w:sz w:val="21"/>
          <w:szCs w:val="21"/>
          <w:lang w:eastAsia="es-AR"/>
          <w14:ligatures w14:val="none"/>
        </w:rPr>
        <w:t xml:space="preserve"> y se desbloquean todas las funciones.</w:t>
      </w:r>
    </w:p>
    <w:p w14:paraId="31D9E7D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5.</w:t>
      </w:r>
      <w:r w:rsidRPr="00491CB0">
        <w:rPr>
          <w:rFonts w:ascii="Consolas" w:eastAsia="Times New Roman" w:hAnsi="Consolas" w:cs="Times New Roman"/>
          <w:color w:val="BBBEBF"/>
          <w:kern w:val="0"/>
          <w:sz w:val="21"/>
          <w:szCs w:val="21"/>
          <w:lang w:eastAsia="es-AR"/>
          <w14:ligatures w14:val="none"/>
        </w:rPr>
        <w:t xml:space="preserve"> Si la suscripción se cancela o el pago falla y no se regulariza, el tenant pasa a </w:t>
      </w:r>
      <w:r w:rsidRPr="00491CB0">
        <w:rPr>
          <w:rFonts w:ascii="Consolas" w:eastAsia="Times New Roman" w:hAnsi="Consolas" w:cs="Times New Roman"/>
          <w:color w:val="79C0FF"/>
          <w:kern w:val="0"/>
          <w:sz w:val="21"/>
          <w:szCs w:val="21"/>
          <w:lang w:eastAsia="es-AR"/>
          <w14:ligatures w14:val="none"/>
        </w:rPr>
        <w:t>`Suspendido`</w:t>
      </w:r>
      <w:r w:rsidRPr="00491CB0">
        <w:rPr>
          <w:rFonts w:ascii="Consolas" w:eastAsia="Times New Roman" w:hAnsi="Consolas" w:cs="Times New Roman"/>
          <w:color w:val="BBBEBF"/>
          <w:kern w:val="0"/>
          <w:sz w:val="21"/>
          <w:szCs w:val="21"/>
          <w:lang w:eastAsia="es-AR"/>
          <w14:ligatures w14:val="none"/>
        </w:rPr>
        <w:t xml:space="preserve"> (los datos no se borran, solo se bloquea el acceso operativo — importante porque son datos de salud).</w:t>
      </w:r>
    </w:p>
    <w:p w14:paraId="0F9FB68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7D299B2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Estados posibles del tenant: </w:t>
      </w:r>
      <w:r w:rsidRPr="00491CB0">
        <w:rPr>
          <w:rFonts w:ascii="Consolas" w:eastAsia="Times New Roman" w:hAnsi="Consolas" w:cs="Times New Roman"/>
          <w:color w:val="79C0FF"/>
          <w:kern w:val="0"/>
          <w:sz w:val="21"/>
          <w:szCs w:val="21"/>
          <w:lang w:eastAsia="es-AR"/>
          <w14:ligatures w14:val="none"/>
        </w:rPr>
        <w:t>`PendienteDeActivacion`</w:t>
      </w:r>
      <w:r w:rsidRPr="00491CB0">
        <w:rPr>
          <w:rFonts w:ascii="Consolas" w:eastAsia="Times New Roman" w:hAnsi="Consolas" w:cs="Times New Roman"/>
          <w:color w:val="BBBEBF"/>
          <w:kern w:val="0"/>
          <w:sz w:val="21"/>
          <w:szCs w:val="21"/>
          <w:lang w:eastAsia="es-AR"/>
          <w14:ligatures w14:val="none"/>
        </w:rPr>
        <w:t xml:space="preserve"> → </w:t>
      </w:r>
      <w:r w:rsidRPr="00491CB0">
        <w:rPr>
          <w:rFonts w:ascii="Consolas" w:eastAsia="Times New Roman" w:hAnsi="Consolas" w:cs="Times New Roman"/>
          <w:color w:val="79C0FF"/>
          <w:kern w:val="0"/>
          <w:sz w:val="21"/>
          <w:szCs w:val="21"/>
          <w:lang w:eastAsia="es-AR"/>
          <w14:ligatures w14:val="none"/>
        </w:rPr>
        <w:t>`Activo`</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ambria Math" w:eastAsia="Times New Roman" w:hAnsi="Cambria Math" w:cs="Cambria Math"/>
          <w:color w:val="BBBEBF"/>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`Suspendido`</w:t>
      </w:r>
      <w:r w:rsidRPr="00491CB0">
        <w:rPr>
          <w:rFonts w:ascii="Consolas" w:eastAsia="Times New Roman" w:hAnsi="Consolas" w:cs="Times New Roman"/>
          <w:color w:val="BBBEBF"/>
          <w:kern w:val="0"/>
          <w:sz w:val="21"/>
          <w:szCs w:val="21"/>
          <w:lang w:eastAsia="es-AR"/>
          <w14:ligatures w14:val="none"/>
        </w:rPr>
        <w:t xml:space="preserve"> (por falta de pago) → </w:t>
      </w:r>
      <w:r w:rsidRPr="00491CB0">
        <w:rPr>
          <w:rFonts w:ascii="Consolas" w:eastAsia="Times New Roman" w:hAnsi="Consolas" w:cs="Times New Roman"/>
          <w:color w:val="79C0FF"/>
          <w:kern w:val="0"/>
          <w:sz w:val="21"/>
          <w:szCs w:val="21"/>
          <w:lang w:eastAsia="es-AR"/>
          <w14:ligatures w14:val="none"/>
        </w:rPr>
        <w:t>`Cancelado`</w:t>
      </w:r>
      <w:r w:rsidRPr="00491CB0">
        <w:rPr>
          <w:rFonts w:ascii="Consolas" w:eastAsia="Times New Roman" w:hAnsi="Consolas" w:cs="Times New Roman"/>
          <w:color w:val="BBBEBF"/>
          <w:kern w:val="0"/>
          <w:sz w:val="21"/>
          <w:szCs w:val="21"/>
          <w:lang w:eastAsia="es-AR"/>
          <w14:ligatures w14:val="none"/>
        </w:rPr>
        <w:t xml:space="preserve"> (baja definitiva, con período de gracia antes de purgar datos).</w:t>
      </w:r>
    </w:p>
    <w:p w14:paraId="4031FFA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5929BDC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Integración con Mercado Pago — Suscripciones (Preapproval API)</w:t>
      </w:r>
    </w:p>
    <w:p w14:paraId="31633F4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477F96E1"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Mercado Pago maneja los cobros recurrentes a través de la </w:t>
      </w:r>
      <w:r w:rsidRPr="00491CB0">
        <w:rPr>
          <w:rFonts w:ascii="Consolas" w:eastAsia="Times New Roman" w:hAnsi="Consolas" w:cs="Times New Roman"/>
          <w:b/>
          <w:bCs/>
          <w:color w:val="C9D1D9"/>
          <w:kern w:val="0"/>
          <w:sz w:val="21"/>
          <w:szCs w:val="21"/>
          <w:lang w:eastAsia="es-AR"/>
          <w14:ligatures w14:val="none"/>
        </w:rPr>
        <w:t>**API de Suscripciones**</w:t>
      </w:r>
      <w:r w:rsidRPr="00491CB0">
        <w:rPr>
          <w:rFonts w:ascii="Consolas" w:eastAsia="Times New Roman" w:hAnsi="Consolas" w:cs="Times New Roman"/>
          <w:color w:val="BBBEBF"/>
          <w:kern w:val="0"/>
          <w:sz w:val="21"/>
          <w:szCs w:val="21"/>
          <w:lang w:eastAsia="es-AR"/>
          <w14:ligatures w14:val="none"/>
        </w:rPr>
        <w:t>, con dos variantes:</w:t>
      </w:r>
    </w:p>
    <w:p w14:paraId="04CC1AE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25307EE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**Con plan asociado**</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`/preapproval_plan`</w:t>
      </w:r>
      <w:r w:rsidRPr="00491CB0">
        <w:rPr>
          <w:rFonts w:ascii="Consolas" w:eastAsia="Times New Roman" w:hAnsi="Consolas" w:cs="Times New Roman"/>
          <w:color w:val="BBBEBF"/>
          <w:kern w:val="0"/>
          <w:sz w:val="21"/>
          <w:szCs w:val="21"/>
          <w:lang w:eastAsia="es-AR"/>
          <w14:ligatures w14:val="none"/>
        </w:rPr>
        <w:t>): definís de antemano el precio y la frecuencia (ideal para tu caso: "Plan Mensual Odontólogo", "Plan Clínica hasta 5 profesionales", etc.), y cada odontólogo se suscribe a ese plan.</w:t>
      </w:r>
    </w:p>
    <w:p w14:paraId="50818191"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**Sin plan asociado**</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`/preapproval`</w:t>
      </w:r>
      <w:r w:rsidRPr="00491CB0">
        <w:rPr>
          <w:rFonts w:ascii="Consolas" w:eastAsia="Times New Roman" w:hAnsi="Consolas" w:cs="Times New Roman"/>
          <w:color w:val="BBBEBF"/>
          <w:kern w:val="0"/>
          <w:sz w:val="21"/>
          <w:szCs w:val="21"/>
          <w:lang w:eastAsia="es-AR"/>
          <w14:ligatures w14:val="none"/>
        </w:rPr>
        <w:t xml:space="preserve"> directo): monto y frecuencia definidos por suscripción individual. Menos recomendable para vos porque perdés estandarización de precios.</w:t>
      </w:r>
    </w:p>
    <w:p w14:paraId="1354781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2A909B3F"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Flujo recomendado:</w:t>
      </w:r>
    </w:p>
    <w:p w14:paraId="08A087E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118A250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1.</w:t>
      </w:r>
      <w:r w:rsidRPr="00491CB0">
        <w:rPr>
          <w:rFonts w:ascii="Consolas" w:eastAsia="Times New Roman" w:hAnsi="Consolas" w:cs="Times New Roman"/>
          <w:color w:val="BBBEBF"/>
          <w:kern w:val="0"/>
          <w:sz w:val="21"/>
          <w:szCs w:val="21"/>
          <w:lang w:eastAsia="es-AR"/>
          <w14:ligatures w14:val="none"/>
        </w:rPr>
        <w:t xml:space="preserve"> Creás uno o más </w:t>
      </w:r>
      <w:r w:rsidRPr="00491CB0">
        <w:rPr>
          <w:rFonts w:ascii="Consolas" w:eastAsia="Times New Roman" w:hAnsi="Consolas" w:cs="Times New Roman"/>
          <w:color w:val="79C0FF"/>
          <w:kern w:val="0"/>
          <w:sz w:val="21"/>
          <w:szCs w:val="21"/>
          <w:lang w:eastAsia="es-AR"/>
          <w14:ligatures w14:val="none"/>
        </w:rPr>
        <w:t>`preapproval_plan`</w:t>
      </w:r>
      <w:r w:rsidRPr="00491CB0">
        <w:rPr>
          <w:rFonts w:ascii="Consolas" w:eastAsia="Times New Roman" w:hAnsi="Consolas" w:cs="Times New Roman"/>
          <w:color w:val="BBBEBF"/>
          <w:kern w:val="0"/>
          <w:sz w:val="21"/>
          <w:szCs w:val="21"/>
          <w:lang w:eastAsia="es-AR"/>
          <w14:ligatures w14:val="none"/>
        </w:rPr>
        <w:t xml:space="preserve"> (ej: Plan Independiente, Plan Clínica) desde tu backend o desde el panel de Mercado Pago, con </w:t>
      </w:r>
      <w:r w:rsidRPr="00491CB0">
        <w:rPr>
          <w:rFonts w:ascii="Consolas" w:eastAsia="Times New Roman" w:hAnsi="Consolas" w:cs="Times New Roman"/>
          <w:color w:val="79C0FF"/>
          <w:kern w:val="0"/>
          <w:sz w:val="21"/>
          <w:szCs w:val="21"/>
          <w:lang w:eastAsia="es-AR"/>
          <w14:ligatures w14:val="none"/>
        </w:rPr>
        <w:t>`transaction_amount`</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`frequency`</w:t>
      </w:r>
      <w:r w:rsidRPr="00491CB0">
        <w:rPr>
          <w:rFonts w:ascii="Consolas" w:eastAsia="Times New Roman" w:hAnsi="Consolas" w:cs="Times New Roman"/>
          <w:color w:val="BBBEBF"/>
          <w:kern w:val="0"/>
          <w:sz w:val="21"/>
          <w:szCs w:val="21"/>
          <w:lang w:eastAsia="es-AR"/>
          <w14:ligatures w14:val="none"/>
        </w:rPr>
        <w:t xml:space="preserve"> (mensual) y opcionalmente </w:t>
      </w:r>
      <w:r w:rsidRPr="00491CB0">
        <w:rPr>
          <w:rFonts w:ascii="Consolas" w:eastAsia="Times New Roman" w:hAnsi="Consolas" w:cs="Times New Roman"/>
          <w:color w:val="79C0FF"/>
          <w:kern w:val="0"/>
          <w:sz w:val="21"/>
          <w:szCs w:val="21"/>
          <w:lang w:eastAsia="es-AR"/>
          <w14:ligatures w14:val="none"/>
        </w:rPr>
        <w:t>`free_trial`</w:t>
      </w:r>
      <w:r w:rsidRPr="00491CB0">
        <w:rPr>
          <w:rFonts w:ascii="Consolas" w:eastAsia="Times New Roman" w:hAnsi="Consolas" w:cs="Times New Roman"/>
          <w:color w:val="BBBEBF"/>
          <w:kern w:val="0"/>
          <w:sz w:val="21"/>
          <w:szCs w:val="21"/>
          <w:lang w:eastAsia="es-AR"/>
          <w14:ligatures w14:val="none"/>
        </w:rPr>
        <w:t xml:space="preserve"> (período de prueba gratis, si querés ofrecer 15-30 días).</w:t>
      </w:r>
    </w:p>
    <w:p w14:paraId="7BBB1FEF"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lastRenderedPageBreak/>
        <w:t>2.</w:t>
      </w:r>
      <w:r w:rsidRPr="00491CB0">
        <w:rPr>
          <w:rFonts w:ascii="Consolas" w:eastAsia="Times New Roman" w:hAnsi="Consolas" w:cs="Times New Roman"/>
          <w:color w:val="BBBEBF"/>
          <w:kern w:val="0"/>
          <w:sz w:val="21"/>
          <w:szCs w:val="21"/>
          <w:lang w:eastAsia="es-AR"/>
          <w14:ligatures w14:val="none"/>
        </w:rPr>
        <w:t xml:space="preserve"> Cuando el odontólogo elige activar, tu backend genera un </w:t>
      </w:r>
      <w:r w:rsidRPr="00491CB0">
        <w:rPr>
          <w:rFonts w:ascii="Consolas" w:eastAsia="Times New Roman" w:hAnsi="Consolas" w:cs="Times New Roman"/>
          <w:b/>
          <w:bCs/>
          <w:color w:val="C9D1D9"/>
          <w:kern w:val="0"/>
          <w:sz w:val="21"/>
          <w:szCs w:val="21"/>
          <w:lang w:eastAsia="es-AR"/>
          <w14:ligatures w14:val="none"/>
        </w:rPr>
        <w:t xml:space="preserve">**POST a </w:t>
      </w:r>
      <w:r w:rsidRPr="00491CB0">
        <w:rPr>
          <w:rFonts w:ascii="Consolas" w:eastAsia="Times New Roman" w:hAnsi="Consolas" w:cs="Times New Roman"/>
          <w:b/>
          <w:bCs/>
          <w:color w:val="79C0FF"/>
          <w:kern w:val="0"/>
          <w:sz w:val="21"/>
          <w:szCs w:val="21"/>
          <w:lang w:eastAsia="es-AR"/>
          <w14:ligatures w14:val="none"/>
        </w:rPr>
        <w:t>`/preapproval`</w:t>
      </w:r>
      <w:r w:rsidRPr="00491CB0">
        <w:rPr>
          <w:rFonts w:ascii="Consolas" w:eastAsia="Times New Roman" w:hAnsi="Consolas" w:cs="Times New Roman"/>
          <w:b/>
          <w:bCs/>
          <w:color w:val="C9D1D9"/>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asociado a ese plan, con el </w:t>
      </w:r>
      <w:r w:rsidRPr="00491CB0">
        <w:rPr>
          <w:rFonts w:ascii="Consolas" w:eastAsia="Times New Roman" w:hAnsi="Consolas" w:cs="Times New Roman"/>
          <w:color w:val="79C0FF"/>
          <w:kern w:val="0"/>
          <w:sz w:val="21"/>
          <w:szCs w:val="21"/>
          <w:lang w:eastAsia="es-AR"/>
          <w14:ligatures w14:val="none"/>
        </w:rPr>
        <w:t>`payer_email`</w:t>
      </w:r>
      <w:r w:rsidRPr="00491CB0">
        <w:rPr>
          <w:rFonts w:ascii="Consolas" w:eastAsia="Times New Roman" w:hAnsi="Consolas" w:cs="Times New Roman"/>
          <w:color w:val="BBBEBF"/>
          <w:kern w:val="0"/>
          <w:sz w:val="21"/>
          <w:szCs w:val="21"/>
          <w:lang w:eastAsia="es-AR"/>
          <w14:ligatures w14:val="none"/>
        </w:rPr>
        <w:t xml:space="preserve"> del odontólogo, y devuelve el </w:t>
      </w:r>
      <w:r w:rsidRPr="00491CB0">
        <w:rPr>
          <w:rFonts w:ascii="Consolas" w:eastAsia="Times New Roman" w:hAnsi="Consolas" w:cs="Times New Roman"/>
          <w:color w:val="79C0FF"/>
          <w:kern w:val="0"/>
          <w:sz w:val="21"/>
          <w:szCs w:val="21"/>
          <w:lang w:eastAsia="es-AR"/>
          <w14:ligatures w14:val="none"/>
        </w:rPr>
        <w:t>`init_point`</w:t>
      </w:r>
      <w:r w:rsidRPr="00491CB0">
        <w:rPr>
          <w:rFonts w:ascii="Consolas" w:eastAsia="Times New Roman" w:hAnsi="Consolas" w:cs="Times New Roman"/>
          <w:color w:val="BBBEBF"/>
          <w:kern w:val="0"/>
          <w:sz w:val="21"/>
          <w:szCs w:val="21"/>
          <w:lang w:eastAsia="es-AR"/>
          <w14:ligatures w14:val="none"/>
        </w:rPr>
        <w:t xml:space="preserve"> (URL de pago) al frontend, que redirige al checkout de Mercado Pago.</w:t>
      </w:r>
    </w:p>
    <w:p w14:paraId="54C4FBF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3.</w:t>
      </w:r>
      <w:r w:rsidRPr="00491CB0">
        <w:rPr>
          <w:rFonts w:ascii="Consolas" w:eastAsia="Times New Roman" w:hAnsi="Consolas" w:cs="Times New Roman"/>
          <w:color w:val="BBBEBF"/>
          <w:kern w:val="0"/>
          <w:sz w:val="21"/>
          <w:szCs w:val="21"/>
          <w:lang w:eastAsia="es-AR"/>
          <w14:ligatures w14:val="none"/>
        </w:rPr>
        <w:t xml:space="preserve"> El odontólogo autoriza el medio de pago (tarjeta) en Mercado Pago. La suscripción queda en estado </w:t>
      </w:r>
      <w:r w:rsidRPr="00491CB0">
        <w:rPr>
          <w:rFonts w:ascii="Consolas" w:eastAsia="Times New Roman" w:hAnsi="Consolas" w:cs="Times New Roman"/>
          <w:color w:val="79C0FF"/>
          <w:kern w:val="0"/>
          <w:sz w:val="21"/>
          <w:szCs w:val="21"/>
          <w:lang w:eastAsia="es-AR"/>
          <w14:ligatures w14:val="none"/>
        </w:rPr>
        <w:t>`authorized`</w:t>
      </w:r>
      <w:r w:rsidRPr="00491CB0">
        <w:rPr>
          <w:rFonts w:ascii="Consolas" w:eastAsia="Times New Roman" w:hAnsi="Consolas" w:cs="Times New Roman"/>
          <w:color w:val="BBBEBF"/>
          <w:kern w:val="0"/>
          <w:sz w:val="21"/>
          <w:szCs w:val="21"/>
          <w:lang w:eastAsia="es-AR"/>
          <w14:ligatures w14:val="none"/>
        </w:rPr>
        <w:t xml:space="preserve"> y Mercado Pago empieza a cobrar automáticamente cada período.</w:t>
      </w:r>
    </w:p>
    <w:p w14:paraId="24036BE1"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4.</w:t>
      </w:r>
      <w:r w:rsidRPr="00491CB0">
        <w:rPr>
          <w:rFonts w:ascii="Consolas" w:eastAsia="Times New Roman" w:hAnsi="Consolas" w:cs="Times New Roman"/>
          <w:color w:val="BBBEBF"/>
          <w:kern w:val="0"/>
          <w:sz w:val="21"/>
          <w:szCs w:val="21"/>
          <w:lang w:eastAsia="es-AR"/>
          <w14:ligatures w14:val="none"/>
        </w:rPr>
        <w:t xml:space="preserve"> Tu backend expone un </w:t>
      </w:r>
      <w:r w:rsidRPr="00491CB0">
        <w:rPr>
          <w:rFonts w:ascii="Consolas" w:eastAsia="Times New Roman" w:hAnsi="Consolas" w:cs="Times New Roman"/>
          <w:b/>
          <w:bCs/>
          <w:color w:val="C9D1D9"/>
          <w:kern w:val="0"/>
          <w:sz w:val="21"/>
          <w:szCs w:val="21"/>
          <w:lang w:eastAsia="es-AR"/>
          <w14:ligatures w14:val="none"/>
        </w:rPr>
        <w:t>**endpoint de webhook**</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`/api/webhooks/mercadopago`</w:t>
      </w:r>
      <w:r w:rsidRPr="00491CB0">
        <w:rPr>
          <w:rFonts w:ascii="Consolas" w:eastAsia="Times New Roman" w:hAnsi="Consolas" w:cs="Times New Roman"/>
          <w:color w:val="BBBEBF"/>
          <w:kern w:val="0"/>
          <w:sz w:val="21"/>
          <w:szCs w:val="21"/>
          <w:lang w:eastAsia="es-AR"/>
          <w14:ligatures w14:val="none"/>
        </w:rPr>
        <w:t xml:space="preserve">) suscripto a las notificaciones de </w:t>
      </w:r>
      <w:r w:rsidRPr="00491CB0">
        <w:rPr>
          <w:rFonts w:ascii="Consolas" w:eastAsia="Times New Roman" w:hAnsi="Consolas" w:cs="Times New Roman"/>
          <w:color w:val="79C0FF"/>
          <w:kern w:val="0"/>
          <w:sz w:val="21"/>
          <w:szCs w:val="21"/>
          <w:lang w:eastAsia="es-AR"/>
          <w14:ligatures w14:val="none"/>
        </w:rPr>
        <w:t>`subscription_preapproval`</w:t>
      </w:r>
      <w:r w:rsidRPr="00491CB0">
        <w:rPr>
          <w:rFonts w:ascii="Consolas" w:eastAsia="Times New Roman" w:hAnsi="Consolas" w:cs="Times New Roman"/>
          <w:color w:val="BBBEBF"/>
          <w:kern w:val="0"/>
          <w:sz w:val="21"/>
          <w:szCs w:val="21"/>
          <w:lang w:eastAsia="es-AR"/>
          <w14:ligatures w14:val="none"/>
        </w:rPr>
        <w:t xml:space="preserve"> y </w:t>
      </w:r>
      <w:r w:rsidRPr="00491CB0">
        <w:rPr>
          <w:rFonts w:ascii="Consolas" w:eastAsia="Times New Roman" w:hAnsi="Consolas" w:cs="Times New Roman"/>
          <w:color w:val="79C0FF"/>
          <w:kern w:val="0"/>
          <w:sz w:val="21"/>
          <w:szCs w:val="21"/>
          <w:lang w:eastAsia="es-AR"/>
          <w14:ligatures w14:val="none"/>
        </w:rPr>
        <w:t>`subscription_authorized_payment`</w:t>
      </w:r>
      <w:r w:rsidRPr="00491CB0">
        <w:rPr>
          <w:rFonts w:ascii="Consolas" w:eastAsia="Times New Roman" w:hAnsi="Consolas" w:cs="Times New Roman"/>
          <w:color w:val="BBBEBF"/>
          <w:kern w:val="0"/>
          <w:sz w:val="21"/>
          <w:szCs w:val="21"/>
          <w:lang w:eastAsia="es-AR"/>
          <w14:ligatures w14:val="none"/>
        </w:rPr>
        <w:t>. Cada vez que se aprueba o rechaza un cobro, Mercado Pago te notifica ahí, y vos actualizás el estado del tenant (</w:t>
      </w:r>
      <w:r w:rsidRPr="00491CB0">
        <w:rPr>
          <w:rFonts w:ascii="Consolas" w:eastAsia="Times New Roman" w:hAnsi="Consolas" w:cs="Times New Roman"/>
          <w:color w:val="79C0FF"/>
          <w:kern w:val="0"/>
          <w:sz w:val="21"/>
          <w:szCs w:val="21"/>
          <w:lang w:eastAsia="es-AR"/>
          <w14:ligatures w14:val="none"/>
        </w:rPr>
        <w:t>`Activo`</w:t>
      </w:r>
      <w:r w:rsidRPr="00491CB0">
        <w:rPr>
          <w:rFonts w:ascii="Consolas" w:eastAsia="Times New Roman" w:hAnsi="Consolas" w:cs="Times New Roman"/>
          <w:color w:val="BBBEBF"/>
          <w:kern w:val="0"/>
          <w:sz w:val="21"/>
          <w:szCs w:val="21"/>
          <w:lang w:eastAsia="es-AR"/>
          <w14:ligatures w14:val="none"/>
        </w:rPr>
        <w:t>/</w:t>
      </w:r>
      <w:r w:rsidRPr="00491CB0">
        <w:rPr>
          <w:rFonts w:ascii="Consolas" w:eastAsia="Times New Roman" w:hAnsi="Consolas" w:cs="Times New Roman"/>
          <w:color w:val="79C0FF"/>
          <w:kern w:val="0"/>
          <w:sz w:val="21"/>
          <w:szCs w:val="21"/>
          <w:lang w:eastAsia="es-AR"/>
          <w14:ligatures w14:val="none"/>
        </w:rPr>
        <w:t>`Suspendido`</w:t>
      </w:r>
      <w:r w:rsidRPr="00491CB0">
        <w:rPr>
          <w:rFonts w:ascii="Consolas" w:eastAsia="Times New Roman" w:hAnsi="Consolas" w:cs="Times New Roman"/>
          <w:color w:val="BBBEBF"/>
          <w:kern w:val="0"/>
          <w:sz w:val="21"/>
          <w:szCs w:val="21"/>
          <w:lang w:eastAsia="es-AR"/>
          <w14:ligatures w14:val="none"/>
        </w:rPr>
        <w:t>) en consecuencia.</w:t>
      </w:r>
    </w:p>
    <w:p w14:paraId="324E6A3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5.</w:t>
      </w:r>
      <w:r w:rsidRPr="00491CB0">
        <w:rPr>
          <w:rFonts w:ascii="Consolas" w:eastAsia="Times New Roman" w:hAnsi="Consolas" w:cs="Times New Roman"/>
          <w:color w:val="BBBEBF"/>
          <w:kern w:val="0"/>
          <w:sz w:val="21"/>
          <w:szCs w:val="21"/>
          <w:lang w:eastAsia="es-AR"/>
          <w14:ligatures w14:val="none"/>
        </w:rPr>
        <w:t xml:space="preserve"> Gestión continua vía </w:t>
      </w:r>
      <w:r w:rsidRPr="00491CB0">
        <w:rPr>
          <w:rFonts w:ascii="Consolas" w:eastAsia="Times New Roman" w:hAnsi="Consolas" w:cs="Times New Roman"/>
          <w:color w:val="79C0FF"/>
          <w:kern w:val="0"/>
          <w:sz w:val="21"/>
          <w:szCs w:val="21"/>
          <w:lang w:eastAsia="es-AR"/>
          <w14:ligatures w14:val="none"/>
        </w:rPr>
        <w:t>`PUT /preapproval/{id}`</w:t>
      </w:r>
      <w:r w:rsidRPr="00491CB0">
        <w:rPr>
          <w:rFonts w:ascii="Consolas" w:eastAsia="Times New Roman" w:hAnsi="Consolas" w:cs="Times New Roman"/>
          <w:color w:val="BBBEBF"/>
          <w:kern w:val="0"/>
          <w:sz w:val="21"/>
          <w:szCs w:val="21"/>
          <w:lang w:eastAsia="es-AR"/>
          <w14:ligatures w14:val="none"/>
        </w:rPr>
        <w:t>: pausar, cancelar, reactivar, cambiar tarjeta o modificar el monto, todo soportado nativamente por la API — útil para que el odontólogo cambie de plan o vos lo suspendas si hace falta.</w:t>
      </w:r>
    </w:p>
    <w:p w14:paraId="054D5A6F"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6.</w:t>
      </w:r>
      <w:r w:rsidRPr="00491CB0">
        <w:rPr>
          <w:rFonts w:ascii="Consolas" w:eastAsia="Times New Roman" w:hAnsi="Consolas" w:cs="Times New Roman"/>
          <w:color w:val="BBBEBF"/>
          <w:kern w:val="0"/>
          <w:sz w:val="21"/>
          <w:szCs w:val="21"/>
          <w:lang w:eastAsia="es-AR"/>
          <w14:ligatures w14:val="none"/>
        </w:rPr>
        <w:t xml:space="preserve"> Guardás en tu base el </w:t>
      </w:r>
      <w:r w:rsidRPr="00491CB0">
        <w:rPr>
          <w:rFonts w:ascii="Consolas" w:eastAsia="Times New Roman" w:hAnsi="Consolas" w:cs="Times New Roman"/>
          <w:color w:val="79C0FF"/>
          <w:kern w:val="0"/>
          <w:sz w:val="21"/>
          <w:szCs w:val="21"/>
          <w:lang w:eastAsia="es-AR"/>
          <w14:ligatures w14:val="none"/>
        </w:rPr>
        <w:t>`preapproval_id`</w:t>
      </w:r>
      <w:r w:rsidRPr="00491CB0">
        <w:rPr>
          <w:rFonts w:ascii="Consolas" w:eastAsia="Times New Roman" w:hAnsi="Consolas" w:cs="Times New Roman"/>
          <w:color w:val="BBBEBF"/>
          <w:kern w:val="0"/>
          <w:sz w:val="21"/>
          <w:szCs w:val="21"/>
          <w:lang w:eastAsia="es-AR"/>
          <w14:ligatures w14:val="none"/>
        </w:rPr>
        <w:t xml:space="preserve"> de Mercado Pago asociado al tenant, para poder consultar/gestionar el estado real en cualquier momento vía </w:t>
      </w:r>
      <w:r w:rsidRPr="00491CB0">
        <w:rPr>
          <w:rFonts w:ascii="Consolas" w:eastAsia="Times New Roman" w:hAnsi="Consolas" w:cs="Times New Roman"/>
          <w:color w:val="79C0FF"/>
          <w:kern w:val="0"/>
          <w:sz w:val="21"/>
          <w:szCs w:val="21"/>
          <w:lang w:eastAsia="es-AR"/>
          <w14:ligatures w14:val="none"/>
        </w:rPr>
        <w:t>`GET /preapproval/{id}`</w:t>
      </w:r>
      <w:r w:rsidRPr="00491CB0">
        <w:rPr>
          <w:rFonts w:ascii="Consolas" w:eastAsia="Times New Roman" w:hAnsi="Consolas" w:cs="Times New Roman"/>
          <w:color w:val="BBBEBF"/>
          <w:kern w:val="0"/>
          <w:sz w:val="21"/>
          <w:szCs w:val="21"/>
          <w:lang w:eastAsia="es-AR"/>
          <w14:ligatures w14:val="none"/>
        </w:rPr>
        <w:t>.</w:t>
      </w:r>
    </w:p>
    <w:p w14:paraId="03930C6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3B4E6D42"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Esto te da: cobro automático recurrente, reintentos de cobro manejados por Mercado Pago, y visibilidad de estado sin tener que construir tu propia lógica de facturación desde cero.</w:t>
      </w:r>
    </w:p>
    <w:p w14:paraId="4AC2412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194AA6FA"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5. Flujo de vinculación de pacientes</w:t>
      </w:r>
    </w:p>
    <w:p w14:paraId="5FF47991"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40E8AB1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1.</w:t>
      </w:r>
      <w:r w:rsidRPr="00491CB0">
        <w:rPr>
          <w:rFonts w:ascii="Consolas" w:eastAsia="Times New Roman" w:hAnsi="Consolas" w:cs="Times New Roman"/>
          <w:color w:val="BBBEBF"/>
          <w:kern w:val="0"/>
          <w:sz w:val="21"/>
          <w:szCs w:val="21"/>
          <w:lang w:eastAsia="es-AR"/>
          <w14:ligatures w14:val="none"/>
        </w:rPr>
        <w:t xml:space="preserve"> Cada odontólogo (o clínica) tiene una URL única de registro, ej: </w:t>
      </w:r>
      <w:r w:rsidRPr="00491CB0">
        <w:rPr>
          <w:rFonts w:ascii="Consolas" w:eastAsia="Times New Roman" w:hAnsi="Consolas" w:cs="Times New Roman"/>
          <w:color w:val="79C0FF"/>
          <w:kern w:val="0"/>
          <w:sz w:val="21"/>
          <w:szCs w:val="21"/>
          <w:lang w:eastAsia="es-AR"/>
          <w14:ligatures w14:val="none"/>
        </w:rPr>
        <w:t>`https://tuapp.com/r/{tenantSlug}`</w:t>
      </w:r>
      <w:r w:rsidRPr="00491CB0">
        <w:rPr>
          <w:rFonts w:ascii="Consolas" w:eastAsia="Times New Roman" w:hAnsi="Consolas" w:cs="Times New Roman"/>
          <w:color w:val="BBBEBF"/>
          <w:kern w:val="0"/>
          <w:sz w:val="21"/>
          <w:szCs w:val="21"/>
          <w:lang w:eastAsia="es-AR"/>
          <w14:ligatures w14:val="none"/>
        </w:rPr>
        <w:t xml:space="preserve"> o </w:t>
      </w:r>
      <w:r w:rsidRPr="00491CB0">
        <w:rPr>
          <w:rFonts w:ascii="Consolas" w:eastAsia="Times New Roman" w:hAnsi="Consolas" w:cs="Times New Roman"/>
          <w:color w:val="79C0FF"/>
          <w:kern w:val="0"/>
          <w:sz w:val="21"/>
          <w:szCs w:val="21"/>
          <w:lang w:eastAsia="es-AR"/>
          <w14:ligatures w14:val="none"/>
        </w:rPr>
        <w:t>`.../r/{odontologoId}`</w:t>
      </w:r>
      <w:r w:rsidRPr="00491CB0">
        <w:rPr>
          <w:rFonts w:ascii="Consolas" w:eastAsia="Times New Roman" w:hAnsi="Consolas" w:cs="Times New Roman"/>
          <w:color w:val="BBBEBF"/>
          <w:kern w:val="0"/>
          <w:sz w:val="21"/>
          <w:szCs w:val="21"/>
          <w:lang w:eastAsia="es-AR"/>
          <w14:ligatures w14:val="none"/>
        </w:rPr>
        <w:t>.</w:t>
      </w:r>
    </w:p>
    <w:p w14:paraId="38F824B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2.</w:t>
      </w:r>
      <w:r w:rsidRPr="00491CB0">
        <w:rPr>
          <w:rFonts w:ascii="Consolas" w:eastAsia="Times New Roman" w:hAnsi="Consolas" w:cs="Times New Roman"/>
          <w:color w:val="BBBEBF"/>
          <w:kern w:val="0"/>
          <w:sz w:val="21"/>
          <w:szCs w:val="21"/>
          <w:lang w:eastAsia="es-AR"/>
          <w14:ligatures w14:val="none"/>
        </w:rPr>
        <w:t xml:space="preserve"> El paciente entra por ese link, completa datos básicos (nombre, DNI, teléfono, email) y queda automáticamente vinculado a ese tenant/odontólogo — sin necesidad de que el odontólogo lo cargue a mano.</w:t>
      </w:r>
    </w:p>
    <w:p w14:paraId="22A4488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3.</w:t>
      </w:r>
      <w:r w:rsidRPr="00491CB0">
        <w:rPr>
          <w:rFonts w:ascii="Consolas" w:eastAsia="Times New Roman" w:hAnsi="Consolas" w:cs="Times New Roman"/>
          <w:color w:val="BBBEBF"/>
          <w:kern w:val="0"/>
          <w:sz w:val="21"/>
          <w:szCs w:val="21"/>
          <w:lang w:eastAsia="es-AR"/>
          <w14:ligatures w14:val="none"/>
        </w:rPr>
        <w:t xml:space="preserve"> Si es una clínica con varios profesionales, en el registro el paciente elige (o el sistema asigna) con qué odontólogo específico se atiende.</w:t>
      </w:r>
    </w:p>
    <w:p w14:paraId="137F660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4.</w:t>
      </w:r>
      <w:r w:rsidRPr="00491CB0">
        <w:rPr>
          <w:rFonts w:ascii="Consolas" w:eastAsia="Times New Roman" w:hAnsi="Consolas" w:cs="Times New Roman"/>
          <w:color w:val="BBBEBF"/>
          <w:kern w:val="0"/>
          <w:sz w:val="21"/>
          <w:szCs w:val="21"/>
          <w:lang w:eastAsia="es-AR"/>
          <w14:ligatures w14:val="none"/>
        </w:rPr>
        <w:t xml:space="preserve"> El odontólogo ve al paciente aparecer en su panel como "pendiente de primer turno" o similar, y puede completar datos clínicos adicionales.</w:t>
      </w:r>
    </w:p>
    <w:p w14:paraId="197994C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684D4A4B"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6. Modelo de datos (entidades principales)</w:t>
      </w:r>
    </w:p>
    <w:p w14:paraId="7827FB5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30E1CEC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Entidad | Campos clave | Notas |</w:t>
      </w:r>
    </w:p>
    <w:p w14:paraId="61C6C5D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w:t>
      </w:r>
    </w:p>
    <w:p w14:paraId="21A1AF1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`Tenant`</w:t>
      </w:r>
      <w:r w:rsidRPr="00491CB0">
        <w:rPr>
          <w:rFonts w:ascii="Consolas" w:eastAsia="Times New Roman" w:hAnsi="Consolas" w:cs="Times New Roman"/>
          <w:color w:val="BBBEBF"/>
          <w:kern w:val="0"/>
          <w:sz w:val="21"/>
          <w:szCs w:val="21"/>
          <w:lang w:eastAsia="es-AR"/>
          <w14:ligatures w14:val="none"/>
        </w:rPr>
        <w:t xml:space="preserve"> | Id, Nombre, Slug, Estado, PlanId, MercadoPagoPreapprovalId, FechaAlta | Clínica u odontólogo independiente |</w:t>
      </w:r>
    </w:p>
    <w:p w14:paraId="52C7C0BA"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`Usuario`</w:t>
      </w:r>
      <w:r w:rsidRPr="00491CB0">
        <w:rPr>
          <w:rFonts w:ascii="Consolas" w:eastAsia="Times New Roman" w:hAnsi="Consolas" w:cs="Times New Roman"/>
          <w:color w:val="BBBEBF"/>
          <w:kern w:val="0"/>
          <w:sz w:val="21"/>
          <w:szCs w:val="21"/>
          <w:lang w:eastAsia="es-AR"/>
          <w14:ligatures w14:val="none"/>
        </w:rPr>
        <w:t xml:space="preserve"> | Id, TenantId (null para SuperAdmin), Email, PasswordHash, Rol, EstaActivo | Login único para SuperAdmin/Owner/Odontólogo/Recepcionista |</w:t>
      </w:r>
    </w:p>
    <w:p w14:paraId="54398D9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`Odontologo`</w:t>
      </w:r>
      <w:r w:rsidRPr="00491CB0">
        <w:rPr>
          <w:rFonts w:ascii="Consolas" w:eastAsia="Times New Roman" w:hAnsi="Consolas" w:cs="Times New Roman"/>
          <w:color w:val="BBBEBF"/>
          <w:kern w:val="0"/>
          <w:sz w:val="21"/>
          <w:szCs w:val="21"/>
          <w:lang w:eastAsia="es-AR"/>
          <w14:ligatures w14:val="none"/>
        </w:rPr>
        <w:t xml:space="preserve"> | Id, UsuarioId, TenantId, Matricula, Especialidad, ColorAgenda | Un odontólogo = un usuario con perfil profesional |</w:t>
      </w:r>
    </w:p>
    <w:p w14:paraId="3EF8C00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`Paciente`</w:t>
      </w:r>
      <w:r w:rsidRPr="00491CB0">
        <w:rPr>
          <w:rFonts w:ascii="Consolas" w:eastAsia="Times New Roman" w:hAnsi="Consolas" w:cs="Times New Roman"/>
          <w:color w:val="BBBEBF"/>
          <w:kern w:val="0"/>
          <w:sz w:val="21"/>
          <w:szCs w:val="21"/>
          <w:lang w:eastAsia="es-AR"/>
          <w14:ligatures w14:val="none"/>
        </w:rPr>
        <w:t xml:space="preserve"> | Id, TenantId, OdontologoId (principal), Nombre, DNI, Telefono, Email, FechaNacimiento | Vinculado a un tenant |</w:t>
      </w:r>
    </w:p>
    <w:p w14:paraId="67EBA9E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lastRenderedPageBreak/>
        <w:t xml:space="preserve">| </w:t>
      </w:r>
      <w:r w:rsidRPr="00491CB0">
        <w:rPr>
          <w:rFonts w:ascii="Consolas" w:eastAsia="Times New Roman" w:hAnsi="Consolas" w:cs="Times New Roman"/>
          <w:color w:val="79C0FF"/>
          <w:kern w:val="0"/>
          <w:sz w:val="21"/>
          <w:szCs w:val="21"/>
          <w:lang w:eastAsia="es-AR"/>
          <w14:ligatures w14:val="none"/>
        </w:rPr>
        <w:t>`Disponibilidad`</w:t>
      </w:r>
      <w:r w:rsidRPr="00491CB0">
        <w:rPr>
          <w:rFonts w:ascii="Consolas" w:eastAsia="Times New Roman" w:hAnsi="Consolas" w:cs="Times New Roman"/>
          <w:color w:val="BBBEBF"/>
          <w:kern w:val="0"/>
          <w:sz w:val="21"/>
          <w:szCs w:val="21"/>
          <w:lang w:eastAsia="es-AR"/>
          <w14:ligatures w14:val="none"/>
        </w:rPr>
        <w:t xml:space="preserve"> | Id, OdontologoId, DiaSemana/Fecha, HoraInicio, HoraFin, Tipo (Recurrente/Excepción), Bloqueado | Define horarios habilitados o bloqueados |</w:t>
      </w:r>
    </w:p>
    <w:p w14:paraId="56E1E932"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`Turno`</w:t>
      </w:r>
      <w:r w:rsidRPr="00491CB0">
        <w:rPr>
          <w:rFonts w:ascii="Consolas" w:eastAsia="Times New Roman" w:hAnsi="Consolas" w:cs="Times New Roman"/>
          <w:color w:val="BBBEBF"/>
          <w:kern w:val="0"/>
          <w:sz w:val="21"/>
          <w:szCs w:val="21"/>
          <w:lang w:eastAsia="es-AR"/>
          <w14:ligatures w14:val="none"/>
        </w:rPr>
        <w:t xml:space="preserve"> | Id, TenantId, OdontologoId, PacienteId, FechaHora, Duracion, Estado (Solicitado/Confirmado/Cancelado/Completado/Ausente), TratamientoId | Núcleo del calendario |</w:t>
      </w:r>
    </w:p>
    <w:p w14:paraId="33BBFAA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`TipoTratamiento`</w:t>
      </w:r>
      <w:r w:rsidRPr="00491CB0">
        <w:rPr>
          <w:rFonts w:ascii="Consolas" w:eastAsia="Times New Roman" w:hAnsi="Consolas" w:cs="Times New Roman"/>
          <w:color w:val="BBBEBF"/>
          <w:kern w:val="0"/>
          <w:sz w:val="21"/>
          <w:szCs w:val="21"/>
          <w:lang w:eastAsia="es-AR"/>
          <w14:ligatures w14:val="none"/>
        </w:rPr>
        <w:t xml:space="preserve"> | Id, TenantId, Nombre, DuracionEstimada, PrecioBase | Ej: limpieza, extracción, endodoncia |</w:t>
      </w:r>
    </w:p>
    <w:p w14:paraId="4D8CC50B"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`HistorialClinico`</w:t>
      </w:r>
      <w:r w:rsidRPr="00491CB0">
        <w:rPr>
          <w:rFonts w:ascii="Consolas" w:eastAsia="Times New Roman" w:hAnsi="Consolas" w:cs="Times New Roman"/>
          <w:color w:val="BBBEBF"/>
          <w:kern w:val="0"/>
          <w:sz w:val="21"/>
          <w:szCs w:val="21"/>
          <w:lang w:eastAsia="es-AR"/>
          <w14:ligatures w14:val="none"/>
        </w:rPr>
        <w:t xml:space="preserve"> | Id, PacienteId, TurnoId, OdontologoId, Fecha, Descripcion, Adjuntos | Nota clínica general de la consulta |</w:t>
      </w:r>
    </w:p>
    <w:p w14:paraId="2C701D0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`PiezaDental`</w:t>
      </w:r>
      <w:r w:rsidRPr="00491CB0">
        <w:rPr>
          <w:rFonts w:ascii="Consolas" w:eastAsia="Times New Roman" w:hAnsi="Consolas" w:cs="Times New Roman"/>
          <w:color w:val="BBBEBF"/>
          <w:kern w:val="0"/>
          <w:sz w:val="21"/>
          <w:szCs w:val="21"/>
          <w:lang w:eastAsia="es-AR"/>
          <w14:ligatures w14:val="none"/>
        </w:rPr>
        <w:t xml:space="preserve"> | Id, Numero (notación FDI), TipoDenticion (Permanente/Temporal), Cuadrante | Catálogo fijo (32 piezas permanentes + hasta 20 temporales), no se crea por paciente |</w:t>
      </w:r>
    </w:p>
    <w:p w14:paraId="64173E5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`HallazgoDental`</w:t>
      </w:r>
      <w:r w:rsidRPr="00491CB0">
        <w:rPr>
          <w:rFonts w:ascii="Consolas" w:eastAsia="Times New Roman" w:hAnsi="Consolas" w:cs="Times New Roman"/>
          <w:color w:val="BBBEBF"/>
          <w:kern w:val="0"/>
          <w:sz w:val="21"/>
          <w:szCs w:val="21"/>
          <w:lang w:eastAsia="es-AR"/>
          <w14:ligatures w14:val="none"/>
        </w:rPr>
        <w:t xml:space="preserve"> | Id, PacienteId, PiezaId, Cara (Mesial/Distal/Oclusal-Incisal/Vestibular/Palatino-Lingual, nullable), Condicion (enum), Fecha, OdontologoId, TurnoId, Notas, Vigente | Un evento por cambio de estado; nunca se sobreescribe, así se arma el historial </w:t>
      </w:r>
      <w:proofErr w:type="gramStart"/>
      <w:r w:rsidRPr="00491CB0">
        <w:rPr>
          <w:rFonts w:ascii="Consolas" w:eastAsia="Times New Roman" w:hAnsi="Consolas" w:cs="Times New Roman"/>
          <w:color w:val="BBBEBF"/>
          <w:kern w:val="0"/>
          <w:sz w:val="21"/>
          <w:szCs w:val="21"/>
          <w:lang w:eastAsia="es-AR"/>
          <w14:ligatures w14:val="none"/>
        </w:rPr>
        <w:t>del odontograma</w:t>
      </w:r>
      <w:proofErr w:type="gramEnd"/>
      <w:r w:rsidRPr="00491CB0">
        <w:rPr>
          <w:rFonts w:ascii="Consolas" w:eastAsia="Times New Roman" w:hAnsi="Consolas" w:cs="Times New Roman"/>
          <w:color w:val="BBBEBF"/>
          <w:kern w:val="0"/>
          <w:sz w:val="21"/>
          <w:szCs w:val="21"/>
          <w:lang w:eastAsia="es-AR"/>
          <w14:ligatures w14:val="none"/>
        </w:rPr>
        <w:t xml:space="preserve"> |</w:t>
      </w:r>
    </w:p>
    <w:p w14:paraId="6ABF2F13"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`PlanTratamiento`</w:t>
      </w:r>
      <w:r w:rsidRPr="00491CB0">
        <w:rPr>
          <w:rFonts w:ascii="Consolas" w:eastAsia="Times New Roman" w:hAnsi="Consolas" w:cs="Times New Roman"/>
          <w:color w:val="BBBEBF"/>
          <w:kern w:val="0"/>
          <w:sz w:val="21"/>
          <w:szCs w:val="21"/>
          <w:lang w:eastAsia="es-AR"/>
          <w14:ligatures w14:val="none"/>
        </w:rPr>
        <w:t xml:space="preserve"> | Id, PacienteId, PiezaId, Cara, ProcedimientoPropuesto, Estado (Planificado/EnProgreso/Completado/Cancelado), Prioridad, CostoEstimado, TurnoAsociadoId | Lo pendiente de hacer, pieza por pieza, vinculable a un turno futuro |</w:t>
      </w:r>
    </w:p>
    <w:p w14:paraId="437DD0D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`Pago`</w:t>
      </w:r>
      <w:r w:rsidRPr="00491CB0">
        <w:rPr>
          <w:rFonts w:ascii="Consolas" w:eastAsia="Times New Roman" w:hAnsi="Consolas" w:cs="Times New Roman"/>
          <w:color w:val="BBBEBF"/>
          <w:kern w:val="0"/>
          <w:sz w:val="21"/>
          <w:szCs w:val="21"/>
          <w:lang w:eastAsia="es-AR"/>
          <w14:ligatures w14:val="none"/>
        </w:rPr>
        <w:t xml:space="preserve"> / </w:t>
      </w:r>
      <w:r w:rsidRPr="00491CB0">
        <w:rPr>
          <w:rFonts w:ascii="Consolas" w:eastAsia="Times New Roman" w:hAnsi="Consolas" w:cs="Times New Roman"/>
          <w:color w:val="79C0FF"/>
          <w:kern w:val="0"/>
          <w:sz w:val="21"/>
          <w:szCs w:val="21"/>
          <w:lang w:eastAsia="es-AR"/>
          <w14:ligatures w14:val="none"/>
        </w:rPr>
        <w:t>`Cuenta corriente`</w:t>
      </w:r>
      <w:r w:rsidRPr="00491CB0">
        <w:rPr>
          <w:rFonts w:ascii="Consolas" w:eastAsia="Times New Roman" w:hAnsi="Consolas" w:cs="Times New Roman"/>
          <w:color w:val="BBBEBF"/>
          <w:kern w:val="0"/>
          <w:sz w:val="21"/>
          <w:szCs w:val="21"/>
          <w:lang w:eastAsia="es-AR"/>
          <w14:ligatures w14:val="none"/>
        </w:rPr>
        <w:t xml:space="preserve"> | Id, PacienteId, TenantId, Monto, Fecha, Concepto, Saldo | Precios y deudas del paciente |</w:t>
      </w:r>
    </w:p>
    <w:p w14:paraId="4CC1488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`Suscripcion`</w:t>
      </w:r>
      <w:r w:rsidRPr="00491CB0">
        <w:rPr>
          <w:rFonts w:ascii="Consolas" w:eastAsia="Times New Roman" w:hAnsi="Consolas" w:cs="Times New Roman"/>
          <w:color w:val="BBBEBF"/>
          <w:kern w:val="0"/>
          <w:sz w:val="21"/>
          <w:szCs w:val="21"/>
          <w:lang w:eastAsia="es-AR"/>
          <w14:ligatures w14:val="none"/>
        </w:rPr>
        <w:t xml:space="preserve"> (del tenant) | Id, TenantId, PlanId, PreapprovalId (MP), Estado, ProximoCobro | Refleja el estado de Mercado Pago |</w:t>
      </w:r>
    </w:p>
    <w:p w14:paraId="2E094CE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`Plan`</w:t>
      </w:r>
      <w:r w:rsidRPr="00491CB0">
        <w:rPr>
          <w:rFonts w:ascii="Consolas" w:eastAsia="Times New Roman" w:hAnsi="Consolas" w:cs="Times New Roman"/>
          <w:color w:val="BBBEBF"/>
          <w:kern w:val="0"/>
          <w:sz w:val="21"/>
          <w:szCs w:val="21"/>
          <w:lang w:eastAsia="es-AR"/>
          <w14:ligatures w14:val="none"/>
        </w:rPr>
        <w:t xml:space="preserve"> | Id, Nombre, Precio, MaxOdontologos, Frecuencia | Ej: Independiente, Clínica 5 profesionales |</w:t>
      </w:r>
    </w:p>
    <w:p w14:paraId="35D6E652"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`Notificacion`</w:t>
      </w:r>
      <w:r w:rsidRPr="00491CB0">
        <w:rPr>
          <w:rFonts w:ascii="Consolas" w:eastAsia="Times New Roman" w:hAnsi="Consolas" w:cs="Times New Roman"/>
          <w:color w:val="BBBEBF"/>
          <w:kern w:val="0"/>
          <w:sz w:val="21"/>
          <w:szCs w:val="21"/>
          <w:lang w:eastAsia="es-AR"/>
          <w14:ligatures w14:val="none"/>
        </w:rPr>
        <w:t xml:space="preserve"> | Id, TurnoId, Canal (Email/SMS/WhatsApp), FechaEnvioProgramada, Enviado | Para los recordatorios previos al turno |</w:t>
      </w:r>
    </w:p>
    <w:p w14:paraId="104EB36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36463C0F"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C9D1D9"/>
          <w:kern w:val="0"/>
          <w:sz w:val="21"/>
          <w:szCs w:val="21"/>
          <w:lang w:eastAsia="es-AR"/>
          <w14:ligatures w14:val="none"/>
        </w:rPr>
        <w:t xml:space="preserve">**Índices/reglas </w:t>
      </w:r>
      <w:proofErr w:type="gramStart"/>
      <w:r w:rsidRPr="00491CB0">
        <w:rPr>
          <w:rFonts w:ascii="Consolas" w:eastAsia="Times New Roman" w:hAnsi="Consolas" w:cs="Times New Roman"/>
          <w:b/>
          <w:bCs/>
          <w:color w:val="C9D1D9"/>
          <w:kern w:val="0"/>
          <w:sz w:val="21"/>
          <w:szCs w:val="21"/>
          <w:lang w:eastAsia="es-AR"/>
          <w14:ligatures w14:val="none"/>
        </w:rPr>
        <w:t>clave:*</w:t>
      </w:r>
      <w:proofErr w:type="gramEnd"/>
      <w:r w:rsidRPr="00491CB0">
        <w:rPr>
          <w:rFonts w:ascii="Consolas" w:eastAsia="Times New Roman" w:hAnsi="Consolas" w:cs="Times New Roman"/>
          <w:b/>
          <w:bCs/>
          <w:color w:val="C9D1D9"/>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todo query filtrado por </w:t>
      </w:r>
      <w:r w:rsidRPr="00491CB0">
        <w:rPr>
          <w:rFonts w:ascii="Consolas" w:eastAsia="Times New Roman" w:hAnsi="Consolas" w:cs="Times New Roman"/>
          <w:color w:val="79C0FF"/>
          <w:kern w:val="0"/>
          <w:sz w:val="21"/>
          <w:szCs w:val="21"/>
          <w:lang w:eastAsia="es-AR"/>
          <w14:ligatures w14:val="none"/>
        </w:rPr>
        <w:t>`TenantId`</w:t>
      </w:r>
      <w:r w:rsidRPr="00491CB0">
        <w:rPr>
          <w:rFonts w:ascii="Consolas" w:eastAsia="Times New Roman" w:hAnsi="Consolas" w:cs="Times New Roman"/>
          <w:color w:val="BBBEBF"/>
          <w:kern w:val="0"/>
          <w:sz w:val="21"/>
          <w:szCs w:val="21"/>
          <w:lang w:eastAsia="es-AR"/>
          <w14:ligatures w14:val="none"/>
        </w:rPr>
        <w:t xml:space="preserve"> vía global query filter de EF Core; </w:t>
      </w:r>
      <w:r w:rsidRPr="00491CB0">
        <w:rPr>
          <w:rFonts w:ascii="Consolas" w:eastAsia="Times New Roman" w:hAnsi="Consolas" w:cs="Times New Roman"/>
          <w:color w:val="79C0FF"/>
          <w:kern w:val="0"/>
          <w:sz w:val="21"/>
          <w:szCs w:val="21"/>
          <w:lang w:eastAsia="es-AR"/>
          <w14:ligatures w14:val="none"/>
        </w:rPr>
        <w:t>`Turno`</w:t>
      </w:r>
      <w:r w:rsidRPr="00491CB0">
        <w:rPr>
          <w:rFonts w:ascii="Consolas" w:eastAsia="Times New Roman" w:hAnsi="Consolas" w:cs="Times New Roman"/>
          <w:color w:val="BBBEBF"/>
          <w:kern w:val="0"/>
          <w:sz w:val="21"/>
          <w:szCs w:val="21"/>
          <w:lang w:eastAsia="es-AR"/>
          <w14:ligatures w14:val="none"/>
        </w:rPr>
        <w:t xml:space="preserve"> con constraint de no-solapamiento por odontólogo; </w:t>
      </w:r>
      <w:r w:rsidRPr="00491CB0">
        <w:rPr>
          <w:rFonts w:ascii="Consolas" w:eastAsia="Times New Roman" w:hAnsi="Consolas" w:cs="Times New Roman"/>
          <w:color w:val="79C0FF"/>
          <w:kern w:val="0"/>
          <w:sz w:val="21"/>
          <w:szCs w:val="21"/>
          <w:lang w:eastAsia="es-AR"/>
          <w14:ligatures w14:val="none"/>
        </w:rPr>
        <w:t>`Disponibilidad`</w:t>
      </w:r>
      <w:r w:rsidRPr="00491CB0">
        <w:rPr>
          <w:rFonts w:ascii="Consolas" w:eastAsia="Times New Roman" w:hAnsi="Consolas" w:cs="Times New Roman"/>
          <w:color w:val="BBBEBF"/>
          <w:kern w:val="0"/>
          <w:sz w:val="21"/>
          <w:szCs w:val="21"/>
          <w:lang w:eastAsia="es-AR"/>
          <w14:ligatures w14:val="none"/>
        </w:rPr>
        <w:t xml:space="preserve"> como fuente de verdad para qué horarios se muestran como reservables en el calendario público del paciente.</w:t>
      </w:r>
    </w:p>
    <w:p w14:paraId="3F7ACEA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6557009C"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6.1 Odontograma — diseño detallado</w:t>
      </w:r>
    </w:p>
    <w:p w14:paraId="55BF4AF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26ACE8D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roofErr w:type="gramStart"/>
      <w:r w:rsidRPr="00491CB0">
        <w:rPr>
          <w:rFonts w:ascii="Consolas" w:eastAsia="Times New Roman" w:hAnsi="Consolas" w:cs="Times New Roman"/>
          <w:color w:val="BBBEBF"/>
          <w:kern w:val="0"/>
          <w:sz w:val="21"/>
          <w:szCs w:val="21"/>
          <w:lang w:eastAsia="es-AR"/>
          <w14:ligatures w14:val="none"/>
        </w:rPr>
        <w:t>El odontograma</w:t>
      </w:r>
      <w:proofErr w:type="gramEnd"/>
      <w:r w:rsidRPr="00491CB0">
        <w:rPr>
          <w:rFonts w:ascii="Consolas" w:eastAsia="Times New Roman" w:hAnsi="Consolas" w:cs="Times New Roman"/>
          <w:color w:val="BBBEBF"/>
          <w:kern w:val="0"/>
          <w:sz w:val="21"/>
          <w:szCs w:val="21"/>
          <w:lang w:eastAsia="es-AR"/>
          <w14:ligatures w14:val="none"/>
        </w:rPr>
        <w:t xml:space="preserve"> no es un campo, es un subsistema propio. Implica varias decisiones de modelado:</w:t>
      </w:r>
    </w:p>
    <w:p w14:paraId="526C34A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1C2DA4C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C9D1D9"/>
          <w:kern w:val="0"/>
          <w:sz w:val="21"/>
          <w:szCs w:val="21"/>
          <w:lang w:eastAsia="es-AR"/>
          <w14:ligatures w14:val="none"/>
        </w:rPr>
        <w:t xml:space="preserve">**Notación </w:t>
      </w:r>
      <w:proofErr w:type="gramStart"/>
      <w:r w:rsidRPr="00491CB0">
        <w:rPr>
          <w:rFonts w:ascii="Consolas" w:eastAsia="Times New Roman" w:hAnsi="Consolas" w:cs="Times New Roman"/>
          <w:b/>
          <w:bCs/>
          <w:color w:val="C9D1D9"/>
          <w:kern w:val="0"/>
          <w:sz w:val="21"/>
          <w:szCs w:val="21"/>
          <w:lang w:eastAsia="es-AR"/>
          <w14:ligatures w14:val="none"/>
        </w:rPr>
        <w:t>dental.*</w:t>
      </w:r>
      <w:proofErr w:type="gramEnd"/>
      <w:r w:rsidRPr="00491CB0">
        <w:rPr>
          <w:rFonts w:ascii="Consolas" w:eastAsia="Times New Roman" w:hAnsi="Consolas" w:cs="Times New Roman"/>
          <w:b/>
          <w:bCs/>
          <w:color w:val="C9D1D9"/>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Usar el estándar </w:t>
      </w:r>
      <w:r w:rsidRPr="00491CB0">
        <w:rPr>
          <w:rFonts w:ascii="Consolas" w:eastAsia="Times New Roman" w:hAnsi="Consolas" w:cs="Times New Roman"/>
          <w:b/>
          <w:bCs/>
          <w:color w:val="C9D1D9"/>
          <w:kern w:val="0"/>
          <w:sz w:val="21"/>
          <w:szCs w:val="21"/>
          <w:lang w:eastAsia="es-AR"/>
          <w14:ligatures w14:val="none"/>
        </w:rPr>
        <w:t>**FDI (ISO 3950)**</w:t>
      </w:r>
      <w:r w:rsidRPr="00491CB0">
        <w:rPr>
          <w:rFonts w:ascii="Consolas" w:eastAsia="Times New Roman" w:hAnsi="Consolas" w:cs="Times New Roman"/>
          <w:color w:val="BBBEBF"/>
          <w:kern w:val="0"/>
          <w:sz w:val="21"/>
          <w:szCs w:val="21"/>
          <w:lang w:eastAsia="es-AR"/>
          <w14:ligatures w14:val="none"/>
        </w:rPr>
        <w:t>, el más usado internacionalmente y en Argentina: cada pieza se identifica con 2 dígitos (cuadrante + posición). Cuadrantes 1-4 para dentición permanente (18-11, 21-28, 31-38, 41-48) y 5-8 para dentición temporal/de leche (55-51, 61-65, 71-75, 81-85). Guardar el número de pieza como dato fijo de catálogo, no como texto libre, para poder graficar siempre el mismo mapa visual.</w:t>
      </w:r>
    </w:p>
    <w:p w14:paraId="1E16DDD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6E48D3B2"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C9D1D9"/>
          <w:kern w:val="0"/>
          <w:sz w:val="21"/>
          <w:szCs w:val="21"/>
          <w:lang w:eastAsia="es-AR"/>
          <w14:ligatures w14:val="none"/>
        </w:rPr>
        <w:lastRenderedPageBreak/>
        <w:t xml:space="preserve">**Dentición </w:t>
      </w:r>
      <w:proofErr w:type="gramStart"/>
      <w:r w:rsidRPr="00491CB0">
        <w:rPr>
          <w:rFonts w:ascii="Consolas" w:eastAsia="Times New Roman" w:hAnsi="Consolas" w:cs="Times New Roman"/>
          <w:b/>
          <w:bCs/>
          <w:color w:val="C9D1D9"/>
          <w:kern w:val="0"/>
          <w:sz w:val="21"/>
          <w:szCs w:val="21"/>
          <w:lang w:eastAsia="es-AR"/>
          <w14:ligatures w14:val="none"/>
        </w:rPr>
        <w:t>mixta.*</w:t>
      </w:r>
      <w:proofErr w:type="gramEnd"/>
      <w:r w:rsidRPr="00491CB0">
        <w:rPr>
          <w:rFonts w:ascii="Consolas" w:eastAsia="Times New Roman" w:hAnsi="Consolas" w:cs="Times New Roman"/>
          <w:b/>
          <w:bCs/>
          <w:color w:val="C9D1D9"/>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Los pacientes pediátricos tienen dientes temporales que van siendo reemplazados por permanentes. </w:t>
      </w:r>
      <w:proofErr w:type="gramStart"/>
      <w:r w:rsidRPr="00491CB0">
        <w:rPr>
          <w:rFonts w:ascii="Consolas" w:eastAsia="Times New Roman" w:hAnsi="Consolas" w:cs="Times New Roman"/>
          <w:color w:val="BBBEBF"/>
          <w:kern w:val="0"/>
          <w:sz w:val="21"/>
          <w:szCs w:val="21"/>
          <w:lang w:eastAsia="es-AR"/>
          <w14:ligatures w14:val="none"/>
        </w:rPr>
        <w:t>El odontograma</w:t>
      </w:r>
      <w:proofErr w:type="gramEnd"/>
      <w:r w:rsidRPr="00491CB0">
        <w:rPr>
          <w:rFonts w:ascii="Consolas" w:eastAsia="Times New Roman" w:hAnsi="Consolas" w:cs="Times New Roman"/>
          <w:color w:val="BBBEBF"/>
          <w:kern w:val="0"/>
          <w:sz w:val="21"/>
          <w:szCs w:val="21"/>
          <w:lang w:eastAsia="es-AR"/>
          <w14:ligatures w14:val="none"/>
        </w:rPr>
        <w:t xml:space="preserve"> debe soportar mostrar solo las piezas correspondientes a la edad/estado del paciente (temporal, mixta o permanente), y permitir registrar el recambio (pieza temporal → "exfoliada" cuando sale la permanente).</w:t>
      </w:r>
    </w:p>
    <w:p w14:paraId="7AEE510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23A7025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C9D1D9"/>
          <w:kern w:val="0"/>
          <w:sz w:val="21"/>
          <w:szCs w:val="21"/>
          <w:lang w:eastAsia="es-AR"/>
          <w14:ligatures w14:val="none"/>
        </w:rPr>
        <w:t xml:space="preserve">**Nivel de detalle por </w:t>
      </w:r>
      <w:proofErr w:type="gramStart"/>
      <w:r w:rsidRPr="00491CB0">
        <w:rPr>
          <w:rFonts w:ascii="Consolas" w:eastAsia="Times New Roman" w:hAnsi="Consolas" w:cs="Times New Roman"/>
          <w:b/>
          <w:bCs/>
          <w:color w:val="C9D1D9"/>
          <w:kern w:val="0"/>
          <w:sz w:val="21"/>
          <w:szCs w:val="21"/>
          <w:lang w:eastAsia="es-AR"/>
          <w14:ligatures w14:val="none"/>
        </w:rPr>
        <w:t>cara.*</w:t>
      </w:r>
      <w:proofErr w:type="gramEnd"/>
      <w:r w:rsidRPr="00491CB0">
        <w:rPr>
          <w:rFonts w:ascii="Consolas" w:eastAsia="Times New Roman" w:hAnsi="Consolas" w:cs="Times New Roman"/>
          <w:b/>
          <w:bCs/>
          <w:color w:val="C9D1D9"/>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Cada pieza tiene hasta 5 caras (mesial, distal, oclusal/incisal, vestibular, palatino/lingual). Un hallazgo puede aplicar a toda la pieza (ej: "ausente", "corona completa") o a una cara específica (ej: "caries en cara oclusal"). El modelo </w:t>
      </w:r>
      <w:r w:rsidRPr="00491CB0">
        <w:rPr>
          <w:rFonts w:ascii="Consolas" w:eastAsia="Times New Roman" w:hAnsi="Consolas" w:cs="Times New Roman"/>
          <w:color w:val="79C0FF"/>
          <w:kern w:val="0"/>
          <w:sz w:val="21"/>
          <w:szCs w:val="21"/>
          <w:lang w:eastAsia="es-AR"/>
          <w14:ligatures w14:val="none"/>
        </w:rPr>
        <w:t>`HallazgoDental`</w:t>
      </w:r>
      <w:r w:rsidRPr="00491CB0">
        <w:rPr>
          <w:rFonts w:ascii="Consolas" w:eastAsia="Times New Roman" w:hAnsi="Consolas" w:cs="Times New Roman"/>
          <w:color w:val="BBBEBF"/>
          <w:kern w:val="0"/>
          <w:sz w:val="21"/>
          <w:szCs w:val="21"/>
          <w:lang w:eastAsia="es-AR"/>
          <w14:ligatures w14:val="none"/>
        </w:rPr>
        <w:t xml:space="preserve"> con </w:t>
      </w:r>
      <w:r w:rsidRPr="00491CB0">
        <w:rPr>
          <w:rFonts w:ascii="Consolas" w:eastAsia="Times New Roman" w:hAnsi="Consolas" w:cs="Times New Roman"/>
          <w:color w:val="79C0FF"/>
          <w:kern w:val="0"/>
          <w:sz w:val="21"/>
          <w:szCs w:val="21"/>
          <w:lang w:eastAsia="es-AR"/>
          <w14:ligatures w14:val="none"/>
        </w:rPr>
        <w:t>`Cara`</w:t>
      </w:r>
      <w:r w:rsidRPr="00491CB0">
        <w:rPr>
          <w:rFonts w:ascii="Consolas" w:eastAsia="Times New Roman" w:hAnsi="Consolas" w:cs="Times New Roman"/>
          <w:color w:val="BBBEBF"/>
          <w:kern w:val="0"/>
          <w:sz w:val="21"/>
          <w:szCs w:val="21"/>
          <w:lang w:eastAsia="es-AR"/>
          <w14:ligatures w14:val="none"/>
        </w:rPr>
        <w:t xml:space="preserve"> nullable cubre ambos casos.</w:t>
      </w:r>
    </w:p>
    <w:p w14:paraId="5910744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6749B0F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C9D1D9"/>
          <w:kern w:val="0"/>
          <w:sz w:val="21"/>
          <w:szCs w:val="21"/>
          <w:lang w:eastAsia="es-AR"/>
          <w14:ligatures w14:val="none"/>
        </w:rPr>
        <w:t>**Catálogo de condiciones**</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color w:val="79C0FF"/>
          <w:kern w:val="0"/>
          <w:sz w:val="21"/>
          <w:szCs w:val="21"/>
          <w:lang w:eastAsia="es-AR"/>
          <w14:ligatures w14:val="none"/>
        </w:rPr>
        <w:t>`Condicion`</w:t>
      </w:r>
      <w:r w:rsidRPr="00491CB0">
        <w:rPr>
          <w:rFonts w:ascii="Consolas" w:eastAsia="Times New Roman" w:hAnsi="Consolas" w:cs="Times New Roman"/>
          <w:color w:val="BBBEBF"/>
          <w:kern w:val="0"/>
          <w:sz w:val="21"/>
          <w:szCs w:val="21"/>
          <w:lang w:eastAsia="es-AR"/>
          <w14:ligatures w14:val="none"/>
        </w:rPr>
        <w:t>, con su color/símbolo estándar para el gráfico): Sano, Caries, Obturado/Restaurado, Corona, Ausente, Extracción indicada, Endodoncia (tratamiento de conducto), Implante, Sellante, Prótesis (fija/removible), Fractura, Movilidad, Diente incluido/retenido, Supernumerario. Extensible sin tocar código (tabla de referencia, no enum hardcodeado en frontend).</w:t>
      </w:r>
    </w:p>
    <w:p w14:paraId="1117DB0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5B39DAA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C9D1D9"/>
          <w:kern w:val="0"/>
          <w:sz w:val="21"/>
          <w:szCs w:val="21"/>
          <w:lang w:eastAsia="es-AR"/>
          <w14:ligatures w14:val="none"/>
        </w:rPr>
        <w:t>**Seguimiento en el tiempo (lo que pediste como "todo lo que implica"</w:t>
      </w:r>
      <w:proofErr w:type="gramStart"/>
      <w:r w:rsidRPr="00491CB0">
        <w:rPr>
          <w:rFonts w:ascii="Consolas" w:eastAsia="Times New Roman" w:hAnsi="Consolas" w:cs="Times New Roman"/>
          <w:b/>
          <w:bCs/>
          <w:color w:val="C9D1D9"/>
          <w:kern w:val="0"/>
          <w:sz w:val="21"/>
          <w:szCs w:val="21"/>
          <w:lang w:eastAsia="es-AR"/>
          <w14:ligatures w14:val="none"/>
        </w:rPr>
        <w:t>).*</w:t>
      </w:r>
      <w:proofErr w:type="gramEnd"/>
      <w:r w:rsidRPr="00491CB0">
        <w:rPr>
          <w:rFonts w:ascii="Consolas" w:eastAsia="Times New Roman" w:hAnsi="Consolas" w:cs="Times New Roman"/>
          <w:b/>
          <w:bCs/>
          <w:color w:val="C9D1D9"/>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Cada visita que genera un cambio en una pieza crea un nuevo </w:t>
      </w:r>
      <w:r w:rsidRPr="00491CB0">
        <w:rPr>
          <w:rFonts w:ascii="Consolas" w:eastAsia="Times New Roman" w:hAnsi="Consolas" w:cs="Times New Roman"/>
          <w:color w:val="79C0FF"/>
          <w:kern w:val="0"/>
          <w:sz w:val="21"/>
          <w:szCs w:val="21"/>
          <w:lang w:eastAsia="es-AR"/>
          <w14:ligatures w14:val="none"/>
        </w:rPr>
        <w:t>`HallazgoDental`</w:t>
      </w:r>
      <w:r w:rsidRPr="00491CB0">
        <w:rPr>
          <w:rFonts w:ascii="Consolas" w:eastAsia="Times New Roman" w:hAnsi="Consolas" w:cs="Times New Roman"/>
          <w:color w:val="BBBEBF"/>
          <w:kern w:val="0"/>
          <w:sz w:val="21"/>
          <w:szCs w:val="21"/>
          <w:lang w:eastAsia="es-AR"/>
          <w14:ligatures w14:val="none"/>
        </w:rPr>
        <w:t xml:space="preserve"> en vez de editar el anterior, y se marca el previo como no vigente. Así el odontólogo puede abrir la ficha de un paciente y ver, pieza por pieza, la línea de tiempo completa: cuándo apareció una caries, cuándo se obturó, cuándo se hizo la corona, etc. </w:t>
      </w:r>
      <w:proofErr w:type="gramStart"/>
      <w:r w:rsidRPr="00491CB0">
        <w:rPr>
          <w:rFonts w:ascii="Consolas" w:eastAsia="Times New Roman" w:hAnsi="Consolas" w:cs="Times New Roman"/>
          <w:color w:val="BBBEBF"/>
          <w:kern w:val="0"/>
          <w:sz w:val="21"/>
          <w:szCs w:val="21"/>
          <w:lang w:eastAsia="es-AR"/>
          <w14:ligatures w14:val="none"/>
        </w:rPr>
        <w:t>El odontograma</w:t>
      </w:r>
      <w:proofErr w:type="gramEnd"/>
      <w:r w:rsidRPr="00491CB0">
        <w:rPr>
          <w:rFonts w:ascii="Consolas" w:eastAsia="Times New Roman" w:hAnsi="Consolas" w:cs="Times New Roman"/>
          <w:color w:val="BBBEBF"/>
          <w:kern w:val="0"/>
          <w:sz w:val="21"/>
          <w:szCs w:val="21"/>
          <w:lang w:eastAsia="es-AR"/>
          <w14:ligatures w14:val="none"/>
        </w:rPr>
        <w:t xml:space="preserve"> "actual" es simplemente la consulta de los hallazgos vigentes por pieza/cara; el historial es la misma tabla filtrando por fecha.</w:t>
      </w:r>
    </w:p>
    <w:p w14:paraId="55862D5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1785E89A"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C9D1D9"/>
          <w:kern w:val="0"/>
          <w:sz w:val="21"/>
          <w:szCs w:val="21"/>
          <w:lang w:eastAsia="es-AR"/>
          <w14:ligatures w14:val="none"/>
        </w:rPr>
        <w:t xml:space="preserve">**Plan de tratamiento vinculado a </w:t>
      </w:r>
      <w:proofErr w:type="gramStart"/>
      <w:r w:rsidRPr="00491CB0">
        <w:rPr>
          <w:rFonts w:ascii="Consolas" w:eastAsia="Times New Roman" w:hAnsi="Consolas" w:cs="Times New Roman"/>
          <w:b/>
          <w:bCs/>
          <w:color w:val="C9D1D9"/>
          <w:kern w:val="0"/>
          <w:sz w:val="21"/>
          <w:szCs w:val="21"/>
          <w:lang w:eastAsia="es-AR"/>
          <w14:ligatures w14:val="none"/>
        </w:rPr>
        <w:t>piezas.*</w:t>
      </w:r>
      <w:proofErr w:type="gramEnd"/>
      <w:r w:rsidRPr="00491CB0">
        <w:rPr>
          <w:rFonts w:ascii="Consolas" w:eastAsia="Times New Roman" w:hAnsi="Consolas" w:cs="Times New Roman"/>
          <w:b/>
          <w:bCs/>
          <w:color w:val="C9D1D9"/>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Además del estado actual, el odontólogo carga qué falta hacer por pieza (</w:t>
      </w:r>
      <w:r w:rsidRPr="00491CB0">
        <w:rPr>
          <w:rFonts w:ascii="Consolas" w:eastAsia="Times New Roman" w:hAnsi="Consolas" w:cs="Times New Roman"/>
          <w:color w:val="79C0FF"/>
          <w:kern w:val="0"/>
          <w:sz w:val="21"/>
          <w:szCs w:val="21"/>
          <w:lang w:eastAsia="es-AR"/>
          <w14:ligatures w14:val="none"/>
        </w:rPr>
        <w:t>`PlanTratamiento`</w:t>
      </w:r>
      <w:r w:rsidRPr="00491CB0">
        <w:rPr>
          <w:rFonts w:ascii="Consolas" w:eastAsia="Times New Roman" w:hAnsi="Consolas" w:cs="Times New Roman"/>
          <w:color w:val="BBBEBF"/>
          <w:kern w:val="0"/>
          <w:sz w:val="21"/>
          <w:szCs w:val="21"/>
          <w:lang w:eastAsia="es-AR"/>
          <w14:ligatures w14:val="none"/>
        </w:rPr>
        <w:t>): por ejemplo, pieza 16 con "corona pendiente" y prioridad alta. Esto permite que la agenda sugiera turnos de seguimiento y que el paciente vea en su portal qué tratamientos tiene pendientes y su costo estimado (se conecta directo con precios/deudas).</w:t>
      </w:r>
    </w:p>
    <w:p w14:paraId="073923C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361F50BB"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C9D1D9"/>
          <w:kern w:val="0"/>
          <w:sz w:val="21"/>
          <w:szCs w:val="21"/>
          <w:lang w:eastAsia="es-AR"/>
          <w14:ligatures w14:val="none"/>
        </w:rPr>
        <w:t>**Frontend (Angular</w:t>
      </w:r>
      <w:proofErr w:type="gramStart"/>
      <w:r w:rsidRPr="00491CB0">
        <w:rPr>
          <w:rFonts w:ascii="Consolas" w:eastAsia="Times New Roman" w:hAnsi="Consolas" w:cs="Times New Roman"/>
          <w:b/>
          <w:bCs/>
          <w:color w:val="C9D1D9"/>
          <w:kern w:val="0"/>
          <w:sz w:val="21"/>
          <w:szCs w:val="21"/>
          <w:lang w:eastAsia="es-AR"/>
          <w14:ligatures w14:val="none"/>
        </w:rPr>
        <w:t>).*</w:t>
      </w:r>
      <w:proofErr w:type="gramEnd"/>
      <w:r w:rsidRPr="00491CB0">
        <w:rPr>
          <w:rFonts w:ascii="Consolas" w:eastAsia="Times New Roman" w:hAnsi="Consolas" w:cs="Times New Roman"/>
          <w:b/>
          <w:bCs/>
          <w:color w:val="C9D1D9"/>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Componente propio </w:t>
      </w:r>
      <w:r w:rsidRPr="00491CB0">
        <w:rPr>
          <w:rFonts w:ascii="Consolas" w:eastAsia="Times New Roman" w:hAnsi="Consolas" w:cs="Times New Roman"/>
          <w:color w:val="79C0FF"/>
          <w:kern w:val="0"/>
          <w:sz w:val="21"/>
          <w:szCs w:val="21"/>
          <w:lang w:eastAsia="es-AR"/>
          <w14:ligatures w14:val="none"/>
        </w:rPr>
        <w:t>`odontograma-chart`</w:t>
      </w:r>
      <w:r w:rsidRPr="00491CB0">
        <w:rPr>
          <w:rFonts w:ascii="Consolas" w:eastAsia="Times New Roman" w:hAnsi="Consolas" w:cs="Times New Roman"/>
          <w:color w:val="BBBEBF"/>
          <w:kern w:val="0"/>
          <w:sz w:val="21"/>
          <w:szCs w:val="21"/>
          <w:lang w:eastAsia="es-AR"/>
          <w14:ligatures w14:val="none"/>
        </w:rPr>
        <w:t>: representación SVG de las 32 (o menos, según dentición) piezas, coloreadas según condición vigente, con click por pieza para abrir el detalle de caras y la línea de tiempo. Reutilizable tanto en la vista del odontólogo (edición) como en el portal del paciente (solo lectura).</w:t>
      </w:r>
    </w:p>
    <w:p w14:paraId="6A68E6E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55701FDC"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C9D1D9"/>
          <w:kern w:val="0"/>
          <w:sz w:val="21"/>
          <w:szCs w:val="21"/>
          <w:lang w:eastAsia="es-AR"/>
          <w14:ligatures w14:val="none"/>
        </w:rPr>
        <w:t xml:space="preserve">**Auditoría </w:t>
      </w:r>
      <w:proofErr w:type="gramStart"/>
      <w:r w:rsidRPr="00491CB0">
        <w:rPr>
          <w:rFonts w:ascii="Consolas" w:eastAsia="Times New Roman" w:hAnsi="Consolas" w:cs="Times New Roman"/>
          <w:b/>
          <w:bCs/>
          <w:color w:val="C9D1D9"/>
          <w:kern w:val="0"/>
          <w:sz w:val="21"/>
          <w:szCs w:val="21"/>
          <w:lang w:eastAsia="es-AR"/>
          <w14:ligatures w14:val="none"/>
        </w:rPr>
        <w:t>clínica.*</w:t>
      </w:r>
      <w:proofErr w:type="gramEnd"/>
      <w:r w:rsidRPr="00491CB0">
        <w:rPr>
          <w:rFonts w:ascii="Consolas" w:eastAsia="Times New Roman" w:hAnsi="Consolas" w:cs="Times New Roman"/>
          <w:b/>
          <w:bCs/>
          <w:color w:val="C9D1D9"/>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Como es información médica, cada </w:t>
      </w:r>
      <w:r w:rsidRPr="00491CB0">
        <w:rPr>
          <w:rFonts w:ascii="Consolas" w:eastAsia="Times New Roman" w:hAnsi="Consolas" w:cs="Times New Roman"/>
          <w:color w:val="79C0FF"/>
          <w:kern w:val="0"/>
          <w:sz w:val="21"/>
          <w:szCs w:val="21"/>
          <w:lang w:eastAsia="es-AR"/>
          <w14:ligatures w14:val="none"/>
        </w:rPr>
        <w:t>`HallazgoDental`</w:t>
      </w:r>
      <w:r w:rsidRPr="00491CB0">
        <w:rPr>
          <w:rFonts w:ascii="Consolas" w:eastAsia="Times New Roman" w:hAnsi="Consolas" w:cs="Times New Roman"/>
          <w:color w:val="BBBEBF"/>
          <w:kern w:val="0"/>
          <w:sz w:val="21"/>
          <w:szCs w:val="21"/>
          <w:lang w:eastAsia="es-AR"/>
          <w14:ligatures w14:val="none"/>
        </w:rPr>
        <w:t xml:space="preserve"> guarda quién lo cargó y cuándo, sin permitir borrado físico (soft delete / </w:t>
      </w:r>
      <w:r w:rsidRPr="00491CB0">
        <w:rPr>
          <w:rFonts w:ascii="Consolas" w:eastAsia="Times New Roman" w:hAnsi="Consolas" w:cs="Times New Roman"/>
          <w:color w:val="79C0FF"/>
          <w:kern w:val="0"/>
          <w:sz w:val="21"/>
          <w:szCs w:val="21"/>
          <w:lang w:eastAsia="es-AR"/>
          <w14:ligatures w14:val="none"/>
        </w:rPr>
        <w:t>`Vigente=false`</w:t>
      </w:r>
      <w:r w:rsidRPr="00491CB0">
        <w:rPr>
          <w:rFonts w:ascii="Consolas" w:eastAsia="Times New Roman" w:hAnsi="Consolas" w:cs="Times New Roman"/>
          <w:color w:val="BBBEBF"/>
          <w:kern w:val="0"/>
          <w:sz w:val="21"/>
          <w:szCs w:val="21"/>
          <w:lang w:eastAsia="es-AR"/>
          <w14:ligatures w14:val="none"/>
        </w:rPr>
        <w:t>), para sostener la trazabilidad ante cualquier reclamo o auditoría.</w:t>
      </w:r>
    </w:p>
    <w:p w14:paraId="49832E3C"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4891A28A"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7. Arquitectura técnica</w:t>
      </w:r>
    </w:p>
    <w:p w14:paraId="161573CF"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5008805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7.1 Backend — .NET 8</w:t>
      </w:r>
    </w:p>
    <w:p w14:paraId="7130C05A"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76503DB8"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Clean Architecture en capas, para mantenerlo testeable y desacoplado de Mercado Pago/infraestructura:</w:t>
      </w:r>
    </w:p>
    <w:p w14:paraId="7F5CB3F3"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22707813"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BBBEBF"/>
          <w:kern w:val="0"/>
          <w:sz w:val="21"/>
          <w:szCs w:val="21"/>
          <w:lang w:val="en-US" w:eastAsia="es-AR"/>
          <w14:ligatures w14:val="none"/>
        </w:rPr>
        <w:t>```</w:t>
      </w:r>
    </w:p>
    <w:p w14:paraId="4FBB420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BBBEBF"/>
          <w:kern w:val="0"/>
          <w:sz w:val="21"/>
          <w:szCs w:val="21"/>
          <w:lang w:val="en-US" w:eastAsia="es-AR"/>
          <w14:ligatures w14:val="none"/>
        </w:rPr>
        <w:t>src/</w:t>
      </w:r>
    </w:p>
    <w:p w14:paraId="5DE1BBB2"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BBBEBF"/>
          <w:kern w:val="0"/>
          <w:sz w:val="21"/>
          <w:szCs w:val="21"/>
          <w:lang w:val="en-US" w:eastAsia="es-AR"/>
          <w14:ligatures w14:val="none"/>
        </w:rPr>
        <w:t>  Odonto.Api/              → Controllers, middlewares, Program.cs, autenticación JWT</w:t>
      </w:r>
    </w:p>
    <w:p w14:paraId="37EA86B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val="en-US" w:eastAsia="es-AR"/>
          <w14:ligatures w14:val="none"/>
        </w:rPr>
        <w:t xml:space="preserve">  </w:t>
      </w:r>
      <w:r w:rsidRPr="00491CB0">
        <w:rPr>
          <w:rFonts w:ascii="Consolas" w:eastAsia="Times New Roman" w:hAnsi="Consolas" w:cs="Times New Roman"/>
          <w:color w:val="BBBEBF"/>
          <w:kern w:val="0"/>
          <w:sz w:val="21"/>
          <w:szCs w:val="21"/>
          <w:lang w:eastAsia="es-AR"/>
          <w14:ligatures w14:val="none"/>
        </w:rPr>
        <w:t>Odonto.Application/      → Casos de uso (CQRS con MediatR), DTOs, validaciones (FluentValidation)</w:t>
      </w:r>
    </w:p>
    <w:p w14:paraId="3B3FC9CA"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Odonto.Domain/           → Entidades, enums, reglas de negocio puras</w:t>
      </w:r>
    </w:p>
    <w:p w14:paraId="192D2F0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Odonto.Infrastructure/    → EF Core (DbContext, migrations), repositorios, integración Mercado Pago, envío de emails/WhatsApp</w:t>
      </w:r>
    </w:p>
    <w:p w14:paraId="75715DC1"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Odonto.Jobs/              → Background jobs (Hangfire) para recordatorios y verificación de suscripciones</w:t>
      </w:r>
    </w:p>
    <w:p w14:paraId="1926A2E3"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BBBEBF"/>
          <w:kern w:val="0"/>
          <w:sz w:val="21"/>
          <w:szCs w:val="21"/>
          <w:lang w:val="en-US" w:eastAsia="es-AR"/>
          <w14:ligatures w14:val="none"/>
        </w:rPr>
        <w:t>tests/</w:t>
      </w:r>
    </w:p>
    <w:p w14:paraId="7A4395FC"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BBBEBF"/>
          <w:kern w:val="0"/>
          <w:sz w:val="21"/>
          <w:szCs w:val="21"/>
          <w:lang w:val="en-US" w:eastAsia="es-AR"/>
          <w14:ligatures w14:val="none"/>
        </w:rPr>
        <w:t>  Odonto.Application.Tests/</w:t>
      </w:r>
    </w:p>
    <w:p w14:paraId="0DDDD53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BBBEBF"/>
          <w:kern w:val="0"/>
          <w:sz w:val="21"/>
          <w:szCs w:val="21"/>
          <w:lang w:val="en-US" w:eastAsia="es-AR"/>
          <w14:ligatures w14:val="none"/>
        </w:rPr>
        <w:t>  Odonto.Domain.Tests/</w:t>
      </w:r>
    </w:p>
    <w:p w14:paraId="124A6632"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w:t>
      </w:r>
    </w:p>
    <w:p w14:paraId="4B3F4842"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55C3D96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Piezas clave:</w:t>
      </w:r>
    </w:p>
    <w:p w14:paraId="55772A11"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5795A11F"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**Autenticación**</w:t>
      </w:r>
      <w:r w:rsidRPr="00491CB0">
        <w:rPr>
          <w:rFonts w:ascii="Consolas" w:eastAsia="Times New Roman" w:hAnsi="Consolas" w:cs="Times New Roman"/>
          <w:color w:val="BBBEBF"/>
          <w:kern w:val="0"/>
          <w:sz w:val="21"/>
          <w:szCs w:val="21"/>
          <w:lang w:eastAsia="es-AR"/>
          <w14:ligatures w14:val="none"/>
        </w:rPr>
        <w:t xml:space="preserve">: ASP.NET Identity + JWT. Claims incluyen </w:t>
      </w:r>
      <w:r w:rsidRPr="00491CB0">
        <w:rPr>
          <w:rFonts w:ascii="Consolas" w:eastAsia="Times New Roman" w:hAnsi="Consolas" w:cs="Times New Roman"/>
          <w:color w:val="79C0FF"/>
          <w:kern w:val="0"/>
          <w:sz w:val="21"/>
          <w:szCs w:val="21"/>
          <w:lang w:eastAsia="es-AR"/>
          <w14:ligatures w14:val="none"/>
        </w:rPr>
        <w:t>`TenantId`</w:t>
      </w:r>
      <w:r w:rsidRPr="00491CB0">
        <w:rPr>
          <w:rFonts w:ascii="Consolas" w:eastAsia="Times New Roman" w:hAnsi="Consolas" w:cs="Times New Roman"/>
          <w:color w:val="BBBEBF"/>
          <w:kern w:val="0"/>
          <w:sz w:val="21"/>
          <w:szCs w:val="21"/>
          <w:lang w:eastAsia="es-AR"/>
          <w14:ligatures w14:val="none"/>
        </w:rPr>
        <w:t xml:space="preserve"> y </w:t>
      </w:r>
      <w:r w:rsidRPr="00491CB0">
        <w:rPr>
          <w:rFonts w:ascii="Consolas" w:eastAsia="Times New Roman" w:hAnsi="Consolas" w:cs="Times New Roman"/>
          <w:color w:val="79C0FF"/>
          <w:kern w:val="0"/>
          <w:sz w:val="21"/>
          <w:szCs w:val="21"/>
          <w:lang w:eastAsia="es-AR"/>
          <w14:ligatures w14:val="none"/>
        </w:rPr>
        <w:t>`Rol`</w:t>
      </w:r>
      <w:r w:rsidRPr="00491CB0">
        <w:rPr>
          <w:rFonts w:ascii="Consolas" w:eastAsia="Times New Roman" w:hAnsi="Consolas" w:cs="Times New Roman"/>
          <w:color w:val="BBBEBF"/>
          <w:kern w:val="0"/>
          <w:sz w:val="21"/>
          <w:szCs w:val="21"/>
          <w:lang w:eastAsia="es-AR"/>
          <w14:ligatures w14:val="none"/>
        </w:rPr>
        <w:t xml:space="preserve"> para que cada request sepa a qué tenant pertenece.</w:t>
      </w:r>
    </w:p>
    <w:p w14:paraId="2252FF0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**Multi-tenancy**</w:t>
      </w:r>
      <w:r w:rsidRPr="00491CB0">
        <w:rPr>
          <w:rFonts w:ascii="Consolas" w:eastAsia="Times New Roman" w:hAnsi="Consolas" w:cs="Times New Roman"/>
          <w:color w:val="BBBEBF"/>
          <w:kern w:val="0"/>
          <w:sz w:val="21"/>
          <w:szCs w:val="21"/>
          <w:lang w:eastAsia="es-AR"/>
          <w14:ligatures w14:val="none"/>
        </w:rPr>
        <w:t xml:space="preserve">: middleware que resuelve el tenant desde el JWT (o desde el subdominio/slug en rutas públicas de registro de pacientes) e inyecta un </w:t>
      </w:r>
      <w:r w:rsidRPr="00491CB0">
        <w:rPr>
          <w:rFonts w:ascii="Consolas" w:eastAsia="Times New Roman" w:hAnsi="Consolas" w:cs="Times New Roman"/>
          <w:color w:val="79C0FF"/>
          <w:kern w:val="0"/>
          <w:sz w:val="21"/>
          <w:szCs w:val="21"/>
          <w:lang w:eastAsia="es-AR"/>
          <w14:ligatures w14:val="none"/>
        </w:rPr>
        <w:t>`ITenantContext`</w:t>
      </w:r>
      <w:r w:rsidRPr="00491CB0">
        <w:rPr>
          <w:rFonts w:ascii="Consolas" w:eastAsia="Times New Roman" w:hAnsi="Consolas" w:cs="Times New Roman"/>
          <w:color w:val="BBBEBF"/>
          <w:kern w:val="0"/>
          <w:sz w:val="21"/>
          <w:szCs w:val="21"/>
          <w:lang w:eastAsia="es-AR"/>
          <w14:ligatures w14:val="none"/>
        </w:rPr>
        <w:t xml:space="preserve"> usado por los global query filters de EF Core.</w:t>
      </w:r>
    </w:p>
    <w:p w14:paraId="650E5E12"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**Recordatorios de turnos**</w:t>
      </w:r>
      <w:r w:rsidRPr="00491CB0">
        <w:rPr>
          <w:rFonts w:ascii="Consolas" w:eastAsia="Times New Roman" w:hAnsi="Consolas" w:cs="Times New Roman"/>
          <w:color w:val="BBBEBF"/>
          <w:kern w:val="0"/>
          <w:sz w:val="21"/>
          <w:szCs w:val="21"/>
          <w:lang w:eastAsia="es-AR"/>
          <w14:ligatures w14:val="none"/>
        </w:rPr>
        <w:t>: Hangfire con un job recurrente que cada X minutos busca turnos próximos (ej: en 24hs y en 2hs) y encola las notificaciones pendientes.</w:t>
      </w:r>
    </w:p>
    <w:p w14:paraId="733BD10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**Notificaciones**</w:t>
      </w:r>
      <w:r w:rsidRPr="00491CB0">
        <w:rPr>
          <w:rFonts w:ascii="Consolas" w:eastAsia="Times New Roman" w:hAnsi="Consolas" w:cs="Times New Roman"/>
          <w:color w:val="BBBEBF"/>
          <w:kern w:val="0"/>
          <w:sz w:val="21"/>
          <w:szCs w:val="21"/>
          <w:lang w:eastAsia="es-AR"/>
          <w14:ligatures w14:val="none"/>
        </w:rPr>
        <w:t xml:space="preserve">: capa abstracta </w:t>
      </w:r>
      <w:r w:rsidRPr="00491CB0">
        <w:rPr>
          <w:rFonts w:ascii="Consolas" w:eastAsia="Times New Roman" w:hAnsi="Consolas" w:cs="Times New Roman"/>
          <w:color w:val="79C0FF"/>
          <w:kern w:val="0"/>
          <w:sz w:val="21"/>
          <w:szCs w:val="21"/>
          <w:lang w:eastAsia="es-AR"/>
          <w14:ligatures w14:val="none"/>
        </w:rPr>
        <w:t>`INotificationSender`</w:t>
      </w:r>
      <w:r w:rsidRPr="00491CB0">
        <w:rPr>
          <w:rFonts w:ascii="Consolas" w:eastAsia="Times New Roman" w:hAnsi="Consolas" w:cs="Times New Roman"/>
          <w:color w:val="BBBEBF"/>
          <w:kern w:val="0"/>
          <w:sz w:val="21"/>
          <w:szCs w:val="21"/>
          <w:lang w:eastAsia="es-AR"/>
          <w14:ligatures w14:val="none"/>
        </w:rPr>
        <w:t xml:space="preserve"> con implementaciones para Email (SendGrid/SMTP), SMS y WhatsApp (Twilio o WhatsApp Business API) — se elige el canal por configuración del tenant.</w:t>
      </w:r>
    </w:p>
    <w:p w14:paraId="58CEB00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**Integración Mercado Pago**</w:t>
      </w:r>
      <w:r w:rsidRPr="00491CB0">
        <w:rPr>
          <w:rFonts w:ascii="Consolas" w:eastAsia="Times New Roman" w:hAnsi="Consolas" w:cs="Times New Roman"/>
          <w:color w:val="BBBEBF"/>
          <w:kern w:val="0"/>
          <w:sz w:val="21"/>
          <w:szCs w:val="21"/>
          <w:lang w:eastAsia="es-AR"/>
          <w14:ligatures w14:val="none"/>
        </w:rPr>
        <w:t xml:space="preserve">: SDK oficial </w:t>
      </w:r>
      <w:r w:rsidRPr="00491CB0">
        <w:rPr>
          <w:rFonts w:ascii="Consolas" w:eastAsia="Times New Roman" w:hAnsi="Consolas" w:cs="Times New Roman"/>
          <w:color w:val="79C0FF"/>
          <w:kern w:val="0"/>
          <w:sz w:val="21"/>
          <w:szCs w:val="21"/>
          <w:lang w:eastAsia="es-AR"/>
          <w14:ligatures w14:val="none"/>
        </w:rPr>
        <w:t>`mercadopago-sdk-dotnet`</w:t>
      </w:r>
      <w:r w:rsidRPr="00491CB0">
        <w:rPr>
          <w:rFonts w:ascii="Consolas" w:eastAsia="Times New Roman" w:hAnsi="Consolas" w:cs="Times New Roman"/>
          <w:color w:val="BBBEBF"/>
          <w:kern w:val="0"/>
          <w:sz w:val="21"/>
          <w:szCs w:val="21"/>
          <w:lang w:eastAsia="es-AR"/>
          <w14:ligatures w14:val="none"/>
        </w:rPr>
        <w:t xml:space="preserve">, encapsulado en </w:t>
      </w:r>
      <w:r w:rsidRPr="00491CB0">
        <w:rPr>
          <w:rFonts w:ascii="Consolas" w:eastAsia="Times New Roman" w:hAnsi="Consolas" w:cs="Times New Roman"/>
          <w:color w:val="79C0FF"/>
          <w:kern w:val="0"/>
          <w:sz w:val="21"/>
          <w:szCs w:val="21"/>
          <w:lang w:eastAsia="es-AR"/>
          <w14:ligatures w14:val="none"/>
        </w:rPr>
        <w:t>`Odonto.Infrastructure/Payments/MercadoPagoService`</w:t>
      </w:r>
      <w:r w:rsidRPr="00491CB0">
        <w:rPr>
          <w:rFonts w:ascii="Consolas" w:eastAsia="Times New Roman" w:hAnsi="Consolas" w:cs="Times New Roman"/>
          <w:color w:val="BBBEBF"/>
          <w:kern w:val="0"/>
          <w:sz w:val="21"/>
          <w:szCs w:val="21"/>
          <w:lang w:eastAsia="es-AR"/>
          <w14:ligatures w14:val="none"/>
        </w:rPr>
        <w:t xml:space="preserve">, con el webhook expuesto en </w:t>
      </w:r>
      <w:r w:rsidRPr="00491CB0">
        <w:rPr>
          <w:rFonts w:ascii="Consolas" w:eastAsia="Times New Roman" w:hAnsi="Consolas" w:cs="Times New Roman"/>
          <w:color w:val="79C0FF"/>
          <w:kern w:val="0"/>
          <w:sz w:val="21"/>
          <w:szCs w:val="21"/>
          <w:lang w:eastAsia="es-AR"/>
          <w14:ligatures w14:val="none"/>
        </w:rPr>
        <w:t>`Odonto.Api`</w:t>
      </w:r>
      <w:r w:rsidRPr="00491CB0">
        <w:rPr>
          <w:rFonts w:ascii="Consolas" w:eastAsia="Times New Roman" w:hAnsi="Consolas" w:cs="Times New Roman"/>
          <w:color w:val="BBBEBF"/>
          <w:kern w:val="0"/>
          <w:sz w:val="21"/>
          <w:szCs w:val="21"/>
          <w:lang w:eastAsia="es-AR"/>
          <w14:ligatures w14:val="none"/>
        </w:rPr>
        <w:t>.</w:t>
      </w:r>
    </w:p>
    <w:p w14:paraId="0C43656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1095824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7.2 Frontend — Angular</w:t>
      </w:r>
    </w:p>
    <w:p w14:paraId="52B476B3"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703A89B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Estructura por feature modules, con un shell distinto según el tipo de usuario:</w:t>
      </w:r>
    </w:p>
    <w:p w14:paraId="10C31A43"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27D346E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w:t>
      </w:r>
    </w:p>
    <w:p w14:paraId="6F538EC3"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src/app/</w:t>
      </w:r>
    </w:p>
    <w:p w14:paraId="7398CB4B"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core/                → interceptors (JWT, tenant), guards (rol, suscripción activa)</w:t>
      </w:r>
    </w:p>
    <w:p w14:paraId="47BBF13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shared/              → componentes UI comunes</w:t>
      </w:r>
    </w:p>
    <w:p w14:paraId="10216CE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features/</w:t>
      </w:r>
    </w:p>
    <w:p w14:paraId="6D5C7E7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lastRenderedPageBreak/>
        <w:t>    auth/              → login, registro odontólogo, registro paciente (público, vía link)</w:t>
      </w:r>
    </w:p>
    <w:p w14:paraId="106B6D53"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admin/              → panel SuperAdmin (tenants, activaciones, pagos)</w:t>
      </w:r>
    </w:p>
    <w:p w14:paraId="044DCC8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clinica/            → panel del odontólogo/owner (agenda, disponibilidad, pacientes, precios)</w:t>
      </w:r>
    </w:p>
    <w:p w14:paraId="37ABA2B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agenda/              → calendario compartido (librería tipo FullCalendar o Angular Calendar)</w:t>
      </w:r>
    </w:p>
    <w:p w14:paraId="4E8F351B"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historial-clinico</w:t>
      </w:r>
      <w:proofErr w:type="gramStart"/>
      <w:r w:rsidRPr="00491CB0">
        <w:rPr>
          <w:rFonts w:ascii="Consolas" w:eastAsia="Times New Roman" w:hAnsi="Consolas" w:cs="Times New Roman"/>
          <w:color w:val="BBBEBF"/>
          <w:kern w:val="0"/>
          <w:sz w:val="21"/>
          <w:szCs w:val="21"/>
          <w:lang w:eastAsia="es-AR"/>
          <w14:ligatures w14:val="none"/>
        </w:rPr>
        <w:t>/  →</w:t>
      </w:r>
      <w:proofErr w:type="gramEnd"/>
      <w:r w:rsidRPr="00491CB0">
        <w:rPr>
          <w:rFonts w:ascii="Consolas" w:eastAsia="Times New Roman" w:hAnsi="Consolas" w:cs="Times New Roman"/>
          <w:color w:val="BBBEBF"/>
          <w:kern w:val="0"/>
          <w:sz w:val="21"/>
          <w:szCs w:val="21"/>
          <w:lang w:eastAsia="es-AR"/>
          <w14:ligatures w14:val="none"/>
        </w:rPr>
        <w:t xml:space="preserve"> ficha de paciente, notas clínicas, adjuntos (radiografías, estudios)</w:t>
      </w:r>
    </w:p>
    <w:p w14:paraId="66F51DBB"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odontograma/         → componente odontograma-chart (SVG interactivo), detalle por cara, línea de tiempo por pieza, plan de tratamiento</w:t>
      </w:r>
    </w:p>
    <w:p w14:paraId="64826F5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portal-paciente/     → vista del paciente (sus turnos, su deuda, pedir turno)</w:t>
      </w:r>
    </w:p>
    <w:p w14:paraId="7AF73A38"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suscripcion/         → estado de pago, checkout Mercado Pago</w:t>
      </w:r>
    </w:p>
    <w:p w14:paraId="798164B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w:t>
      </w:r>
    </w:p>
    <w:p w14:paraId="74018962"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7A006AC3"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**Guard de suscripción**</w:t>
      </w:r>
      <w:r w:rsidRPr="00491CB0">
        <w:rPr>
          <w:rFonts w:ascii="Consolas" w:eastAsia="Times New Roman" w:hAnsi="Consolas" w:cs="Times New Roman"/>
          <w:color w:val="BBBEBF"/>
          <w:kern w:val="0"/>
          <w:sz w:val="21"/>
          <w:szCs w:val="21"/>
          <w:lang w:eastAsia="es-AR"/>
          <w14:ligatures w14:val="none"/>
        </w:rPr>
        <w:t xml:space="preserve">: si el tenant no está </w:t>
      </w:r>
      <w:r w:rsidRPr="00491CB0">
        <w:rPr>
          <w:rFonts w:ascii="Consolas" w:eastAsia="Times New Roman" w:hAnsi="Consolas" w:cs="Times New Roman"/>
          <w:color w:val="79C0FF"/>
          <w:kern w:val="0"/>
          <w:sz w:val="21"/>
          <w:szCs w:val="21"/>
          <w:lang w:eastAsia="es-AR"/>
          <w14:ligatures w14:val="none"/>
        </w:rPr>
        <w:t>`Activo`</w:t>
      </w:r>
      <w:r w:rsidRPr="00491CB0">
        <w:rPr>
          <w:rFonts w:ascii="Consolas" w:eastAsia="Times New Roman" w:hAnsi="Consolas" w:cs="Times New Roman"/>
          <w:color w:val="BBBEBF"/>
          <w:kern w:val="0"/>
          <w:sz w:val="21"/>
          <w:szCs w:val="21"/>
          <w:lang w:eastAsia="es-AR"/>
          <w14:ligatures w14:val="none"/>
        </w:rPr>
        <w:t>, el guard redirige a la pantalla de "activá tu cuenta" mostrando visualmente el resto de la app bloqueada (para que vean el valor antes de pagar, como pediste).</w:t>
      </w:r>
    </w:p>
    <w:p w14:paraId="7D0CA5E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w:t>
      </w:r>
      <w:r w:rsidRPr="00491CB0">
        <w:rPr>
          <w:rFonts w:ascii="Consolas" w:eastAsia="Times New Roman" w:hAnsi="Consolas" w:cs="Times New Roman"/>
          <w:b/>
          <w:bCs/>
          <w:color w:val="C9D1D9"/>
          <w:kern w:val="0"/>
          <w:sz w:val="21"/>
          <w:szCs w:val="21"/>
          <w:lang w:eastAsia="es-AR"/>
          <w14:ligatures w14:val="none"/>
        </w:rPr>
        <w:t>**Lazy loading**</w:t>
      </w:r>
      <w:r w:rsidRPr="00491CB0">
        <w:rPr>
          <w:rFonts w:ascii="Consolas" w:eastAsia="Times New Roman" w:hAnsi="Consolas" w:cs="Times New Roman"/>
          <w:color w:val="BBBEBF"/>
          <w:kern w:val="0"/>
          <w:sz w:val="21"/>
          <w:szCs w:val="21"/>
          <w:lang w:eastAsia="es-AR"/>
          <w14:ligatures w14:val="none"/>
        </w:rPr>
        <w:t xml:space="preserve"> por feature module para mantener el bundle liviano.</w:t>
      </w:r>
    </w:p>
    <w:p w14:paraId="6945CB3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3591C24A"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7.3 Docker</w:t>
      </w:r>
    </w:p>
    <w:p w14:paraId="33D76B6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6A3FEBB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79C0FF"/>
          <w:kern w:val="0"/>
          <w:sz w:val="21"/>
          <w:szCs w:val="21"/>
          <w:lang w:eastAsia="es-AR"/>
          <w14:ligatures w14:val="none"/>
        </w:rPr>
        <w:t>`docker-compose.yml`</w:t>
      </w:r>
      <w:r w:rsidRPr="00491CB0">
        <w:rPr>
          <w:rFonts w:ascii="Consolas" w:eastAsia="Times New Roman" w:hAnsi="Consolas" w:cs="Times New Roman"/>
          <w:color w:val="BBBEBF"/>
          <w:kern w:val="0"/>
          <w:sz w:val="21"/>
          <w:szCs w:val="21"/>
          <w:lang w:eastAsia="es-AR"/>
          <w14:ligatures w14:val="none"/>
        </w:rPr>
        <w:t xml:space="preserve"> (esqueleto):</w:t>
      </w:r>
    </w:p>
    <w:p w14:paraId="3142A62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64ECAB0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```yaml</w:t>
      </w:r>
    </w:p>
    <w:p w14:paraId="666A710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7EE787"/>
          <w:kern w:val="0"/>
          <w:sz w:val="21"/>
          <w:szCs w:val="21"/>
          <w:lang w:eastAsia="es-AR"/>
          <w14:ligatures w14:val="none"/>
        </w:rPr>
        <w:t>services</w:t>
      </w:r>
      <w:r w:rsidRPr="00491CB0">
        <w:rPr>
          <w:rFonts w:ascii="Consolas" w:eastAsia="Times New Roman" w:hAnsi="Consolas" w:cs="Times New Roman"/>
          <w:color w:val="D4D4D4"/>
          <w:kern w:val="0"/>
          <w:sz w:val="21"/>
          <w:szCs w:val="21"/>
          <w:lang w:eastAsia="es-AR"/>
          <w14:ligatures w14:val="none"/>
        </w:rPr>
        <w:t>:</w:t>
      </w:r>
    </w:p>
    <w:p w14:paraId="1C7FF86F"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eastAsia="es-AR"/>
          <w14:ligatures w14:val="none"/>
        </w:rPr>
        <w:t xml:space="preserve">  </w:t>
      </w:r>
      <w:r w:rsidRPr="00491CB0">
        <w:rPr>
          <w:rFonts w:ascii="Consolas" w:eastAsia="Times New Roman" w:hAnsi="Consolas" w:cs="Times New Roman"/>
          <w:color w:val="7EE787"/>
          <w:kern w:val="0"/>
          <w:sz w:val="21"/>
          <w:szCs w:val="21"/>
          <w:lang w:val="en-US" w:eastAsia="es-AR"/>
          <w14:ligatures w14:val="none"/>
        </w:rPr>
        <w:t>api</w:t>
      </w:r>
      <w:r w:rsidRPr="00491CB0">
        <w:rPr>
          <w:rFonts w:ascii="Consolas" w:eastAsia="Times New Roman" w:hAnsi="Consolas" w:cs="Times New Roman"/>
          <w:color w:val="D4D4D4"/>
          <w:kern w:val="0"/>
          <w:sz w:val="21"/>
          <w:szCs w:val="21"/>
          <w:lang w:val="en-US" w:eastAsia="es-AR"/>
          <w14:ligatures w14:val="none"/>
        </w:rPr>
        <w:t>:</w:t>
      </w:r>
    </w:p>
    <w:p w14:paraId="746A85B3"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7EE787"/>
          <w:kern w:val="0"/>
          <w:sz w:val="21"/>
          <w:szCs w:val="21"/>
          <w:lang w:val="en-US" w:eastAsia="es-AR"/>
          <w14:ligatures w14:val="none"/>
        </w:rPr>
        <w:t>build</w:t>
      </w: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A5D6FF"/>
          <w:kern w:val="0"/>
          <w:sz w:val="21"/>
          <w:szCs w:val="21"/>
          <w:lang w:val="en-US" w:eastAsia="es-AR"/>
          <w14:ligatures w14:val="none"/>
        </w:rPr>
        <w:t>./backend</w:t>
      </w:r>
    </w:p>
    <w:p w14:paraId="359819E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7EE787"/>
          <w:kern w:val="0"/>
          <w:sz w:val="21"/>
          <w:szCs w:val="21"/>
          <w:lang w:val="en-US" w:eastAsia="es-AR"/>
          <w14:ligatures w14:val="none"/>
        </w:rPr>
        <w:t>ports</w:t>
      </w:r>
      <w:r w:rsidRPr="00491CB0">
        <w:rPr>
          <w:rFonts w:ascii="Consolas" w:eastAsia="Times New Roman" w:hAnsi="Consolas" w:cs="Times New Roman"/>
          <w:color w:val="D4D4D4"/>
          <w:kern w:val="0"/>
          <w:sz w:val="21"/>
          <w:szCs w:val="21"/>
          <w:lang w:val="en-US" w:eastAsia="es-AR"/>
          <w14:ligatures w14:val="none"/>
        </w:rPr>
        <w:t>: [</w:t>
      </w:r>
      <w:r w:rsidRPr="00491CB0">
        <w:rPr>
          <w:rFonts w:ascii="Consolas" w:eastAsia="Times New Roman" w:hAnsi="Consolas" w:cs="Times New Roman"/>
          <w:color w:val="A5D6FF"/>
          <w:kern w:val="0"/>
          <w:sz w:val="21"/>
          <w:szCs w:val="21"/>
          <w:lang w:val="en-US" w:eastAsia="es-AR"/>
          <w14:ligatures w14:val="none"/>
        </w:rPr>
        <w:t>"5000:8080"</w:t>
      </w:r>
      <w:r w:rsidRPr="00491CB0">
        <w:rPr>
          <w:rFonts w:ascii="Consolas" w:eastAsia="Times New Roman" w:hAnsi="Consolas" w:cs="Times New Roman"/>
          <w:color w:val="D4D4D4"/>
          <w:kern w:val="0"/>
          <w:sz w:val="21"/>
          <w:szCs w:val="21"/>
          <w:lang w:val="en-US" w:eastAsia="es-AR"/>
          <w14:ligatures w14:val="none"/>
        </w:rPr>
        <w:t>]</w:t>
      </w:r>
    </w:p>
    <w:p w14:paraId="27260F0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7EE787"/>
          <w:kern w:val="0"/>
          <w:sz w:val="21"/>
          <w:szCs w:val="21"/>
          <w:lang w:val="en-US" w:eastAsia="es-AR"/>
          <w14:ligatures w14:val="none"/>
        </w:rPr>
        <w:t>environment</w:t>
      </w:r>
      <w:r w:rsidRPr="00491CB0">
        <w:rPr>
          <w:rFonts w:ascii="Consolas" w:eastAsia="Times New Roman" w:hAnsi="Consolas" w:cs="Times New Roman"/>
          <w:color w:val="D4D4D4"/>
          <w:kern w:val="0"/>
          <w:sz w:val="21"/>
          <w:szCs w:val="21"/>
          <w:lang w:val="en-US" w:eastAsia="es-AR"/>
          <w14:ligatures w14:val="none"/>
        </w:rPr>
        <w:t>:</w:t>
      </w:r>
    </w:p>
    <w:p w14:paraId="7A1B592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val="en-US" w:eastAsia="es-AR"/>
          <w14:ligatures w14:val="none"/>
        </w:rPr>
        <w:t xml:space="preserve">      - </w:t>
      </w:r>
      <w:r w:rsidRPr="00491CB0">
        <w:rPr>
          <w:rFonts w:ascii="Consolas" w:eastAsia="Times New Roman" w:hAnsi="Consolas" w:cs="Times New Roman"/>
          <w:color w:val="A5D6FF"/>
          <w:kern w:val="0"/>
          <w:sz w:val="21"/>
          <w:szCs w:val="21"/>
          <w:lang w:val="en-US" w:eastAsia="es-AR"/>
          <w14:ligatures w14:val="none"/>
        </w:rPr>
        <w:t>ConnectionStrings__Default=Server=db;Database=OdontoSaaS;...</w:t>
      </w:r>
    </w:p>
    <w:p w14:paraId="063836AA"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val="en-US" w:eastAsia="es-AR"/>
          <w14:ligatures w14:val="none"/>
        </w:rPr>
        <w:t xml:space="preserve">      - </w:t>
      </w:r>
      <w:r w:rsidRPr="00491CB0">
        <w:rPr>
          <w:rFonts w:ascii="Consolas" w:eastAsia="Times New Roman" w:hAnsi="Consolas" w:cs="Times New Roman"/>
          <w:color w:val="A5D6FF"/>
          <w:kern w:val="0"/>
          <w:sz w:val="21"/>
          <w:szCs w:val="21"/>
          <w:lang w:val="en-US" w:eastAsia="es-AR"/>
          <w14:ligatures w14:val="none"/>
        </w:rPr>
        <w:t>MercadoPago__AccessToken=${MP_ACCESS_TOKEN}</w:t>
      </w:r>
    </w:p>
    <w:p w14:paraId="3595D73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7EE787"/>
          <w:kern w:val="0"/>
          <w:sz w:val="21"/>
          <w:szCs w:val="21"/>
          <w:lang w:val="en-US" w:eastAsia="es-AR"/>
          <w14:ligatures w14:val="none"/>
        </w:rPr>
        <w:t>depends_on</w:t>
      </w:r>
      <w:r w:rsidRPr="00491CB0">
        <w:rPr>
          <w:rFonts w:ascii="Consolas" w:eastAsia="Times New Roman" w:hAnsi="Consolas" w:cs="Times New Roman"/>
          <w:color w:val="D4D4D4"/>
          <w:kern w:val="0"/>
          <w:sz w:val="21"/>
          <w:szCs w:val="21"/>
          <w:lang w:val="en-US" w:eastAsia="es-AR"/>
          <w14:ligatures w14:val="none"/>
        </w:rPr>
        <w:t>: [</w:t>
      </w:r>
      <w:r w:rsidRPr="00491CB0">
        <w:rPr>
          <w:rFonts w:ascii="Consolas" w:eastAsia="Times New Roman" w:hAnsi="Consolas" w:cs="Times New Roman"/>
          <w:color w:val="A5D6FF"/>
          <w:kern w:val="0"/>
          <w:sz w:val="21"/>
          <w:szCs w:val="21"/>
          <w:lang w:val="en-US" w:eastAsia="es-AR"/>
          <w14:ligatures w14:val="none"/>
        </w:rPr>
        <w:t>db</w:t>
      </w: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A5D6FF"/>
          <w:kern w:val="0"/>
          <w:sz w:val="21"/>
          <w:szCs w:val="21"/>
          <w:lang w:val="en-US" w:eastAsia="es-AR"/>
          <w14:ligatures w14:val="none"/>
        </w:rPr>
        <w:t>redis</w:t>
      </w:r>
      <w:r w:rsidRPr="00491CB0">
        <w:rPr>
          <w:rFonts w:ascii="Consolas" w:eastAsia="Times New Roman" w:hAnsi="Consolas" w:cs="Times New Roman"/>
          <w:color w:val="D4D4D4"/>
          <w:kern w:val="0"/>
          <w:sz w:val="21"/>
          <w:szCs w:val="21"/>
          <w:lang w:val="en-US" w:eastAsia="es-AR"/>
          <w14:ligatures w14:val="none"/>
        </w:rPr>
        <w:t>]</w:t>
      </w:r>
    </w:p>
    <w:p w14:paraId="506E79C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p>
    <w:p w14:paraId="3942997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7EE787"/>
          <w:kern w:val="0"/>
          <w:sz w:val="21"/>
          <w:szCs w:val="21"/>
          <w:lang w:val="en-US" w:eastAsia="es-AR"/>
          <w14:ligatures w14:val="none"/>
        </w:rPr>
        <w:t>frontend</w:t>
      </w:r>
      <w:r w:rsidRPr="00491CB0">
        <w:rPr>
          <w:rFonts w:ascii="Consolas" w:eastAsia="Times New Roman" w:hAnsi="Consolas" w:cs="Times New Roman"/>
          <w:color w:val="D4D4D4"/>
          <w:kern w:val="0"/>
          <w:sz w:val="21"/>
          <w:szCs w:val="21"/>
          <w:lang w:val="en-US" w:eastAsia="es-AR"/>
          <w14:ligatures w14:val="none"/>
        </w:rPr>
        <w:t>:</w:t>
      </w:r>
    </w:p>
    <w:p w14:paraId="4B07343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7EE787"/>
          <w:kern w:val="0"/>
          <w:sz w:val="21"/>
          <w:szCs w:val="21"/>
          <w:lang w:val="en-US" w:eastAsia="es-AR"/>
          <w14:ligatures w14:val="none"/>
        </w:rPr>
        <w:t>build</w:t>
      </w: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A5D6FF"/>
          <w:kern w:val="0"/>
          <w:sz w:val="21"/>
          <w:szCs w:val="21"/>
          <w:lang w:val="en-US" w:eastAsia="es-AR"/>
          <w14:ligatures w14:val="none"/>
        </w:rPr>
        <w:t>./frontend</w:t>
      </w:r>
    </w:p>
    <w:p w14:paraId="6E6AF9B8"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7EE787"/>
          <w:kern w:val="0"/>
          <w:sz w:val="21"/>
          <w:szCs w:val="21"/>
          <w:lang w:val="en-US" w:eastAsia="es-AR"/>
          <w14:ligatures w14:val="none"/>
        </w:rPr>
        <w:t>ports</w:t>
      </w:r>
      <w:r w:rsidRPr="00491CB0">
        <w:rPr>
          <w:rFonts w:ascii="Consolas" w:eastAsia="Times New Roman" w:hAnsi="Consolas" w:cs="Times New Roman"/>
          <w:color w:val="D4D4D4"/>
          <w:kern w:val="0"/>
          <w:sz w:val="21"/>
          <w:szCs w:val="21"/>
          <w:lang w:val="en-US" w:eastAsia="es-AR"/>
          <w14:ligatures w14:val="none"/>
        </w:rPr>
        <w:t>: [</w:t>
      </w:r>
      <w:r w:rsidRPr="00491CB0">
        <w:rPr>
          <w:rFonts w:ascii="Consolas" w:eastAsia="Times New Roman" w:hAnsi="Consolas" w:cs="Times New Roman"/>
          <w:color w:val="A5D6FF"/>
          <w:kern w:val="0"/>
          <w:sz w:val="21"/>
          <w:szCs w:val="21"/>
          <w:lang w:val="en-US" w:eastAsia="es-AR"/>
          <w14:ligatures w14:val="none"/>
        </w:rPr>
        <w:t>"4200:80"</w:t>
      </w:r>
      <w:r w:rsidRPr="00491CB0">
        <w:rPr>
          <w:rFonts w:ascii="Consolas" w:eastAsia="Times New Roman" w:hAnsi="Consolas" w:cs="Times New Roman"/>
          <w:color w:val="D4D4D4"/>
          <w:kern w:val="0"/>
          <w:sz w:val="21"/>
          <w:szCs w:val="21"/>
          <w:lang w:val="en-US" w:eastAsia="es-AR"/>
          <w14:ligatures w14:val="none"/>
        </w:rPr>
        <w:t>]</w:t>
      </w:r>
    </w:p>
    <w:p w14:paraId="18FAFC9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7EE787"/>
          <w:kern w:val="0"/>
          <w:sz w:val="21"/>
          <w:szCs w:val="21"/>
          <w:lang w:val="en-US" w:eastAsia="es-AR"/>
          <w14:ligatures w14:val="none"/>
        </w:rPr>
        <w:t>depends_on</w:t>
      </w:r>
      <w:r w:rsidRPr="00491CB0">
        <w:rPr>
          <w:rFonts w:ascii="Consolas" w:eastAsia="Times New Roman" w:hAnsi="Consolas" w:cs="Times New Roman"/>
          <w:color w:val="D4D4D4"/>
          <w:kern w:val="0"/>
          <w:sz w:val="21"/>
          <w:szCs w:val="21"/>
          <w:lang w:val="en-US" w:eastAsia="es-AR"/>
          <w14:ligatures w14:val="none"/>
        </w:rPr>
        <w:t>: [</w:t>
      </w:r>
      <w:r w:rsidRPr="00491CB0">
        <w:rPr>
          <w:rFonts w:ascii="Consolas" w:eastAsia="Times New Roman" w:hAnsi="Consolas" w:cs="Times New Roman"/>
          <w:color w:val="A5D6FF"/>
          <w:kern w:val="0"/>
          <w:sz w:val="21"/>
          <w:szCs w:val="21"/>
          <w:lang w:val="en-US" w:eastAsia="es-AR"/>
          <w14:ligatures w14:val="none"/>
        </w:rPr>
        <w:t>api</w:t>
      </w:r>
      <w:r w:rsidRPr="00491CB0">
        <w:rPr>
          <w:rFonts w:ascii="Consolas" w:eastAsia="Times New Roman" w:hAnsi="Consolas" w:cs="Times New Roman"/>
          <w:color w:val="D4D4D4"/>
          <w:kern w:val="0"/>
          <w:sz w:val="21"/>
          <w:szCs w:val="21"/>
          <w:lang w:val="en-US" w:eastAsia="es-AR"/>
          <w14:ligatures w14:val="none"/>
        </w:rPr>
        <w:t>]</w:t>
      </w:r>
    </w:p>
    <w:p w14:paraId="6FB8B9F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p>
    <w:p w14:paraId="1CC330C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7EE787"/>
          <w:kern w:val="0"/>
          <w:sz w:val="21"/>
          <w:szCs w:val="21"/>
          <w:lang w:eastAsia="es-AR"/>
          <w14:ligatures w14:val="none"/>
        </w:rPr>
        <w:t>db</w:t>
      </w:r>
      <w:r w:rsidRPr="00491CB0">
        <w:rPr>
          <w:rFonts w:ascii="Consolas" w:eastAsia="Times New Roman" w:hAnsi="Consolas" w:cs="Times New Roman"/>
          <w:color w:val="D4D4D4"/>
          <w:kern w:val="0"/>
          <w:sz w:val="21"/>
          <w:szCs w:val="21"/>
          <w:lang w:eastAsia="es-AR"/>
          <w14:ligatures w14:val="none"/>
        </w:rPr>
        <w:t>:</w:t>
      </w:r>
    </w:p>
    <w:p w14:paraId="0732A8BF"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D4D4D4"/>
          <w:kern w:val="0"/>
          <w:sz w:val="21"/>
          <w:szCs w:val="21"/>
          <w:lang w:eastAsia="es-AR"/>
          <w14:ligatures w14:val="none"/>
        </w:rPr>
        <w:t xml:space="preserve">    </w:t>
      </w:r>
      <w:r w:rsidRPr="00491CB0">
        <w:rPr>
          <w:rFonts w:ascii="Consolas" w:eastAsia="Times New Roman" w:hAnsi="Consolas" w:cs="Times New Roman"/>
          <w:color w:val="7EE787"/>
          <w:kern w:val="0"/>
          <w:sz w:val="21"/>
          <w:szCs w:val="21"/>
          <w:lang w:eastAsia="es-AR"/>
          <w14:ligatures w14:val="none"/>
        </w:rPr>
        <w:t>image</w:t>
      </w:r>
      <w:r w:rsidRPr="00491CB0">
        <w:rPr>
          <w:rFonts w:ascii="Consolas" w:eastAsia="Times New Roman" w:hAnsi="Consolas" w:cs="Times New Roman"/>
          <w:color w:val="D4D4D4"/>
          <w:kern w:val="0"/>
          <w:sz w:val="21"/>
          <w:szCs w:val="21"/>
          <w:lang w:eastAsia="es-AR"/>
          <w14:ligatures w14:val="none"/>
        </w:rPr>
        <w:t xml:space="preserve">: </w:t>
      </w:r>
      <w:r w:rsidRPr="00491CB0">
        <w:rPr>
          <w:rFonts w:ascii="Consolas" w:eastAsia="Times New Roman" w:hAnsi="Consolas" w:cs="Times New Roman"/>
          <w:color w:val="A5D6FF"/>
          <w:kern w:val="0"/>
          <w:sz w:val="21"/>
          <w:szCs w:val="21"/>
          <w:lang w:eastAsia="es-AR"/>
          <w14:ligatures w14:val="none"/>
        </w:rPr>
        <w:t>postgres:16</w:t>
      </w:r>
      <w:r w:rsidRPr="00491CB0">
        <w:rPr>
          <w:rFonts w:ascii="Consolas" w:eastAsia="Times New Roman" w:hAnsi="Consolas" w:cs="Times New Roman"/>
          <w:color w:val="D4D4D4"/>
          <w:kern w:val="0"/>
          <w:sz w:val="21"/>
          <w:szCs w:val="21"/>
          <w:lang w:eastAsia="es-AR"/>
          <w14:ligatures w14:val="none"/>
        </w:rPr>
        <w:t xml:space="preserve">        </w:t>
      </w:r>
      <w:r w:rsidRPr="00491CB0">
        <w:rPr>
          <w:rFonts w:ascii="Consolas" w:eastAsia="Times New Roman" w:hAnsi="Consolas" w:cs="Times New Roman"/>
          <w:color w:val="8B949E"/>
          <w:kern w:val="0"/>
          <w:sz w:val="21"/>
          <w:szCs w:val="21"/>
          <w:lang w:eastAsia="es-AR"/>
          <w14:ligatures w14:val="none"/>
        </w:rPr>
        <w:t># o mssql/server si preferís SQL Server</w:t>
      </w:r>
    </w:p>
    <w:p w14:paraId="3D805D3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eastAsia="es-AR"/>
          <w14:ligatures w14:val="none"/>
        </w:rPr>
        <w:t xml:space="preserve">    </w:t>
      </w:r>
      <w:r w:rsidRPr="00491CB0">
        <w:rPr>
          <w:rFonts w:ascii="Consolas" w:eastAsia="Times New Roman" w:hAnsi="Consolas" w:cs="Times New Roman"/>
          <w:color w:val="7EE787"/>
          <w:kern w:val="0"/>
          <w:sz w:val="21"/>
          <w:szCs w:val="21"/>
          <w:lang w:val="en-US" w:eastAsia="es-AR"/>
          <w14:ligatures w14:val="none"/>
        </w:rPr>
        <w:t>environment</w:t>
      </w:r>
      <w:r w:rsidRPr="00491CB0">
        <w:rPr>
          <w:rFonts w:ascii="Consolas" w:eastAsia="Times New Roman" w:hAnsi="Consolas" w:cs="Times New Roman"/>
          <w:color w:val="D4D4D4"/>
          <w:kern w:val="0"/>
          <w:sz w:val="21"/>
          <w:szCs w:val="21"/>
          <w:lang w:val="en-US" w:eastAsia="es-AR"/>
          <w14:ligatures w14:val="none"/>
        </w:rPr>
        <w:t>:</w:t>
      </w:r>
    </w:p>
    <w:p w14:paraId="0083BDF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val="en-US" w:eastAsia="es-AR"/>
          <w14:ligatures w14:val="none"/>
        </w:rPr>
        <w:t xml:space="preserve">      - </w:t>
      </w:r>
      <w:r w:rsidRPr="00491CB0">
        <w:rPr>
          <w:rFonts w:ascii="Consolas" w:eastAsia="Times New Roman" w:hAnsi="Consolas" w:cs="Times New Roman"/>
          <w:color w:val="A5D6FF"/>
          <w:kern w:val="0"/>
          <w:sz w:val="21"/>
          <w:szCs w:val="21"/>
          <w:lang w:val="en-US" w:eastAsia="es-AR"/>
          <w14:ligatures w14:val="none"/>
        </w:rPr>
        <w:t>POSTGRES_PASSWORD=...</w:t>
      </w:r>
    </w:p>
    <w:p w14:paraId="591AE001"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7EE787"/>
          <w:kern w:val="0"/>
          <w:sz w:val="21"/>
          <w:szCs w:val="21"/>
          <w:lang w:val="en-US" w:eastAsia="es-AR"/>
          <w14:ligatures w14:val="none"/>
        </w:rPr>
        <w:t>volumes</w:t>
      </w:r>
      <w:r w:rsidRPr="00491CB0">
        <w:rPr>
          <w:rFonts w:ascii="Consolas" w:eastAsia="Times New Roman" w:hAnsi="Consolas" w:cs="Times New Roman"/>
          <w:color w:val="D4D4D4"/>
          <w:kern w:val="0"/>
          <w:sz w:val="21"/>
          <w:szCs w:val="21"/>
          <w:lang w:val="en-US" w:eastAsia="es-AR"/>
          <w14:ligatures w14:val="none"/>
        </w:rPr>
        <w:t>: [</w:t>
      </w:r>
      <w:r w:rsidRPr="00491CB0">
        <w:rPr>
          <w:rFonts w:ascii="Consolas" w:eastAsia="Times New Roman" w:hAnsi="Consolas" w:cs="Times New Roman"/>
          <w:color w:val="A5D6FF"/>
          <w:kern w:val="0"/>
          <w:sz w:val="21"/>
          <w:szCs w:val="21"/>
          <w:lang w:val="en-US" w:eastAsia="es-AR"/>
          <w14:ligatures w14:val="none"/>
        </w:rPr>
        <w:t>"db_data:/var/lib/postgresql/data"</w:t>
      </w:r>
      <w:r w:rsidRPr="00491CB0">
        <w:rPr>
          <w:rFonts w:ascii="Consolas" w:eastAsia="Times New Roman" w:hAnsi="Consolas" w:cs="Times New Roman"/>
          <w:color w:val="D4D4D4"/>
          <w:kern w:val="0"/>
          <w:sz w:val="21"/>
          <w:szCs w:val="21"/>
          <w:lang w:val="en-US" w:eastAsia="es-AR"/>
          <w14:ligatures w14:val="none"/>
        </w:rPr>
        <w:t>]</w:t>
      </w:r>
    </w:p>
    <w:p w14:paraId="77106033"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p>
    <w:p w14:paraId="4A47880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7EE787"/>
          <w:kern w:val="0"/>
          <w:sz w:val="21"/>
          <w:szCs w:val="21"/>
          <w:lang w:eastAsia="es-AR"/>
          <w14:ligatures w14:val="none"/>
        </w:rPr>
        <w:t>redis</w:t>
      </w:r>
      <w:r w:rsidRPr="00491CB0">
        <w:rPr>
          <w:rFonts w:ascii="Consolas" w:eastAsia="Times New Roman" w:hAnsi="Consolas" w:cs="Times New Roman"/>
          <w:color w:val="D4D4D4"/>
          <w:kern w:val="0"/>
          <w:sz w:val="21"/>
          <w:szCs w:val="21"/>
          <w:lang w:eastAsia="es-AR"/>
          <w14:ligatures w14:val="none"/>
        </w:rPr>
        <w:t>:</w:t>
      </w:r>
    </w:p>
    <w:p w14:paraId="353A45F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r w:rsidRPr="00491CB0">
        <w:rPr>
          <w:rFonts w:ascii="Consolas" w:eastAsia="Times New Roman" w:hAnsi="Consolas" w:cs="Times New Roman"/>
          <w:color w:val="D4D4D4"/>
          <w:kern w:val="0"/>
          <w:sz w:val="21"/>
          <w:szCs w:val="21"/>
          <w:lang w:eastAsia="es-AR"/>
          <w14:ligatures w14:val="none"/>
        </w:rPr>
        <w:lastRenderedPageBreak/>
        <w:t xml:space="preserve">    </w:t>
      </w:r>
      <w:r w:rsidRPr="00491CB0">
        <w:rPr>
          <w:rFonts w:ascii="Consolas" w:eastAsia="Times New Roman" w:hAnsi="Consolas" w:cs="Times New Roman"/>
          <w:color w:val="7EE787"/>
          <w:kern w:val="0"/>
          <w:sz w:val="21"/>
          <w:szCs w:val="21"/>
          <w:lang w:val="en-US" w:eastAsia="es-AR"/>
          <w14:ligatures w14:val="none"/>
        </w:rPr>
        <w:t>image</w:t>
      </w: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A5D6FF"/>
          <w:kern w:val="0"/>
          <w:sz w:val="21"/>
          <w:szCs w:val="21"/>
          <w:lang w:val="en-US" w:eastAsia="es-AR"/>
          <w14:ligatures w14:val="none"/>
        </w:rPr>
        <w:t>redis:7</w:t>
      </w:r>
      <w:r w:rsidRPr="00491CB0">
        <w:rPr>
          <w:rFonts w:ascii="Consolas" w:eastAsia="Times New Roman" w:hAnsi="Consolas" w:cs="Times New Roman"/>
          <w:color w:val="D4D4D4"/>
          <w:kern w:val="0"/>
          <w:sz w:val="21"/>
          <w:szCs w:val="21"/>
          <w:lang w:val="en-US" w:eastAsia="es-AR"/>
          <w14:ligatures w14:val="none"/>
        </w:rPr>
        <w:t xml:space="preserve">            </w:t>
      </w:r>
      <w:r w:rsidRPr="00491CB0">
        <w:rPr>
          <w:rFonts w:ascii="Consolas" w:eastAsia="Times New Roman" w:hAnsi="Consolas" w:cs="Times New Roman"/>
          <w:color w:val="8B949E"/>
          <w:kern w:val="0"/>
          <w:sz w:val="21"/>
          <w:szCs w:val="21"/>
          <w:lang w:val="en-US" w:eastAsia="es-AR"/>
          <w14:ligatures w14:val="none"/>
        </w:rPr>
        <w:t># cache + backing store opcional para Hangfire</w:t>
      </w:r>
    </w:p>
    <w:p w14:paraId="179BE5C3"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val="en-US" w:eastAsia="es-AR"/>
          <w14:ligatures w14:val="none"/>
        </w:rPr>
      </w:pPr>
    </w:p>
    <w:p w14:paraId="52CA1E1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7EE787"/>
          <w:kern w:val="0"/>
          <w:sz w:val="21"/>
          <w:szCs w:val="21"/>
          <w:lang w:eastAsia="es-AR"/>
          <w14:ligatures w14:val="none"/>
        </w:rPr>
        <w:t>volumes</w:t>
      </w:r>
      <w:r w:rsidRPr="00491CB0">
        <w:rPr>
          <w:rFonts w:ascii="Consolas" w:eastAsia="Times New Roman" w:hAnsi="Consolas" w:cs="Times New Roman"/>
          <w:color w:val="D4D4D4"/>
          <w:kern w:val="0"/>
          <w:sz w:val="21"/>
          <w:szCs w:val="21"/>
          <w:lang w:eastAsia="es-AR"/>
          <w14:ligatures w14:val="none"/>
        </w:rPr>
        <w:t>:</w:t>
      </w:r>
    </w:p>
    <w:p w14:paraId="2EF03CCE"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D4D4D4"/>
          <w:kern w:val="0"/>
          <w:sz w:val="21"/>
          <w:szCs w:val="21"/>
          <w:lang w:eastAsia="es-AR"/>
          <w14:ligatures w14:val="none"/>
        </w:rPr>
        <w:t xml:space="preserve">  </w:t>
      </w:r>
      <w:r w:rsidRPr="00491CB0">
        <w:rPr>
          <w:rFonts w:ascii="Consolas" w:eastAsia="Times New Roman" w:hAnsi="Consolas" w:cs="Times New Roman"/>
          <w:color w:val="7EE787"/>
          <w:kern w:val="0"/>
          <w:sz w:val="21"/>
          <w:szCs w:val="21"/>
          <w:lang w:eastAsia="es-AR"/>
          <w14:ligatures w14:val="none"/>
        </w:rPr>
        <w:t>db_data</w:t>
      </w:r>
      <w:r w:rsidRPr="00491CB0">
        <w:rPr>
          <w:rFonts w:ascii="Consolas" w:eastAsia="Times New Roman" w:hAnsi="Consolas" w:cs="Times New Roman"/>
          <w:color w:val="D4D4D4"/>
          <w:kern w:val="0"/>
          <w:sz w:val="21"/>
          <w:szCs w:val="21"/>
          <w:lang w:eastAsia="es-AR"/>
          <w14:ligatures w14:val="none"/>
        </w:rPr>
        <w:t>:</w:t>
      </w:r>
    </w:p>
    <w:p w14:paraId="51598161"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w:t>
      </w:r>
    </w:p>
    <w:p w14:paraId="71C5383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360A3E8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Cada servicio con su propio </w:t>
      </w:r>
      <w:r w:rsidRPr="00491CB0">
        <w:rPr>
          <w:rFonts w:ascii="Consolas" w:eastAsia="Times New Roman" w:hAnsi="Consolas" w:cs="Times New Roman"/>
          <w:color w:val="79C0FF"/>
          <w:kern w:val="0"/>
          <w:sz w:val="21"/>
          <w:szCs w:val="21"/>
          <w:lang w:eastAsia="es-AR"/>
          <w14:ligatures w14:val="none"/>
        </w:rPr>
        <w:t>`Dockerfile`</w:t>
      </w:r>
      <w:r w:rsidRPr="00491CB0">
        <w:rPr>
          <w:rFonts w:ascii="Consolas" w:eastAsia="Times New Roman" w:hAnsi="Consolas" w:cs="Times New Roman"/>
          <w:color w:val="BBBEBF"/>
          <w:kern w:val="0"/>
          <w:sz w:val="21"/>
          <w:szCs w:val="21"/>
          <w:lang w:eastAsia="es-AR"/>
          <w14:ligatures w14:val="none"/>
        </w:rPr>
        <w:t xml:space="preserve"> multi-stage (build + runtime liviano) para imágenes de producción chicas.</w:t>
      </w:r>
    </w:p>
    <w:p w14:paraId="420D3222"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0F491693"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8. Seguridad</w:t>
      </w:r>
    </w:p>
    <w:p w14:paraId="01F3BF2D"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7EF9D68B"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HTTPS obligatorio en todo el tráfico (datos de salud).</w:t>
      </w:r>
    </w:p>
    <w:p w14:paraId="51A8915A"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Aislamiento de tenant reforzado a nivel de query (no solo a nivel de UI).</w:t>
      </w:r>
    </w:p>
    <w:p w14:paraId="4ADD0808"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Encriptación en reposo de campos sensibles si el proveedor de hosting lo permite, o al menos de datos clínicos críticos.</w:t>
      </w:r>
    </w:p>
    <w:p w14:paraId="1C89E8AF"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Auditoría: log de quién accedió/modificó qué historial clínico y cuándo.</w:t>
      </w:r>
    </w:p>
    <w:p w14:paraId="71B049E1"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Roles con permisos granulares (un odontólogo de una clínica no debería ver pacientes de otro odontólogo del mismo tenant, salvo que el Owner lo habilite).</w:t>
      </w:r>
    </w:p>
    <w:p w14:paraId="130F2172"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Cumplimiento con la normativa de protección de datos de salud vigente en tu país (en Argentina, Ley 25.326 de Protección de Datos Personales, con consideraciones especiales por tratarse de datos sensibles de salud).</w:t>
      </w:r>
    </w:p>
    <w:p w14:paraId="4682CAAF"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22A6853A"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9. Roadmap sugerido</w:t>
      </w:r>
    </w:p>
    <w:p w14:paraId="6951B9E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7F554607"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C9D1D9"/>
          <w:kern w:val="0"/>
          <w:sz w:val="21"/>
          <w:szCs w:val="21"/>
          <w:lang w:eastAsia="es-AR"/>
          <w14:ligatures w14:val="none"/>
        </w:rPr>
        <w:t>**Fase 1 — MVP**</w:t>
      </w:r>
    </w:p>
    <w:p w14:paraId="056C717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Registro de odontólogo/tenant, activación manual por SuperAdmin (sin Mercado Pago todavía), agenda con disponibilidad, registro de pacientes vía link, turnos, historial clínico básico, precios/deudas simples, </w:t>
      </w:r>
      <w:r w:rsidRPr="00491CB0">
        <w:rPr>
          <w:rFonts w:ascii="Consolas" w:eastAsia="Times New Roman" w:hAnsi="Consolas" w:cs="Times New Roman"/>
          <w:b/>
          <w:bCs/>
          <w:color w:val="C9D1D9"/>
          <w:kern w:val="0"/>
          <w:sz w:val="21"/>
          <w:szCs w:val="21"/>
          <w:lang w:eastAsia="es-AR"/>
          <w14:ligatures w14:val="none"/>
        </w:rPr>
        <w:t>**</w:t>
      </w:r>
      <w:proofErr w:type="gramStart"/>
      <w:r w:rsidRPr="00491CB0">
        <w:rPr>
          <w:rFonts w:ascii="Consolas" w:eastAsia="Times New Roman" w:hAnsi="Consolas" w:cs="Times New Roman"/>
          <w:b/>
          <w:bCs/>
          <w:color w:val="C9D1D9"/>
          <w:kern w:val="0"/>
          <w:sz w:val="21"/>
          <w:szCs w:val="21"/>
          <w:lang w:eastAsia="es-AR"/>
          <w14:ligatures w14:val="none"/>
        </w:rPr>
        <w:t>odontograma básico</w:t>
      </w:r>
      <w:proofErr w:type="gramEnd"/>
      <w:r w:rsidRPr="00491CB0">
        <w:rPr>
          <w:rFonts w:ascii="Consolas" w:eastAsia="Times New Roman" w:hAnsi="Consolas" w:cs="Times New Roman"/>
          <w:b/>
          <w:bCs/>
          <w:color w:val="C9D1D9"/>
          <w:kern w:val="0"/>
          <w:sz w:val="21"/>
          <w:szCs w:val="21"/>
          <w:lang w:eastAsia="es-AR"/>
          <w14:ligatures w14:val="none"/>
        </w:rPr>
        <w:t>**</w:t>
      </w:r>
      <w:r w:rsidRPr="00491CB0">
        <w:rPr>
          <w:rFonts w:ascii="Consolas" w:eastAsia="Times New Roman" w:hAnsi="Consolas" w:cs="Times New Roman"/>
          <w:color w:val="BBBEBF"/>
          <w:kern w:val="0"/>
          <w:sz w:val="21"/>
          <w:szCs w:val="21"/>
          <w:lang w:eastAsia="es-AR"/>
          <w14:ligatures w14:val="none"/>
        </w:rPr>
        <w:t xml:space="preserve"> (32 piezas, notación FDI, estado vigente por pieza sin nivel de cara todavía).</w:t>
      </w:r>
    </w:p>
    <w:p w14:paraId="2C49532C"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1408854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C9D1D9"/>
          <w:kern w:val="0"/>
          <w:sz w:val="21"/>
          <w:szCs w:val="21"/>
          <w:lang w:eastAsia="es-AR"/>
          <w14:ligatures w14:val="none"/>
        </w:rPr>
        <w:t>**Fase 2 — Monetización**</w:t>
      </w:r>
    </w:p>
    <w:p w14:paraId="25ED6A1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Integración completa con Mercado Pago (planes, checkout, webhooks, bloqueo automático por falta de pago), panel de SuperAdmin para ver todos los tenants y su estado de pago.</w:t>
      </w:r>
    </w:p>
    <w:p w14:paraId="200B5C1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6ED84ACC"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C9D1D9"/>
          <w:kern w:val="0"/>
          <w:sz w:val="21"/>
          <w:szCs w:val="21"/>
          <w:lang w:eastAsia="es-AR"/>
          <w14:ligatures w14:val="none"/>
        </w:rPr>
        <w:t>**Fase 3 — Recordatorios y notificaciones**</w:t>
      </w:r>
    </w:p>
    <w:p w14:paraId="7ABA64A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Jobs de recordatorio (email/SMS/WhatsApp), confirmación de turno por parte del paciente, lista de espera para cancelaciones.</w:t>
      </w:r>
    </w:p>
    <w:p w14:paraId="5BB42DE9"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2A523C5B"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C9D1D9"/>
          <w:kern w:val="0"/>
          <w:sz w:val="21"/>
          <w:szCs w:val="21"/>
          <w:lang w:eastAsia="es-AR"/>
          <w14:ligatures w14:val="none"/>
        </w:rPr>
        <w:t>**Fase 4 — Funciones avanzadas**</w:t>
      </w:r>
    </w:p>
    <w:p w14:paraId="2FE23A7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BBBEBF"/>
          <w:kern w:val="0"/>
          <w:sz w:val="21"/>
          <w:szCs w:val="21"/>
          <w:lang w:eastAsia="es-AR"/>
          <w14:ligatures w14:val="none"/>
        </w:rPr>
        <w:t xml:space="preserve">Odontograma con detalle por cara dental, dentición mixta/pediátrica y línea de tiempo de evolución por pieza; plan de tratamiento vinculado a piezas con costo estimado; adjuntar radiografías; reportes de facturación </w:t>
      </w:r>
      <w:r w:rsidRPr="00491CB0">
        <w:rPr>
          <w:rFonts w:ascii="Consolas" w:eastAsia="Times New Roman" w:hAnsi="Consolas" w:cs="Times New Roman"/>
          <w:color w:val="BBBEBF"/>
          <w:kern w:val="0"/>
          <w:sz w:val="21"/>
          <w:szCs w:val="21"/>
          <w:lang w:eastAsia="es-AR"/>
          <w14:ligatures w14:val="none"/>
        </w:rPr>
        <w:lastRenderedPageBreak/>
        <w:t>por odontólogo; comisiones (si aplica); portal de paciente completo; multi-sucursal.</w:t>
      </w:r>
    </w:p>
    <w:p w14:paraId="14E8AA3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3CD5C290"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b/>
          <w:bCs/>
          <w:color w:val="79C0FF"/>
          <w:kern w:val="0"/>
          <w:sz w:val="21"/>
          <w:szCs w:val="21"/>
          <w:lang w:eastAsia="es-AR"/>
          <w14:ligatures w14:val="none"/>
        </w:rPr>
        <w:t>## 10. Próximos pasos concretos</w:t>
      </w:r>
    </w:p>
    <w:p w14:paraId="6F95E0F5"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63E3FE41"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1.</w:t>
      </w:r>
      <w:r w:rsidRPr="00491CB0">
        <w:rPr>
          <w:rFonts w:ascii="Consolas" w:eastAsia="Times New Roman" w:hAnsi="Consolas" w:cs="Times New Roman"/>
          <w:color w:val="BBBEBF"/>
          <w:kern w:val="0"/>
          <w:sz w:val="21"/>
          <w:szCs w:val="21"/>
          <w:lang w:eastAsia="es-AR"/>
          <w14:ligatures w14:val="none"/>
        </w:rPr>
        <w:t xml:space="preserve"> Definir los planes de suscripción y precios (para crear los </w:t>
      </w:r>
      <w:r w:rsidRPr="00491CB0">
        <w:rPr>
          <w:rFonts w:ascii="Consolas" w:eastAsia="Times New Roman" w:hAnsi="Consolas" w:cs="Times New Roman"/>
          <w:color w:val="79C0FF"/>
          <w:kern w:val="0"/>
          <w:sz w:val="21"/>
          <w:szCs w:val="21"/>
          <w:lang w:eastAsia="es-AR"/>
          <w14:ligatures w14:val="none"/>
        </w:rPr>
        <w:t>`preapproval_plan`</w:t>
      </w:r>
      <w:r w:rsidRPr="00491CB0">
        <w:rPr>
          <w:rFonts w:ascii="Consolas" w:eastAsia="Times New Roman" w:hAnsi="Consolas" w:cs="Times New Roman"/>
          <w:color w:val="BBBEBF"/>
          <w:kern w:val="0"/>
          <w:sz w:val="21"/>
          <w:szCs w:val="21"/>
          <w:lang w:eastAsia="es-AR"/>
          <w14:ligatures w14:val="none"/>
        </w:rPr>
        <w:t xml:space="preserve"> en Mercado Pago).</w:t>
      </w:r>
    </w:p>
    <w:p w14:paraId="3C9DE92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2.</w:t>
      </w:r>
      <w:r w:rsidRPr="00491CB0">
        <w:rPr>
          <w:rFonts w:ascii="Consolas" w:eastAsia="Times New Roman" w:hAnsi="Consolas" w:cs="Times New Roman"/>
          <w:color w:val="BBBEBF"/>
          <w:kern w:val="0"/>
          <w:sz w:val="21"/>
          <w:szCs w:val="21"/>
          <w:lang w:eastAsia="es-AR"/>
          <w14:ligatures w14:val="none"/>
        </w:rPr>
        <w:t xml:space="preserve"> Armar el modelo de datos definitivo en EF Core (migraciones) sobre PostgreSQL o SQL Server.</w:t>
      </w:r>
    </w:p>
    <w:p w14:paraId="1105E8A4"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3.</w:t>
      </w:r>
      <w:r w:rsidRPr="00491CB0">
        <w:rPr>
          <w:rFonts w:ascii="Consolas" w:eastAsia="Times New Roman" w:hAnsi="Consolas" w:cs="Times New Roman"/>
          <w:color w:val="BBBEBF"/>
          <w:kern w:val="0"/>
          <w:sz w:val="21"/>
          <w:szCs w:val="21"/>
          <w:lang w:eastAsia="es-AR"/>
          <w14:ligatures w14:val="none"/>
        </w:rPr>
        <w:t xml:space="preserve"> Levantar el esqueleto de solución .NET 8 con Clean Architecture + JWT + multi-tenancy.</w:t>
      </w:r>
    </w:p>
    <w:p w14:paraId="2ABA97E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4.</w:t>
      </w:r>
      <w:r w:rsidRPr="00491CB0">
        <w:rPr>
          <w:rFonts w:ascii="Consolas" w:eastAsia="Times New Roman" w:hAnsi="Consolas" w:cs="Times New Roman"/>
          <w:color w:val="BBBEBF"/>
          <w:kern w:val="0"/>
          <w:sz w:val="21"/>
          <w:szCs w:val="21"/>
          <w:lang w:eastAsia="es-AR"/>
          <w14:ligatures w14:val="none"/>
        </w:rPr>
        <w:t xml:space="preserve"> Levantar el esqueleto Angular con el guard de suscripción y el módulo de agenda.</w:t>
      </w:r>
    </w:p>
    <w:p w14:paraId="53620E7F"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r w:rsidRPr="00491CB0">
        <w:rPr>
          <w:rFonts w:ascii="Consolas" w:eastAsia="Times New Roman" w:hAnsi="Consolas" w:cs="Times New Roman"/>
          <w:color w:val="FFA657"/>
          <w:kern w:val="0"/>
          <w:sz w:val="21"/>
          <w:szCs w:val="21"/>
          <w:lang w:eastAsia="es-AR"/>
          <w14:ligatures w14:val="none"/>
        </w:rPr>
        <w:t>5.</w:t>
      </w:r>
      <w:r w:rsidRPr="00491CB0">
        <w:rPr>
          <w:rFonts w:ascii="Consolas" w:eastAsia="Times New Roman" w:hAnsi="Consolas" w:cs="Times New Roman"/>
          <w:color w:val="BBBEBF"/>
          <w:kern w:val="0"/>
          <w:sz w:val="21"/>
          <w:szCs w:val="21"/>
          <w:lang w:eastAsia="es-AR"/>
          <w14:ligatures w14:val="none"/>
        </w:rPr>
        <w:t xml:space="preserve"> Armar cuenta de pruebas de Mercado Pago (sandbox) y probar el flujo completo de suscripción antes de tocar producción.</w:t>
      </w:r>
    </w:p>
    <w:p w14:paraId="73D303F6" w14:textId="77777777" w:rsidR="00491CB0" w:rsidRPr="00491CB0" w:rsidRDefault="00491CB0" w:rsidP="00491CB0">
      <w:pPr>
        <w:shd w:val="clear" w:color="auto" w:fill="121314"/>
        <w:spacing w:after="0" w:line="285" w:lineRule="atLeast"/>
        <w:rPr>
          <w:rFonts w:ascii="Consolas" w:eastAsia="Times New Roman" w:hAnsi="Consolas" w:cs="Times New Roman"/>
          <w:color w:val="BBBEBF"/>
          <w:kern w:val="0"/>
          <w:sz w:val="21"/>
          <w:szCs w:val="21"/>
          <w:lang w:eastAsia="es-AR"/>
          <w14:ligatures w14:val="none"/>
        </w:rPr>
      </w:pPr>
    </w:p>
    <w:p w14:paraId="45926A07" w14:textId="3E42C117" w:rsidR="004A6B38" w:rsidRPr="00491CB0" w:rsidRDefault="004A6B38" w:rsidP="00A7692F">
      <w:pPr>
        <w:rPr>
          <w:u w:val="single"/>
        </w:rPr>
      </w:pPr>
    </w:p>
    <w:sectPr w:rsidR="004A6B38" w:rsidRPr="00491C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92F"/>
    <w:rsid w:val="00491CB0"/>
    <w:rsid w:val="004A6B38"/>
    <w:rsid w:val="009455E1"/>
    <w:rsid w:val="00953A57"/>
    <w:rsid w:val="00A7692F"/>
    <w:rsid w:val="00DA72E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C6780"/>
  <w15:chartTrackingRefBased/>
  <w15:docId w15:val="{ED746F50-CD31-4373-A940-CC1A2D8DA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6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6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69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69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69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69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69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69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69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69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69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69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69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69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69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69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69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692F"/>
    <w:rPr>
      <w:rFonts w:eastAsiaTheme="majorEastAsia" w:cstheme="majorBidi"/>
      <w:color w:val="272727" w:themeColor="text1" w:themeTint="D8"/>
    </w:rPr>
  </w:style>
  <w:style w:type="paragraph" w:styleId="Ttulo">
    <w:name w:val="Title"/>
    <w:basedOn w:val="Normal"/>
    <w:next w:val="Normal"/>
    <w:link w:val="TtuloCar"/>
    <w:uiPriority w:val="10"/>
    <w:qFormat/>
    <w:rsid w:val="00A76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69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69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69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692F"/>
    <w:pPr>
      <w:spacing w:before="160"/>
      <w:jc w:val="center"/>
    </w:pPr>
    <w:rPr>
      <w:i/>
      <w:iCs/>
      <w:color w:val="404040" w:themeColor="text1" w:themeTint="BF"/>
    </w:rPr>
  </w:style>
  <w:style w:type="character" w:customStyle="1" w:styleId="CitaCar">
    <w:name w:val="Cita Car"/>
    <w:basedOn w:val="Fuentedeprrafopredeter"/>
    <w:link w:val="Cita"/>
    <w:uiPriority w:val="29"/>
    <w:rsid w:val="00A7692F"/>
    <w:rPr>
      <w:i/>
      <w:iCs/>
      <w:color w:val="404040" w:themeColor="text1" w:themeTint="BF"/>
    </w:rPr>
  </w:style>
  <w:style w:type="paragraph" w:styleId="Prrafodelista">
    <w:name w:val="List Paragraph"/>
    <w:basedOn w:val="Normal"/>
    <w:uiPriority w:val="34"/>
    <w:qFormat/>
    <w:rsid w:val="00A7692F"/>
    <w:pPr>
      <w:ind w:left="720"/>
      <w:contextualSpacing/>
    </w:pPr>
  </w:style>
  <w:style w:type="character" w:styleId="nfasisintenso">
    <w:name w:val="Intense Emphasis"/>
    <w:basedOn w:val="Fuentedeprrafopredeter"/>
    <w:uiPriority w:val="21"/>
    <w:qFormat/>
    <w:rsid w:val="00A7692F"/>
    <w:rPr>
      <w:i/>
      <w:iCs/>
      <w:color w:val="0F4761" w:themeColor="accent1" w:themeShade="BF"/>
    </w:rPr>
  </w:style>
  <w:style w:type="paragraph" w:styleId="Citadestacada">
    <w:name w:val="Intense Quote"/>
    <w:basedOn w:val="Normal"/>
    <w:next w:val="Normal"/>
    <w:link w:val="CitadestacadaCar"/>
    <w:uiPriority w:val="30"/>
    <w:qFormat/>
    <w:rsid w:val="00A76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692F"/>
    <w:rPr>
      <w:i/>
      <w:iCs/>
      <w:color w:val="0F4761" w:themeColor="accent1" w:themeShade="BF"/>
    </w:rPr>
  </w:style>
  <w:style w:type="character" w:styleId="Referenciaintensa">
    <w:name w:val="Intense Reference"/>
    <w:basedOn w:val="Fuentedeprrafopredeter"/>
    <w:uiPriority w:val="32"/>
    <w:qFormat/>
    <w:rsid w:val="00A769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419044">
      <w:bodyDiv w:val="1"/>
      <w:marLeft w:val="0"/>
      <w:marRight w:val="0"/>
      <w:marTop w:val="0"/>
      <w:marBottom w:val="0"/>
      <w:divBdr>
        <w:top w:val="none" w:sz="0" w:space="0" w:color="auto"/>
        <w:left w:val="none" w:sz="0" w:space="0" w:color="auto"/>
        <w:bottom w:val="none" w:sz="0" w:space="0" w:color="auto"/>
        <w:right w:val="none" w:sz="0" w:space="0" w:color="auto"/>
      </w:divBdr>
      <w:divsChild>
        <w:div w:id="1615945553">
          <w:marLeft w:val="0"/>
          <w:marRight w:val="0"/>
          <w:marTop w:val="0"/>
          <w:marBottom w:val="0"/>
          <w:divBdr>
            <w:top w:val="none" w:sz="0" w:space="0" w:color="auto"/>
            <w:left w:val="none" w:sz="0" w:space="0" w:color="auto"/>
            <w:bottom w:val="none" w:sz="0" w:space="0" w:color="auto"/>
            <w:right w:val="none" w:sz="0" w:space="0" w:color="auto"/>
          </w:divBdr>
          <w:divsChild>
            <w:div w:id="1345093172">
              <w:marLeft w:val="0"/>
              <w:marRight w:val="0"/>
              <w:marTop w:val="0"/>
              <w:marBottom w:val="0"/>
              <w:divBdr>
                <w:top w:val="none" w:sz="0" w:space="0" w:color="auto"/>
                <w:left w:val="none" w:sz="0" w:space="0" w:color="auto"/>
                <w:bottom w:val="none" w:sz="0" w:space="0" w:color="auto"/>
                <w:right w:val="none" w:sz="0" w:space="0" w:color="auto"/>
              </w:divBdr>
            </w:div>
            <w:div w:id="1064447315">
              <w:marLeft w:val="0"/>
              <w:marRight w:val="0"/>
              <w:marTop w:val="0"/>
              <w:marBottom w:val="0"/>
              <w:divBdr>
                <w:top w:val="none" w:sz="0" w:space="0" w:color="auto"/>
                <w:left w:val="none" w:sz="0" w:space="0" w:color="auto"/>
                <w:bottom w:val="none" w:sz="0" w:space="0" w:color="auto"/>
                <w:right w:val="none" w:sz="0" w:space="0" w:color="auto"/>
              </w:divBdr>
            </w:div>
            <w:div w:id="1877425106">
              <w:marLeft w:val="0"/>
              <w:marRight w:val="0"/>
              <w:marTop w:val="0"/>
              <w:marBottom w:val="0"/>
              <w:divBdr>
                <w:top w:val="none" w:sz="0" w:space="0" w:color="auto"/>
                <w:left w:val="none" w:sz="0" w:space="0" w:color="auto"/>
                <w:bottom w:val="none" w:sz="0" w:space="0" w:color="auto"/>
                <w:right w:val="none" w:sz="0" w:space="0" w:color="auto"/>
              </w:divBdr>
            </w:div>
            <w:div w:id="25757633">
              <w:marLeft w:val="0"/>
              <w:marRight w:val="0"/>
              <w:marTop w:val="0"/>
              <w:marBottom w:val="0"/>
              <w:divBdr>
                <w:top w:val="none" w:sz="0" w:space="0" w:color="auto"/>
                <w:left w:val="none" w:sz="0" w:space="0" w:color="auto"/>
                <w:bottom w:val="none" w:sz="0" w:space="0" w:color="auto"/>
                <w:right w:val="none" w:sz="0" w:space="0" w:color="auto"/>
              </w:divBdr>
            </w:div>
            <w:div w:id="2008748765">
              <w:marLeft w:val="0"/>
              <w:marRight w:val="0"/>
              <w:marTop w:val="0"/>
              <w:marBottom w:val="0"/>
              <w:divBdr>
                <w:top w:val="none" w:sz="0" w:space="0" w:color="auto"/>
                <w:left w:val="none" w:sz="0" w:space="0" w:color="auto"/>
                <w:bottom w:val="none" w:sz="0" w:space="0" w:color="auto"/>
                <w:right w:val="none" w:sz="0" w:space="0" w:color="auto"/>
              </w:divBdr>
            </w:div>
            <w:div w:id="646471941">
              <w:marLeft w:val="0"/>
              <w:marRight w:val="0"/>
              <w:marTop w:val="0"/>
              <w:marBottom w:val="0"/>
              <w:divBdr>
                <w:top w:val="none" w:sz="0" w:space="0" w:color="auto"/>
                <w:left w:val="none" w:sz="0" w:space="0" w:color="auto"/>
                <w:bottom w:val="none" w:sz="0" w:space="0" w:color="auto"/>
                <w:right w:val="none" w:sz="0" w:space="0" w:color="auto"/>
              </w:divBdr>
            </w:div>
            <w:div w:id="778329033">
              <w:marLeft w:val="0"/>
              <w:marRight w:val="0"/>
              <w:marTop w:val="0"/>
              <w:marBottom w:val="0"/>
              <w:divBdr>
                <w:top w:val="none" w:sz="0" w:space="0" w:color="auto"/>
                <w:left w:val="none" w:sz="0" w:space="0" w:color="auto"/>
                <w:bottom w:val="none" w:sz="0" w:space="0" w:color="auto"/>
                <w:right w:val="none" w:sz="0" w:space="0" w:color="auto"/>
              </w:divBdr>
            </w:div>
            <w:div w:id="1306811795">
              <w:marLeft w:val="0"/>
              <w:marRight w:val="0"/>
              <w:marTop w:val="0"/>
              <w:marBottom w:val="0"/>
              <w:divBdr>
                <w:top w:val="none" w:sz="0" w:space="0" w:color="auto"/>
                <w:left w:val="none" w:sz="0" w:space="0" w:color="auto"/>
                <w:bottom w:val="none" w:sz="0" w:space="0" w:color="auto"/>
                <w:right w:val="none" w:sz="0" w:space="0" w:color="auto"/>
              </w:divBdr>
            </w:div>
            <w:div w:id="2030257797">
              <w:marLeft w:val="0"/>
              <w:marRight w:val="0"/>
              <w:marTop w:val="0"/>
              <w:marBottom w:val="0"/>
              <w:divBdr>
                <w:top w:val="none" w:sz="0" w:space="0" w:color="auto"/>
                <w:left w:val="none" w:sz="0" w:space="0" w:color="auto"/>
                <w:bottom w:val="none" w:sz="0" w:space="0" w:color="auto"/>
                <w:right w:val="none" w:sz="0" w:space="0" w:color="auto"/>
              </w:divBdr>
            </w:div>
            <w:div w:id="113642510">
              <w:marLeft w:val="0"/>
              <w:marRight w:val="0"/>
              <w:marTop w:val="0"/>
              <w:marBottom w:val="0"/>
              <w:divBdr>
                <w:top w:val="none" w:sz="0" w:space="0" w:color="auto"/>
                <w:left w:val="none" w:sz="0" w:space="0" w:color="auto"/>
                <w:bottom w:val="none" w:sz="0" w:space="0" w:color="auto"/>
                <w:right w:val="none" w:sz="0" w:space="0" w:color="auto"/>
              </w:divBdr>
            </w:div>
            <w:div w:id="109325436">
              <w:marLeft w:val="0"/>
              <w:marRight w:val="0"/>
              <w:marTop w:val="0"/>
              <w:marBottom w:val="0"/>
              <w:divBdr>
                <w:top w:val="none" w:sz="0" w:space="0" w:color="auto"/>
                <w:left w:val="none" w:sz="0" w:space="0" w:color="auto"/>
                <w:bottom w:val="none" w:sz="0" w:space="0" w:color="auto"/>
                <w:right w:val="none" w:sz="0" w:space="0" w:color="auto"/>
              </w:divBdr>
            </w:div>
            <w:div w:id="580869483">
              <w:marLeft w:val="0"/>
              <w:marRight w:val="0"/>
              <w:marTop w:val="0"/>
              <w:marBottom w:val="0"/>
              <w:divBdr>
                <w:top w:val="none" w:sz="0" w:space="0" w:color="auto"/>
                <w:left w:val="none" w:sz="0" w:space="0" w:color="auto"/>
                <w:bottom w:val="none" w:sz="0" w:space="0" w:color="auto"/>
                <w:right w:val="none" w:sz="0" w:space="0" w:color="auto"/>
              </w:divBdr>
            </w:div>
            <w:div w:id="1795445926">
              <w:marLeft w:val="0"/>
              <w:marRight w:val="0"/>
              <w:marTop w:val="0"/>
              <w:marBottom w:val="0"/>
              <w:divBdr>
                <w:top w:val="none" w:sz="0" w:space="0" w:color="auto"/>
                <w:left w:val="none" w:sz="0" w:space="0" w:color="auto"/>
                <w:bottom w:val="none" w:sz="0" w:space="0" w:color="auto"/>
                <w:right w:val="none" w:sz="0" w:space="0" w:color="auto"/>
              </w:divBdr>
            </w:div>
            <w:div w:id="1954970638">
              <w:marLeft w:val="0"/>
              <w:marRight w:val="0"/>
              <w:marTop w:val="0"/>
              <w:marBottom w:val="0"/>
              <w:divBdr>
                <w:top w:val="none" w:sz="0" w:space="0" w:color="auto"/>
                <w:left w:val="none" w:sz="0" w:space="0" w:color="auto"/>
                <w:bottom w:val="none" w:sz="0" w:space="0" w:color="auto"/>
                <w:right w:val="none" w:sz="0" w:space="0" w:color="auto"/>
              </w:divBdr>
            </w:div>
            <w:div w:id="1387222633">
              <w:marLeft w:val="0"/>
              <w:marRight w:val="0"/>
              <w:marTop w:val="0"/>
              <w:marBottom w:val="0"/>
              <w:divBdr>
                <w:top w:val="none" w:sz="0" w:space="0" w:color="auto"/>
                <w:left w:val="none" w:sz="0" w:space="0" w:color="auto"/>
                <w:bottom w:val="none" w:sz="0" w:space="0" w:color="auto"/>
                <w:right w:val="none" w:sz="0" w:space="0" w:color="auto"/>
              </w:divBdr>
            </w:div>
            <w:div w:id="405499024">
              <w:marLeft w:val="0"/>
              <w:marRight w:val="0"/>
              <w:marTop w:val="0"/>
              <w:marBottom w:val="0"/>
              <w:divBdr>
                <w:top w:val="none" w:sz="0" w:space="0" w:color="auto"/>
                <w:left w:val="none" w:sz="0" w:space="0" w:color="auto"/>
                <w:bottom w:val="none" w:sz="0" w:space="0" w:color="auto"/>
                <w:right w:val="none" w:sz="0" w:space="0" w:color="auto"/>
              </w:divBdr>
            </w:div>
            <w:div w:id="2097702177">
              <w:marLeft w:val="0"/>
              <w:marRight w:val="0"/>
              <w:marTop w:val="0"/>
              <w:marBottom w:val="0"/>
              <w:divBdr>
                <w:top w:val="none" w:sz="0" w:space="0" w:color="auto"/>
                <w:left w:val="none" w:sz="0" w:space="0" w:color="auto"/>
                <w:bottom w:val="none" w:sz="0" w:space="0" w:color="auto"/>
                <w:right w:val="none" w:sz="0" w:space="0" w:color="auto"/>
              </w:divBdr>
            </w:div>
            <w:div w:id="1512987464">
              <w:marLeft w:val="0"/>
              <w:marRight w:val="0"/>
              <w:marTop w:val="0"/>
              <w:marBottom w:val="0"/>
              <w:divBdr>
                <w:top w:val="none" w:sz="0" w:space="0" w:color="auto"/>
                <w:left w:val="none" w:sz="0" w:space="0" w:color="auto"/>
                <w:bottom w:val="none" w:sz="0" w:space="0" w:color="auto"/>
                <w:right w:val="none" w:sz="0" w:space="0" w:color="auto"/>
              </w:divBdr>
            </w:div>
            <w:div w:id="2061904614">
              <w:marLeft w:val="0"/>
              <w:marRight w:val="0"/>
              <w:marTop w:val="0"/>
              <w:marBottom w:val="0"/>
              <w:divBdr>
                <w:top w:val="none" w:sz="0" w:space="0" w:color="auto"/>
                <w:left w:val="none" w:sz="0" w:space="0" w:color="auto"/>
                <w:bottom w:val="none" w:sz="0" w:space="0" w:color="auto"/>
                <w:right w:val="none" w:sz="0" w:space="0" w:color="auto"/>
              </w:divBdr>
            </w:div>
            <w:div w:id="1464691067">
              <w:marLeft w:val="0"/>
              <w:marRight w:val="0"/>
              <w:marTop w:val="0"/>
              <w:marBottom w:val="0"/>
              <w:divBdr>
                <w:top w:val="none" w:sz="0" w:space="0" w:color="auto"/>
                <w:left w:val="none" w:sz="0" w:space="0" w:color="auto"/>
                <w:bottom w:val="none" w:sz="0" w:space="0" w:color="auto"/>
                <w:right w:val="none" w:sz="0" w:space="0" w:color="auto"/>
              </w:divBdr>
            </w:div>
            <w:div w:id="1305888360">
              <w:marLeft w:val="0"/>
              <w:marRight w:val="0"/>
              <w:marTop w:val="0"/>
              <w:marBottom w:val="0"/>
              <w:divBdr>
                <w:top w:val="none" w:sz="0" w:space="0" w:color="auto"/>
                <w:left w:val="none" w:sz="0" w:space="0" w:color="auto"/>
                <w:bottom w:val="none" w:sz="0" w:space="0" w:color="auto"/>
                <w:right w:val="none" w:sz="0" w:space="0" w:color="auto"/>
              </w:divBdr>
            </w:div>
            <w:div w:id="852453166">
              <w:marLeft w:val="0"/>
              <w:marRight w:val="0"/>
              <w:marTop w:val="0"/>
              <w:marBottom w:val="0"/>
              <w:divBdr>
                <w:top w:val="none" w:sz="0" w:space="0" w:color="auto"/>
                <w:left w:val="none" w:sz="0" w:space="0" w:color="auto"/>
                <w:bottom w:val="none" w:sz="0" w:space="0" w:color="auto"/>
                <w:right w:val="none" w:sz="0" w:space="0" w:color="auto"/>
              </w:divBdr>
            </w:div>
            <w:div w:id="1836988443">
              <w:marLeft w:val="0"/>
              <w:marRight w:val="0"/>
              <w:marTop w:val="0"/>
              <w:marBottom w:val="0"/>
              <w:divBdr>
                <w:top w:val="none" w:sz="0" w:space="0" w:color="auto"/>
                <w:left w:val="none" w:sz="0" w:space="0" w:color="auto"/>
                <w:bottom w:val="none" w:sz="0" w:space="0" w:color="auto"/>
                <w:right w:val="none" w:sz="0" w:space="0" w:color="auto"/>
              </w:divBdr>
            </w:div>
            <w:div w:id="2031640306">
              <w:marLeft w:val="0"/>
              <w:marRight w:val="0"/>
              <w:marTop w:val="0"/>
              <w:marBottom w:val="0"/>
              <w:divBdr>
                <w:top w:val="none" w:sz="0" w:space="0" w:color="auto"/>
                <w:left w:val="none" w:sz="0" w:space="0" w:color="auto"/>
                <w:bottom w:val="none" w:sz="0" w:space="0" w:color="auto"/>
                <w:right w:val="none" w:sz="0" w:space="0" w:color="auto"/>
              </w:divBdr>
            </w:div>
            <w:div w:id="2066298349">
              <w:marLeft w:val="0"/>
              <w:marRight w:val="0"/>
              <w:marTop w:val="0"/>
              <w:marBottom w:val="0"/>
              <w:divBdr>
                <w:top w:val="none" w:sz="0" w:space="0" w:color="auto"/>
                <w:left w:val="none" w:sz="0" w:space="0" w:color="auto"/>
                <w:bottom w:val="none" w:sz="0" w:space="0" w:color="auto"/>
                <w:right w:val="none" w:sz="0" w:space="0" w:color="auto"/>
              </w:divBdr>
            </w:div>
            <w:div w:id="1720935862">
              <w:marLeft w:val="0"/>
              <w:marRight w:val="0"/>
              <w:marTop w:val="0"/>
              <w:marBottom w:val="0"/>
              <w:divBdr>
                <w:top w:val="none" w:sz="0" w:space="0" w:color="auto"/>
                <w:left w:val="none" w:sz="0" w:space="0" w:color="auto"/>
                <w:bottom w:val="none" w:sz="0" w:space="0" w:color="auto"/>
                <w:right w:val="none" w:sz="0" w:space="0" w:color="auto"/>
              </w:divBdr>
            </w:div>
            <w:div w:id="275455483">
              <w:marLeft w:val="0"/>
              <w:marRight w:val="0"/>
              <w:marTop w:val="0"/>
              <w:marBottom w:val="0"/>
              <w:divBdr>
                <w:top w:val="none" w:sz="0" w:space="0" w:color="auto"/>
                <w:left w:val="none" w:sz="0" w:space="0" w:color="auto"/>
                <w:bottom w:val="none" w:sz="0" w:space="0" w:color="auto"/>
                <w:right w:val="none" w:sz="0" w:space="0" w:color="auto"/>
              </w:divBdr>
            </w:div>
            <w:div w:id="912006341">
              <w:marLeft w:val="0"/>
              <w:marRight w:val="0"/>
              <w:marTop w:val="0"/>
              <w:marBottom w:val="0"/>
              <w:divBdr>
                <w:top w:val="none" w:sz="0" w:space="0" w:color="auto"/>
                <w:left w:val="none" w:sz="0" w:space="0" w:color="auto"/>
                <w:bottom w:val="none" w:sz="0" w:space="0" w:color="auto"/>
                <w:right w:val="none" w:sz="0" w:space="0" w:color="auto"/>
              </w:divBdr>
            </w:div>
            <w:div w:id="1350180867">
              <w:marLeft w:val="0"/>
              <w:marRight w:val="0"/>
              <w:marTop w:val="0"/>
              <w:marBottom w:val="0"/>
              <w:divBdr>
                <w:top w:val="none" w:sz="0" w:space="0" w:color="auto"/>
                <w:left w:val="none" w:sz="0" w:space="0" w:color="auto"/>
                <w:bottom w:val="none" w:sz="0" w:space="0" w:color="auto"/>
                <w:right w:val="none" w:sz="0" w:space="0" w:color="auto"/>
              </w:divBdr>
            </w:div>
            <w:div w:id="498080058">
              <w:marLeft w:val="0"/>
              <w:marRight w:val="0"/>
              <w:marTop w:val="0"/>
              <w:marBottom w:val="0"/>
              <w:divBdr>
                <w:top w:val="none" w:sz="0" w:space="0" w:color="auto"/>
                <w:left w:val="none" w:sz="0" w:space="0" w:color="auto"/>
                <w:bottom w:val="none" w:sz="0" w:space="0" w:color="auto"/>
                <w:right w:val="none" w:sz="0" w:space="0" w:color="auto"/>
              </w:divBdr>
            </w:div>
            <w:div w:id="1339574883">
              <w:marLeft w:val="0"/>
              <w:marRight w:val="0"/>
              <w:marTop w:val="0"/>
              <w:marBottom w:val="0"/>
              <w:divBdr>
                <w:top w:val="none" w:sz="0" w:space="0" w:color="auto"/>
                <w:left w:val="none" w:sz="0" w:space="0" w:color="auto"/>
                <w:bottom w:val="none" w:sz="0" w:space="0" w:color="auto"/>
                <w:right w:val="none" w:sz="0" w:space="0" w:color="auto"/>
              </w:divBdr>
            </w:div>
            <w:div w:id="1454784566">
              <w:marLeft w:val="0"/>
              <w:marRight w:val="0"/>
              <w:marTop w:val="0"/>
              <w:marBottom w:val="0"/>
              <w:divBdr>
                <w:top w:val="none" w:sz="0" w:space="0" w:color="auto"/>
                <w:left w:val="none" w:sz="0" w:space="0" w:color="auto"/>
                <w:bottom w:val="none" w:sz="0" w:space="0" w:color="auto"/>
                <w:right w:val="none" w:sz="0" w:space="0" w:color="auto"/>
              </w:divBdr>
            </w:div>
            <w:div w:id="1817339647">
              <w:marLeft w:val="0"/>
              <w:marRight w:val="0"/>
              <w:marTop w:val="0"/>
              <w:marBottom w:val="0"/>
              <w:divBdr>
                <w:top w:val="none" w:sz="0" w:space="0" w:color="auto"/>
                <w:left w:val="none" w:sz="0" w:space="0" w:color="auto"/>
                <w:bottom w:val="none" w:sz="0" w:space="0" w:color="auto"/>
                <w:right w:val="none" w:sz="0" w:space="0" w:color="auto"/>
              </w:divBdr>
            </w:div>
            <w:div w:id="1894123800">
              <w:marLeft w:val="0"/>
              <w:marRight w:val="0"/>
              <w:marTop w:val="0"/>
              <w:marBottom w:val="0"/>
              <w:divBdr>
                <w:top w:val="none" w:sz="0" w:space="0" w:color="auto"/>
                <w:left w:val="none" w:sz="0" w:space="0" w:color="auto"/>
                <w:bottom w:val="none" w:sz="0" w:space="0" w:color="auto"/>
                <w:right w:val="none" w:sz="0" w:space="0" w:color="auto"/>
              </w:divBdr>
            </w:div>
            <w:div w:id="1837066416">
              <w:marLeft w:val="0"/>
              <w:marRight w:val="0"/>
              <w:marTop w:val="0"/>
              <w:marBottom w:val="0"/>
              <w:divBdr>
                <w:top w:val="none" w:sz="0" w:space="0" w:color="auto"/>
                <w:left w:val="none" w:sz="0" w:space="0" w:color="auto"/>
                <w:bottom w:val="none" w:sz="0" w:space="0" w:color="auto"/>
                <w:right w:val="none" w:sz="0" w:space="0" w:color="auto"/>
              </w:divBdr>
            </w:div>
            <w:div w:id="1338338197">
              <w:marLeft w:val="0"/>
              <w:marRight w:val="0"/>
              <w:marTop w:val="0"/>
              <w:marBottom w:val="0"/>
              <w:divBdr>
                <w:top w:val="none" w:sz="0" w:space="0" w:color="auto"/>
                <w:left w:val="none" w:sz="0" w:space="0" w:color="auto"/>
                <w:bottom w:val="none" w:sz="0" w:space="0" w:color="auto"/>
                <w:right w:val="none" w:sz="0" w:space="0" w:color="auto"/>
              </w:divBdr>
            </w:div>
            <w:div w:id="1361781943">
              <w:marLeft w:val="0"/>
              <w:marRight w:val="0"/>
              <w:marTop w:val="0"/>
              <w:marBottom w:val="0"/>
              <w:divBdr>
                <w:top w:val="none" w:sz="0" w:space="0" w:color="auto"/>
                <w:left w:val="none" w:sz="0" w:space="0" w:color="auto"/>
                <w:bottom w:val="none" w:sz="0" w:space="0" w:color="auto"/>
                <w:right w:val="none" w:sz="0" w:space="0" w:color="auto"/>
              </w:divBdr>
            </w:div>
            <w:div w:id="487751401">
              <w:marLeft w:val="0"/>
              <w:marRight w:val="0"/>
              <w:marTop w:val="0"/>
              <w:marBottom w:val="0"/>
              <w:divBdr>
                <w:top w:val="none" w:sz="0" w:space="0" w:color="auto"/>
                <w:left w:val="none" w:sz="0" w:space="0" w:color="auto"/>
                <w:bottom w:val="none" w:sz="0" w:space="0" w:color="auto"/>
                <w:right w:val="none" w:sz="0" w:space="0" w:color="auto"/>
              </w:divBdr>
            </w:div>
            <w:div w:id="1676414578">
              <w:marLeft w:val="0"/>
              <w:marRight w:val="0"/>
              <w:marTop w:val="0"/>
              <w:marBottom w:val="0"/>
              <w:divBdr>
                <w:top w:val="none" w:sz="0" w:space="0" w:color="auto"/>
                <w:left w:val="none" w:sz="0" w:space="0" w:color="auto"/>
                <w:bottom w:val="none" w:sz="0" w:space="0" w:color="auto"/>
                <w:right w:val="none" w:sz="0" w:space="0" w:color="auto"/>
              </w:divBdr>
            </w:div>
            <w:div w:id="690573033">
              <w:marLeft w:val="0"/>
              <w:marRight w:val="0"/>
              <w:marTop w:val="0"/>
              <w:marBottom w:val="0"/>
              <w:divBdr>
                <w:top w:val="none" w:sz="0" w:space="0" w:color="auto"/>
                <w:left w:val="none" w:sz="0" w:space="0" w:color="auto"/>
                <w:bottom w:val="none" w:sz="0" w:space="0" w:color="auto"/>
                <w:right w:val="none" w:sz="0" w:space="0" w:color="auto"/>
              </w:divBdr>
            </w:div>
            <w:div w:id="1709986173">
              <w:marLeft w:val="0"/>
              <w:marRight w:val="0"/>
              <w:marTop w:val="0"/>
              <w:marBottom w:val="0"/>
              <w:divBdr>
                <w:top w:val="none" w:sz="0" w:space="0" w:color="auto"/>
                <w:left w:val="none" w:sz="0" w:space="0" w:color="auto"/>
                <w:bottom w:val="none" w:sz="0" w:space="0" w:color="auto"/>
                <w:right w:val="none" w:sz="0" w:space="0" w:color="auto"/>
              </w:divBdr>
            </w:div>
            <w:div w:id="1161241662">
              <w:marLeft w:val="0"/>
              <w:marRight w:val="0"/>
              <w:marTop w:val="0"/>
              <w:marBottom w:val="0"/>
              <w:divBdr>
                <w:top w:val="none" w:sz="0" w:space="0" w:color="auto"/>
                <w:left w:val="none" w:sz="0" w:space="0" w:color="auto"/>
                <w:bottom w:val="none" w:sz="0" w:space="0" w:color="auto"/>
                <w:right w:val="none" w:sz="0" w:space="0" w:color="auto"/>
              </w:divBdr>
            </w:div>
            <w:div w:id="1812477850">
              <w:marLeft w:val="0"/>
              <w:marRight w:val="0"/>
              <w:marTop w:val="0"/>
              <w:marBottom w:val="0"/>
              <w:divBdr>
                <w:top w:val="none" w:sz="0" w:space="0" w:color="auto"/>
                <w:left w:val="none" w:sz="0" w:space="0" w:color="auto"/>
                <w:bottom w:val="none" w:sz="0" w:space="0" w:color="auto"/>
                <w:right w:val="none" w:sz="0" w:space="0" w:color="auto"/>
              </w:divBdr>
            </w:div>
            <w:div w:id="678851961">
              <w:marLeft w:val="0"/>
              <w:marRight w:val="0"/>
              <w:marTop w:val="0"/>
              <w:marBottom w:val="0"/>
              <w:divBdr>
                <w:top w:val="none" w:sz="0" w:space="0" w:color="auto"/>
                <w:left w:val="none" w:sz="0" w:space="0" w:color="auto"/>
                <w:bottom w:val="none" w:sz="0" w:space="0" w:color="auto"/>
                <w:right w:val="none" w:sz="0" w:space="0" w:color="auto"/>
              </w:divBdr>
            </w:div>
            <w:div w:id="1252272628">
              <w:marLeft w:val="0"/>
              <w:marRight w:val="0"/>
              <w:marTop w:val="0"/>
              <w:marBottom w:val="0"/>
              <w:divBdr>
                <w:top w:val="none" w:sz="0" w:space="0" w:color="auto"/>
                <w:left w:val="none" w:sz="0" w:space="0" w:color="auto"/>
                <w:bottom w:val="none" w:sz="0" w:space="0" w:color="auto"/>
                <w:right w:val="none" w:sz="0" w:space="0" w:color="auto"/>
              </w:divBdr>
            </w:div>
            <w:div w:id="2012368305">
              <w:marLeft w:val="0"/>
              <w:marRight w:val="0"/>
              <w:marTop w:val="0"/>
              <w:marBottom w:val="0"/>
              <w:divBdr>
                <w:top w:val="none" w:sz="0" w:space="0" w:color="auto"/>
                <w:left w:val="none" w:sz="0" w:space="0" w:color="auto"/>
                <w:bottom w:val="none" w:sz="0" w:space="0" w:color="auto"/>
                <w:right w:val="none" w:sz="0" w:space="0" w:color="auto"/>
              </w:divBdr>
            </w:div>
            <w:div w:id="661541160">
              <w:marLeft w:val="0"/>
              <w:marRight w:val="0"/>
              <w:marTop w:val="0"/>
              <w:marBottom w:val="0"/>
              <w:divBdr>
                <w:top w:val="none" w:sz="0" w:space="0" w:color="auto"/>
                <w:left w:val="none" w:sz="0" w:space="0" w:color="auto"/>
                <w:bottom w:val="none" w:sz="0" w:space="0" w:color="auto"/>
                <w:right w:val="none" w:sz="0" w:space="0" w:color="auto"/>
              </w:divBdr>
            </w:div>
            <w:div w:id="2128619560">
              <w:marLeft w:val="0"/>
              <w:marRight w:val="0"/>
              <w:marTop w:val="0"/>
              <w:marBottom w:val="0"/>
              <w:divBdr>
                <w:top w:val="none" w:sz="0" w:space="0" w:color="auto"/>
                <w:left w:val="none" w:sz="0" w:space="0" w:color="auto"/>
                <w:bottom w:val="none" w:sz="0" w:space="0" w:color="auto"/>
                <w:right w:val="none" w:sz="0" w:space="0" w:color="auto"/>
              </w:divBdr>
            </w:div>
            <w:div w:id="456724463">
              <w:marLeft w:val="0"/>
              <w:marRight w:val="0"/>
              <w:marTop w:val="0"/>
              <w:marBottom w:val="0"/>
              <w:divBdr>
                <w:top w:val="none" w:sz="0" w:space="0" w:color="auto"/>
                <w:left w:val="none" w:sz="0" w:space="0" w:color="auto"/>
                <w:bottom w:val="none" w:sz="0" w:space="0" w:color="auto"/>
                <w:right w:val="none" w:sz="0" w:space="0" w:color="auto"/>
              </w:divBdr>
            </w:div>
            <w:div w:id="1148085511">
              <w:marLeft w:val="0"/>
              <w:marRight w:val="0"/>
              <w:marTop w:val="0"/>
              <w:marBottom w:val="0"/>
              <w:divBdr>
                <w:top w:val="none" w:sz="0" w:space="0" w:color="auto"/>
                <w:left w:val="none" w:sz="0" w:space="0" w:color="auto"/>
                <w:bottom w:val="none" w:sz="0" w:space="0" w:color="auto"/>
                <w:right w:val="none" w:sz="0" w:space="0" w:color="auto"/>
              </w:divBdr>
            </w:div>
            <w:div w:id="1602570169">
              <w:marLeft w:val="0"/>
              <w:marRight w:val="0"/>
              <w:marTop w:val="0"/>
              <w:marBottom w:val="0"/>
              <w:divBdr>
                <w:top w:val="none" w:sz="0" w:space="0" w:color="auto"/>
                <w:left w:val="none" w:sz="0" w:space="0" w:color="auto"/>
                <w:bottom w:val="none" w:sz="0" w:space="0" w:color="auto"/>
                <w:right w:val="none" w:sz="0" w:space="0" w:color="auto"/>
              </w:divBdr>
            </w:div>
            <w:div w:id="687025185">
              <w:marLeft w:val="0"/>
              <w:marRight w:val="0"/>
              <w:marTop w:val="0"/>
              <w:marBottom w:val="0"/>
              <w:divBdr>
                <w:top w:val="none" w:sz="0" w:space="0" w:color="auto"/>
                <w:left w:val="none" w:sz="0" w:space="0" w:color="auto"/>
                <w:bottom w:val="none" w:sz="0" w:space="0" w:color="auto"/>
                <w:right w:val="none" w:sz="0" w:space="0" w:color="auto"/>
              </w:divBdr>
            </w:div>
            <w:div w:id="333608029">
              <w:marLeft w:val="0"/>
              <w:marRight w:val="0"/>
              <w:marTop w:val="0"/>
              <w:marBottom w:val="0"/>
              <w:divBdr>
                <w:top w:val="none" w:sz="0" w:space="0" w:color="auto"/>
                <w:left w:val="none" w:sz="0" w:space="0" w:color="auto"/>
                <w:bottom w:val="none" w:sz="0" w:space="0" w:color="auto"/>
                <w:right w:val="none" w:sz="0" w:space="0" w:color="auto"/>
              </w:divBdr>
            </w:div>
            <w:div w:id="1004867340">
              <w:marLeft w:val="0"/>
              <w:marRight w:val="0"/>
              <w:marTop w:val="0"/>
              <w:marBottom w:val="0"/>
              <w:divBdr>
                <w:top w:val="none" w:sz="0" w:space="0" w:color="auto"/>
                <w:left w:val="none" w:sz="0" w:space="0" w:color="auto"/>
                <w:bottom w:val="none" w:sz="0" w:space="0" w:color="auto"/>
                <w:right w:val="none" w:sz="0" w:space="0" w:color="auto"/>
              </w:divBdr>
            </w:div>
            <w:div w:id="1536120761">
              <w:marLeft w:val="0"/>
              <w:marRight w:val="0"/>
              <w:marTop w:val="0"/>
              <w:marBottom w:val="0"/>
              <w:divBdr>
                <w:top w:val="none" w:sz="0" w:space="0" w:color="auto"/>
                <w:left w:val="none" w:sz="0" w:space="0" w:color="auto"/>
                <w:bottom w:val="none" w:sz="0" w:space="0" w:color="auto"/>
                <w:right w:val="none" w:sz="0" w:space="0" w:color="auto"/>
              </w:divBdr>
            </w:div>
            <w:div w:id="1981300132">
              <w:marLeft w:val="0"/>
              <w:marRight w:val="0"/>
              <w:marTop w:val="0"/>
              <w:marBottom w:val="0"/>
              <w:divBdr>
                <w:top w:val="none" w:sz="0" w:space="0" w:color="auto"/>
                <w:left w:val="none" w:sz="0" w:space="0" w:color="auto"/>
                <w:bottom w:val="none" w:sz="0" w:space="0" w:color="auto"/>
                <w:right w:val="none" w:sz="0" w:space="0" w:color="auto"/>
              </w:divBdr>
            </w:div>
            <w:div w:id="1323583023">
              <w:marLeft w:val="0"/>
              <w:marRight w:val="0"/>
              <w:marTop w:val="0"/>
              <w:marBottom w:val="0"/>
              <w:divBdr>
                <w:top w:val="none" w:sz="0" w:space="0" w:color="auto"/>
                <w:left w:val="none" w:sz="0" w:space="0" w:color="auto"/>
                <w:bottom w:val="none" w:sz="0" w:space="0" w:color="auto"/>
                <w:right w:val="none" w:sz="0" w:space="0" w:color="auto"/>
              </w:divBdr>
            </w:div>
            <w:div w:id="344751603">
              <w:marLeft w:val="0"/>
              <w:marRight w:val="0"/>
              <w:marTop w:val="0"/>
              <w:marBottom w:val="0"/>
              <w:divBdr>
                <w:top w:val="none" w:sz="0" w:space="0" w:color="auto"/>
                <w:left w:val="none" w:sz="0" w:space="0" w:color="auto"/>
                <w:bottom w:val="none" w:sz="0" w:space="0" w:color="auto"/>
                <w:right w:val="none" w:sz="0" w:space="0" w:color="auto"/>
              </w:divBdr>
            </w:div>
            <w:div w:id="79328817">
              <w:marLeft w:val="0"/>
              <w:marRight w:val="0"/>
              <w:marTop w:val="0"/>
              <w:marBottom w:val="0"/>
              <w:divBdr>
                <w:top w:val="none" w:sz="0" w:space="0" w:color="auto"/>
                <w:left w:val="none" w:sz="0" w:space="0" w:color="auto"/>
                <w:bottom w:val="none" w:sz="0" w:space="0" w:color="auto"/>
                <w:right w:val="none" w:sz="0" w:space="0" w:color="auto"/>
              </w:divBdr>
            </w:div>
            <w:div w:id="1462848300">
              <w:marLeft w:val="0"/>
              <w:marRight w:val="0"/>
              <w:marTop w:val="0"/>
              <w:marBottom w:val="0"/>
              <w:divBdr>
                <w:top w:val="none" w:sz="0" w:space="0" w:color="auto"/>
                <w:left w:val="none" w:sz="0" w:space="0" w:color="auto"/>
                <w:bottom w:val="none" w:sz="0" w:space="0" w:color="auto"/>
                <w:right w:val="none" w:sz="0" w:space="0" w:color="auto"/>
              </w:divBdr>
            </w:div>
            <w:div w:id="47993839">
              <w:marLeft w:val="0"/>
              <w:marRight w:val="0"/>
              <w:marTop w:val="0"/>
              <w:marBottom w:val="0"/>
              <w:divBdr>
                <w:top w:val="none" w:sz="0" w:space="0" w:color="auto"/>
                <w:left w:val="none" w:sz="0" w:space="0" w:color="auto"/>
                <w:bottom w:val="none" w:sz="0" w:space="0" w:color="auto"/>
                <w:right w:val="none" w:sz="0" w:space="0" w:color="auto"/>
              </w:divBdr>
            </w:div>
            <w:div w:id="357122286">
              <w:marLeft w:val="0"/>
              <w:marRight w:val="0"/>
              <w:marTop w:val="0"/>
              <w:marBottom w:val="0"/>
              <w:divBdr>
                <w:top w:val="none" w:sz="0" w:space="0" w:color="auto"/>
                <w:left w:val="none" w:sz="0" w:space="0" w:color="auto"/>
                <w:bottom w:val="none" w:sz="0" w:space="0" w:color="auto"/>
                <w:right w:val="none" w:sz="0" w:space="0" w:color="auto"/>
              </w:divBdr>
            </w:div>
            <w:div w:id="235746727">
              <w:marLeft w:val="0"/>
              <w:marRight w:val="0"/>
              <w:marTop w:val="0"/>
              <w:marBottom w:val="0"/>
              <w:divBdr>
                <w:top w:val="none" w:sz="0" w:space="0" w:color="auto"/>
                <w:left w:val="none" w:sz="0" w:space="0" w:color="auto"/>
                <w:bottom w:val="none" w:sz="0" w:space="0" w:color="auto"/>
                <w:right w:val="none" w:sz="0" w:space="0" w:color="auto"/>
              </w:divBdr>
            </w:div>
            <w:div w:id="1677227939">
              <w:marLeft w:val="0"/>
              <w:marRight w:val="0"/>
              <w:marTop w:val="0"/>
              <w:marBottom w:val="0"/>
              <w:divBdr>
                <w:top w:val="none" w:sz="0" w:space="0" w:color="auto"/>
                <w:left w:val="none" w:sz="0" w:space="0" w:color="auto"/>
                <w:bottom w:val="none" w:sz="0" w:space="0" w:color="auto"/>
                <w:right w:val="none" w:sz="0" w:space="0" w:color="auto"/>
              </w:divBdr>
            </w:div>
            <w:div w:id="1526019203">
              <w:marLeft w:val="0"/>
              <w:marRight w:val="0"/>
              <w:marTop w:val="0"/>
              <w:marBottom w:val="0"/>
              <w:divBdr>
                <w:top w:val="none" w:sz="0" w:space="0" w:color="auto"/>
                <w:left w:val="none" w:sz="0" w:space="0" w:color="auto"/>
                <w:bottom w:val="none" w:sz="0" w:space="0" w:color="auto"/>
                <w:right w:val="none" w:sz="0" w:space="0" w:color="auto"/>
              </w:divBdr>
            </w:div>
            <w:div w:id="561407917">
              <w:marLeft w:val="0"/>
              <w:marRight w:val="0"/>
              <w:marTop w:val="0"/>
              <w:marBottom w:val="0"/>
              <w:divBdr>
                <w:top w:val="none" w:sz="0" w:space="0" w:color="auto"/>
                <w:left w:val="none" w:sz="0" w:space="0" w:color="auto"/>
                <w:bottom w:val="none" w:sz="0" w:space="0" w:color="auto"/>
                <w:right w:val="none" w:sz="0" w:space="0" w:color="auto"/>
              </w:divBdr>
            </w:div>
            <w:div w:id="137381394">
              <w:marLeft w:val="0"/>
              <w:marRight w:val="0"/>
              <w:marTop w:val="0"/>
              <w:marBottom w:val="0"/>
              <w:divBdr>
                <w:top w:val="none" w:sz="0" w:space="0" w:color="auto"/>
                <w:left w:val="none" w:sz="0" w:space="0" w:color="auto"/>
                <w:bottom w:val="none" w:sz="0" w:space="0" w:color="auto"/>
                <w:right w:val="none" w:sz="0" w:space="0" w:color="auto"/>
              </w:divBdr>
            </w:div>
            <w:div w:id="853229292">
              <w:marLeft w:val="0"/>
              <w:marRight w:val="0"/>
              <w:marTop w:val="0"/>
              <w:marBottom w:val="0"/>
              <w:divBdr>
                <w:top w:val="none" w:sz="0" w:space="0" w:color="auto"/>
                <w:left w:val="none" w:sz="0" w:space="0" w:color="auto"/>
                <w:bottom w:val="none" w:sz="0" w:space="0" w:color="auto"/>
                <w:right w:val="none" w:sz="0" w:space="0" w:color="auto"/>
              </w:divBdr>
            </w:div>
            <w:div w:id="1805081676">
              <w:marLeft w:val="0"/>
              <w:marRight w:val="0"/>
              <w:marTop w:val="0"/>
              <w:marBottom w:val="0"/>
              <w:divBdr>
                <w:top w:val="none" w:sz="0" w:space="0" w:color="auto"/>
                <w:left w:val="none" w:sz="0" w:space="0" w:color="auto"/>
                <w:bottom w:val="none" w:sz="0" w:space="0" w:color="auto"/>
                <w:right w:val="none" w:sz="0" w:space="0" w:color="auto"/>
              </w:divBdr>
            </w:div>
            <w:div w:id="2006200011">
              <w:marLeft w:val="0"/>
              <w:marRight w:val="0"/>
              <w:marTop w:val="0"/>
              <w:marBottom w:val="0"/>
              <w:divBdr>
                <w:top w:val="none" w:sz="0" w:space="0" w:color="auto"/>
                <w:left w:val="none" w:sz="0" w:space="0" w:color="auto"/>
                <w:bottom w:val="none" w:sz="0" w:space="0" w:color="auto"/>
                <w:right w:val="none" w:sz="0" w:space="0" w:color="auto"/>
              </w:divBdr>
            </w:div>
            <w:div w:id="738603189">
              <w:marLeft w:val="0"/>
              <w:marRight w:val="0"/>
              <w:marTop w:val="0"/>
              <w:marBottom w:val="0"/>
              <w:divBdr>
                <w:top w:val="none" w:sz="0" w:space="0" w:color="auto"/>
                <w:left w:val="none" w:sz="0" w:space="0" w:color="auto"/>
                <w:bottom w:val="none" w:sz="0" w:space="0" w:color="auto"/>
                <w:right w:val="none" w:sz="0" w:space="0" w:color="auto"/>
              </w:divBdr>
            </w:div>
            <w:div w:id="860169931">
              <w:marLeft w:val="0"/>
              <w:marRight w:val="0"/>
              <w:marTop w:val="0"/>
              <w:marBottom w:val="0"/>
              <w:divBdr>
                <w:top w:val="none" w:sz="0" w:space="0" w:color="auto"/>
                <w:left w:val="none" w:sz="0" w:space="0" w:color="auto"/>
                <w:bottom w:val="none" w:sz="0" w:space="0" w:color="auto"/>
                <w:right w:val="none" w:sz="0" w:space="0" w:color="auto"/>
              </w:divBdr>
            </w:div>
            <w:div w:id="1149787344">
              <w:marLeft w:val="0"/>
              <w:marRight w:val="0"/>
              <w:marTop w:val="0"/>
              <w:marBottom w:val="0"/>
              <w:divBdr>
                <w:top w:val="none" w:sz="0" w:space="0" w:color="auto"/>
                <w:left w:val="none" w:sz="0" w:space="0" w:color="auto"/>
                <w:bottom w:val="none" w:sz="0" w:space="0" w:color="auto"/>
                <w:right w:val="none" w:sz="0" w:space="0" w:color="auto"/>
              </w:divBdr>
            </w:div>
            <w:div w:id="1274945731">
              <w:marLeft w:val="0"/>
              <w:marRight w:val="0"/>
              <w:marTop w:val="0"/>
              <w:marBottom w:val="0"/>
              <w:divBdr>
                <w:top w:val="none" w:sz="0" w:space="0" w:color="auto"/>
                <w:left w:val="none" w:sz="0" w:space="0" w:color="auto"/>
                <w:bottom w:val="none" w:sz="0" w:space="0" w:color="auto"/>
                <w:right w:val="none" w:sz="0" w:space="0" w:color="auto"/>
              </w:divBdr>
            </w:div>
            <w:div w:id="2022852149">
              <w:marLeft w:val="0"/>
              <w:marRight w:val="0"/>
              <w:marTop w:val="0"/>
              <w:marBottom w:val="0"/>
              <w:divBdr>
                <w:top w:val="none" w:sz="0" w:space="0" w:color="auto"/>
                <w:left w:val="none" w:sz="0" w:space="0" w:color="auto"/>
                <w:bottom w:val="none" w:sz="0" w:space="0" w:color="auto"/>
                <w:right w:val="none" w:sz="0" w:space="0" w:color="auto"/>
              </w:divBdr>
            </w:div>
            <w:div w:id="2126338765">
              <w:marLeft w:val="0"/>
              <w:marRight w:val="0"/>
              <w:marTop w:val="0"/>
              <w:marBottom w:val="0"/>
              <w:divBdr>
                <w:top w:val="none" w:sz="0" w:space="0" w:color="auto"/>
                <w:left w:val="none" w:sz="0" w:space="0" w:color="auto"/>
                <w:bottom w:val="none" w:sz="0" w:space="0" w:color="auto"/>
                <w:right w:val="none" w:sz="0" w:space="0" w:color="auto"/>
              </w:divBdr>
            </w:div>
            <w:div w:id="2143229329">
              <w:marLeft w:val="0"/>
              <w:marRight w:val="0"/>
              <w:marTop w:val="0"/>
              <w:marBottom w:val="0"/>
              <w:divBdr>
                <w:top w:val="none" w:sz="0" w:space="0" w:color="auto"/>
                <w:left w:val="none" w:sz="0" w:space="0" w:color="auto"/>
                <w:bottom w:val="none" w:sz="0" w:space="0" w:color="auto"/>
                <w:right w:val="none" w:sz="0" w:space="0" w:color="auto"/>
              </w:divBdr>
            </w:div>
            <w:div w:id="1563711386">
              <w:marLeft w:val="0"/>
              <w:marRight w:val="0"/>
              <w:marTop w:val="0"/>
              <w:marBottom w:val="0"/>
              <w:divBdr>
                <w:top w:val="none" w:sz="0" w:space="0" w:color="auto"/>
                <w:left w:val="none" w:sz="0" w:space="0" w:color="auto"/>
                <w:bottom w:val="none" w:sz="0" w:space="0" w:color="auto"/>
                <w:right w:val="none" w:sz="0" w:space="0" w:color="auto"/>
              </w:divBdr>
            </w:div>
            <w:div w:id="1522552865">
              <w:marLeft w:val="0"/>
              <w:marRight w:val="0"/>
              <w:marTop w:val="0"/>
              <w:marBottom w:val="0"/>
              <w:divBdr>
                <w:top w:val="none" w:sz="0" w:space="0" w:color="auto"/>
                <w:left w:val="none" w:sz="0" w:space="0" w:color="auto"/>
                <w:bottom w:val="none" w:sz="0" w:space="0" w:color="auto"/>
                <w:right w:val="none" w:sz="0" w:space="0" w:color="auto"/>
              </w:divBdr>
            </w:div>
            <w:div w:id="364788826">
              <w:marLeft w:val="0"/>
              <w:marRight w:val="0"/>
              <w:marTop w:val="0"/>
              <w:marBottom w:val="0"/>
              <w:divBdr>
                <w:top w:val="none" w:sz="0" w:space="0" w:color="auto"/>
                <w:left w:val="none" w:sz="0" w:space="0" w:color="auto"/>
                <w:bottom w:val="none" w:sz="0" w:space="0" w:color="auto"/>
                <w:right w:val="none" w:sz="0" w:space="0" w:color="auto"/>
              </w:divBdr>
            </w:div>
            <w:div w:id="1637834198">
              <w:marLeft w:val="0"/>
              <w:marRight w:val="0"/>
              <w:marTop w:val="0"/>
              <w:marBottom w:val="0"/>
              <w:divBdr>
                <w:top w:val="none" w:sz="0" w:space="0" w:color="auto"/>
                <w:left w:val="none" w:sz="0" w:space="0" w:color="auto"/>
                <w:bottom w:val="none" w:sz="0" w:space="0" w:color="auto"/>
                <w:right w:val="none" w:sz="0" w:space="0" w:color="auto"/>
              </w:divBdr>
            </w:div>
            <w:div w:id="185097649">
              <w:marLeft w:val="0"/>
              <w:marRight w:val="0"/>
              <w:marTop w:val="0"/>
              <w:marBottom w:val="0"/>
              <w:divBdr>
                <w:top w:val="none" w:sz="0" w:space="0" w:color="auto"/>
                <w:left w:val="none" w:sz="0" w:space="0" w:color="auto"/>
                <w:bottom w:val="none" w:sz="0" w:space="0" w:color="auto"/>
                <w:right w:val="none" w:sz="0" w:space="0" w:color="auto"/>
              </w:divBdr>
            </w:div>
            <w:div w:id="37946798">
              <w:marLeft w:val="0"/>
              <w:marRight w:val="0"/>
              <w:marTop w:val="0"/>
              <w:marBottom w:val="0"/>
              <w:divBdr>
                <w:top w:val="none" w:sz="0" w:space="0" w:color="auto"/>
                <w:left w:val="none" w:sz="0" w:space="0" w:color="auto"/>
                <w:bottom w:val="none" w:sz="0" w:space="0" w:color="auto"/>
                <w:right w:val="none" w:sz="0" w:space="0" w:color="auto"/>
              </w:divBdr>
            </w:div>
            <w:div w:id="2021077504">
              <w:marLeft w:val="0"/>
              <w:marRight w:val="0"/>
              <w:marTop w:val="0"/>
              <w:marBottom w:val="0"/>
              <w:divBdr>
                <w:top w:val="none" w:sz="0" w:space="0" w:color="auto"/>
                <w:left w:val="none" w:sz="0" w:space="0" w:color="auto"/>
                <w:bottom w:val="none" w:sz="0" w:space="0" w:color="auto"/>
                <w:right w:val="none" w:sz="0" w:space="0" w:color="auto"/>
              </w:divBdr>
            </w:div>
            <w:div w:id="873736689">
              <w:marLeft w:val="0"/>
              <w:marRight w:val="0"/>
              <w:marTop w:val="0"/>
              <w:marBottom w:val="0"/>
              <w:divBdr>
                <w:top w:val="none" w:sz="0" w:space="0" w:color="auto"/>
                <w:left w:val="none" w:sz="0" w:space="0" w:color="auto"/>
                <w:bottom w:val="none" w:sz="0" w:space="0" w:color="auto"/>
                <w:right w:val="none" w:sz="0" w:space="0" w:color="auto"/>
              </w:divBdr>
            </w:div>
            <w:div w:id="399981278">
              <w:marLeft w:val="0"/>
              <w:marRight w:val="0"/>
              <w:marTop w:val="0"/>
              <w:marBottom w:val="0"/>
              <w:divBdr>
                <w:top w:val="none" w:sz="0" w:space="0" w:color="auto"/>
                <w:left w:val="none" w:sz="0" w:space="0" w:color="auto"/>
                <w:bottom w:val="none" w:sz="0" w:space="0" w:color="auto"/>
                <w:right w:val="none" w:sz="0" w:space="0" w:color="auto"/>
              </w:divBdr>
            </w:div>
            <w:div w:id="7221591">
              <w:marLeft w:val="0"/>
              <w:marRight w:val="0"/>
              <w:marTop w:val="0"/>
              <w:marBottom w:val="0"/>
              <w:divBdr>
                <w:top w:val="none" w:sz="0" w:space="0" w:color="auto"/>
                <w:left w:val="none" w:sz="0" w:space="0" w:color="auto"/>
                <w:bottom w:val="none" w:sz="0" w:space="0" w:color="auto"/>
                <w:right w:val="none" w:sz="0" w:space="0" w:color="auto"/>
              </w:divBdr>
            </w:div>
            <w:div w:id="1874611901">
              <w:marLeft w:val="0"/>
              <w:marRight w:val="0"/>
              <w:marTop w:val="0"/>
              <w:marBottom w:val="0"/>
              <w:divBdr>
                <w:top w:val="none" w:sz="0" w:space="0" w:color="auto"/>
                <w:left w:val="none" w:sz="0" w:space="0" w:color="auto"/>
                <w:bottom w:val="none" w:sz="0" w:space="0" w:color="auto"/>
                <w:right w:val="none" w:sz="0" w:space="0" w:color="auto"/>
              </w:divBdr>
            </w:div>
            <w:div w:id="1451516031">
              <w:marLeft w:val="0"/>
              <w:marRight w:val="0"/>
              <w:marTop w:val="0"/>
              <w:marBottom w:val="0"/>
              <w:divBdr>
                <w:top w:val="none" w:sz="0" w:space="0" w:color="auto"/>
                <w:left w:val="none" w:sz="0" w:space="0" w:color="auto"/>
                <w:bottom w:val="none" w:sz="0" w:space="0" w:color="auto"/>
                <w:right w:val="none" w:sz="0" w:space="0" w:color="auto"/>
              </w:divBdr>
            </w:div>
            <w:div w:id="95247038">
              <w:marLeft w:val="0"/>
              <w:marRight w:val="0"/>
              <w:marTop w:val="0"/>
              <w:marBottom w:val="0"/>
              <w:divBdr>
                <w:top w:val="none" w:sz="0" w:space="0" w:color="auto"/>
                <w:left w:val="none" w:sz="0" w:space="0" w:color="auto"/>
                <w:bottom w:val="none" w:sz="0" w:space="0" w:color="auto"/>
                <w:right w:val="none" w:sz="0" w:space="0" w:color="auto"/>
              </w:divBdr>
            </w:div>
            <w:div w:id="1221214181">
              <w:marLeft w:val="0"/>
              <w:marRight w:val="0"/>
              <w:marTop w:val="0"/>
              <w:marBottom w:val="0"/>
              <w:divBdr>
                <w:top w:val="none" w:sz="0" w:space="0" w:color="auto"/>
                <w:left w:val="none" w:sz="0" w:space="0" w:color="auto"/>
                <w:bottom w:val="none" w:sz="0" w:space="0" w:color="auto"/>
                <w:right w:val="none" w:sz="0" w:space="0" w:color="auto"/>
              </w:divBdr>
            </w:div>
            <w:div w:id="1523082215">
              <w:marLeft w:val="0"/>
              <w:marRight w:val="0"/>
              <w:marTop w:val="0"/>
              <w:marBottom w:val="0"/>
              <w:divBdr>
                <w:top w:val="none" w:sz="0" w:space="0" w:color="auto"/>
                <w:left w:val="none" w:sz="0" w:space="0" w:color="auto"/>
                <w:bottom w:val="none" w:sz="0" w:space="0" w:color="auto"/>
                <w:right w:val="none" w:sz="0" w:space="0" w:color="auto"/>
              </w:divBdr>
            </w:div>
            <w:div w:id="910458200">
              <w:marLeft w:val="0"/>
              <w:marRight w:val="0"/>
              <w:marTop w:val="0"/>
              <w:marBottom w:val="0"/>
              <w:divBdr>
                <w:top w:val="none" w:sz="0" w:space="0" w:color="auto"/>
                <w:left w:val="none" w:sz="0" w:space="0" w:color="auto"/>
                <w:bottom w:val="none" w:sz="0" w:space="0" w:color="auto"/>
                <w:right w:val="none" w:sz="0" w:space="0" w:color="auto"/>
              </w:divBdr>
            </w:div>
            <w:div w:id="1308364631">
              <w:marLeft w:val="0"/>
              <w:marRight w:val="0"/>
              <w:marTop w:val="0"/>
              <w:marBottom w:val="0"/>
              <w:divBdr>
                <w:top w:val="none" w:sz="0" w:space="0" w:color="auto"/>
                <w:left w:val="none" w:sz="0" w:space="0" w:color="auto"/>
                <w:bottom w:val="none" w:sz="0" w:space="0" w:color="auto"/>
                <w:right w:val="none" w:sz="0" w:space="0" w:color="auto"/>
              </w:divBdr>
            </w:div>
            <w:div w:id="20085950">
              <w:marLeft w:val="0"/>
              <w:marRight w:val="0"/>
              <w:marTop w:val="0"/>
              <w:marBottom w:val="0"/>
              <w:divBdr>
                <w:top w:val="none" w:sz="0" w:space="0" w:color="auto"/>
                <w:left w:val="none" w:sz="0" w:space="0" w:color="auto"/>
                <w:bottom w:val="none" w:sz="0" w:space="0" w:color="auto"/>
                <w:right w:val="none" w:sz="0" w:space="0" w:color="auto"/>
              </w:divBdr>
            </w:div>
            <w:div w:id="1128356727">
              <w:marLeft w:val="0"/>
              <w:marRight w:val="0"/>
              <w:marTop w:val="0"/>
              <w:marBottom w:val="0"/>
              <w:divBdr>
                <w:top w:val="none" w:sz="0" w:space="0" w:color="auto"/>
                <w:left w:val="none" w:sz="0" w:space="0" w:color="auto"/>
                <w:bottom w:val="none" w:sz="0" w:space="0" w:color="auto"/>
                <w:right w:val="none" w:sz="0" w:space="0" w:color="auto"/>
              </w:divBdr>
            </w:div>
            <w:div w:id="147864572">
              <w:marLeft w:val="0"/>
              <w:marRight w:val="0"/>
              <w:marTop w:val="0"/>
              <w:marBottom w:val="0"/>
              <w:divBdr>
                <w:top w:val="none" w:sz="0" w:space="0" w:color="auto"/>
                <w:left w:val="none" w:sz="0" w:space="0" w:color="auto"/>
                <w:bottom w:val="none" w:sz="0" w:space="0" w:color="auto"/>
                <w:right w:val="none" w:sz="0" w:space="0" w:color="auto"/>
              </w:divBdr>
            </w:div>
            <w:div w:id="1274631387">
              <w:marLeft w:val="0"/>
              <w:marRight w:val="0"/>
              <w:marTop w:val="0"/>
              <w:marBottom w:val="0"/>
              <w:divBdr>
                <w:top w:val="none" w:sz="0" w:space="0" w:color="auto"/>
                <w:left w:val="none" w:sz="0" w:space="0" w:color="auto"/>
                <w:bottom w:val="none" w:sz="0" w:space="0" w:color="auto"/>
                <w:right w:val="none" w:sz="0" w:space="0" w:color="auto"/>
              </w:divBdr>
            </w:div>
            <w:div w:id="1790514204">
              <w:marLeft w:val="0"/>
              <w:marRight w:val="0"/>
              <w:marTop w:val="0"/>
              <w:marBottom w:val="0"/>
              <w:divBdr>
                <w:top w:val="none" w:sz="0" w:space="0" w:color="auto"/>
                <w:left w:val="none" w:sz="0" w:space="0" w:color="auto"/>
                <w:bottom w:val="none" w:sz="0" w:space="0" w:color="auto"/>
                <w:right w:val="none" w:sz="0" w:space="0" w:color="auto"/>
              </w:divBdr>
            </w:div>
            <w:div w:id="147404907">
              <w:marLeft w:val="0"/>
              <w:marRight w:val="0"/>
              <w:marTop w:val="0"/>
              <w:marBottom w:val="0"/>
              <w:divBdr>
                <w:top w:val="none" w:sz="0" w:space="0" w:color="auto"/>
                <w:left w:val="none" w:sz="0" w:space="0" w:color="auto"/>
                <w:bottom w:val="none" w:sz="0" w:space="0" w:color="auto"/>
                <w:right w:val="none" w:sz="0" w:space="0" w:color="auto"/>
              </w:divBdr>
            </w:div>
            <w:div w:id="177619567">
              <w:marLeft w:val="0"/>
              <w:marRight w:val="0"/>
              <w:marTop w:val="0"/>
              <w:marBottom w:val="0"/>
              <w:divBdr>
                <w:top w:val="none" w:sz="0" w:space="0" w:color="auto"/>
                <w:left w:val="none" w:sz="0" w:space="0" w:color="auto"/>
                <w:bottom w:val="none" w:sz="0" w:space="0" w:color="auto"/>
                <w:right w:val="none" w:sz="0" w:space="0" w:color="auto"/>
              </w:divBdr>
            </w:div>
            <w:div w:id="1000737483">
              <w:marLeft w:val="0"/>
              <w:marRight w:val="0"/>
              <w:marTop w:val="0"/>
              <w:marBottom w:val="0"/>
              <w:divBdr>
                <w:top w:val="none" w:sz="0" w:space="0" w:color="auto"/>
                <w:left w:val="none" w:sz="0" w:space="0" w:color="auto"/>
                <w:bottom w:val="none" w:sz="0" w:space="0" w:color="auto"/>
                <w:right w:val="none" w:sz="0" w:space="0" w:color="auto"/>
              </w:divBdr>
            </w:div>
            <w:div w:id="709887345">
              <w:marLeft w:val="0"/>
              <w:marRight w:val="0"/>
              <w:marTop w:val="0"/>
              <w:marBottom w:val="0"/>
              <w:divBdr>
                <w:top w:val="none" w:sz="0" w:space="0" w:color="auto"/>
                <w:left w:val="none" w:sz="0" w:space="0" w:color="auto"/>
                <w:bottom w:val="none" w:sz="0" w:space="0" w:color="auto"/>
                <w:right w:val="none" w:sz="0" w:space="0" w:color="auto"/>
              </w:divBdr>
            </w:div>
            <w:div w:id="1433356707">
              <w:marLeft w:val="0"/>
              <w:marRight w:val="0"/>
              <w:marTop w:val="0"/>
              <w:marBottom w:val="0"/>
              <w:divBdr>
                <w:top w:val="none" w:sz="0" w:space="0" w:color="auto"/>
                <w:left w:val="none" w:sz="0" w:space="0" w:color="auto"/>
                <w:bottom w:val="none" w:sz="0" w:space="0" w:color="auto"/>
                <w:right w:val="none" w:sz="0" w:space="0" w:color="auto"/>
              </w:divBdr>
            </w:div>
            <w:div w:id="36395129">
              <w:marLeft w:val="0"/>
              <w:marRight w:val="0"/>
              <w:marTop w:val="0"/>
              <w:marBottom w:val="0"/>
              <w:divBdr>
                <w:top w:val="none" w:sz="0" w:space="0" w:color="auto"/>
                <w:left w:val="none" w:sz="0" w:space="0" w:color="auto"/>
                <w:bottom w:val="none" w:sz="0" w:space="0" w:color="auto"/>
                <w:right w:val="none" w:sz="0" w:space="0" w:color="auto"/>
              </w:divBdr>
            </w:div>
            <w:div w:id="721758197">
              <w:marLeft w:val="0"/>
              <w:marRight w:val="0"/>
              <w:marTop w:val="0"/>
              <w:marBottom w:val="0"/>
              <w:divBdr>
                <w:top w:val="none" w:sz="0" w:space="0" w:color="auto"/>
                <w:left w:val="none" w:sz="0" w:space="0" w:color="auto"/>
                <w:bottom w:val="none" w:sz="0" w:space="0" w:color="auto"/>
                <w:right w:val="none" w:sz="0" w:space="0" w:color="auto"/>
              </w:divBdr>
            </w:div>
            <w:div w:id="30495681">
              <w:marLeft w:val="0"/>
              <w:marRight w:val="0"/>
              <w:marTop w:val="0"/>
              <w:marBottom w:val="0"/>
              <w:divBdr>
                <w:top w:val="none" w:sz="0" w:space="0" w:color="auto"/>
                <w:left w:val="none" w:sz="0" w:space="0" w:color="auto"/>
                <w:bottom w:val="none" w:sz="0" w:space="0" w:color="auto"/>
                <w:right w:val="none" w:sz="0" w:space="0" w:color="auto"/>
              </w:divBdr>
            </w:div>
            <w:div w:id="893348306">
              <w:marLeft w:val="0"/>
              <w:marRight w:val="0"/>
              <w:marTop w:val="0"/>
              <w:marBottom w:val="0"/>
              <w:divBdr>
                <w:top w:val="none" w:sz="0" w:space="0" w:color="auto"/>
                <w:left w:val="none" w:sz="0" w:space="0" w:color="auto"/>
                <w:bottom w:val="none" w:sz="0" w:space="0" w:color="auto"/>
                <w:right w:val="none" w:sz="0" w:space="0" w:color="auto"/>
              </w:divBdr>
            </w:div>
            <w:div w:id="896162498">
              <w:marLeft w:val="0"/>
              <w:marRight w:val="0"/>
              <w:marTop w:val="0"/>
              <w:marBottom w:val="0"/>
              <w:divBdr>
                <w:top w:val="none" w:sz="0" w:space="0" w:color="auto"/>
                <w:left w:val="none" w:sz="0" w:space="0" w:color="auto"/>
                <w:bottom w:val="none" w:sz="0" w:space="0" w:color="auto"/>
                <w:right w:val="none" w:sz="0" w:space="0" w:color="auto"/>
              </w:divBdr>
            </w:div>
            <w:div w:id="1435126494">
              <w:marLeft w:val="0"/>
              <w:marRight w:val="0"/>
              <w:marTop w:val="0"/>
              <w:marBottom w:val="0"/>
              <w:divBdr>
                <w:top w:val="none" w:sz="0" w:space="0" w:color="auto"/>
                <w:left w:val="none" w:sz="0" w:space="0" w:color="auto"/>
                <w:bottom w:val="none" w:sz="0" w:space="0" w:color="auto"/>
                <w:right w:val="none" w:sz="0" w:space="0" w:color="auto"/>
              </w:divBdr>
            </w:div>
            <w:div w:id="1029795835">
              <w:marLeft w:val="0"/>
              <w:marRight w:val="0"/>
              <w:marTop w:val="0"/>
              <w:marBottom w:val="0"/>
              <w:divBdr>
                <w:top w:val="none" w:sz="0" w:space="0" w:color="auto"/>
                <w:left w:val="none" w:sz="0" w:space="0" w:color="auto"/>
                <w:bottom w:val="none" w:sz="0" w:space="0" w:color="auto"/>
                <w:right w:val="none" w:sz="0" w:space="0" w:color="auto"/>
              </w:divBdr>
            </w:div>
            <w:div w:id="270750492">
              <w:marLeft w:val="0"/>
              <w:marRight w:val="0"/>
              <w:marTop w:val="0"/>
              <w:marBottom w:val="0"/>
              <w:divBdr>
                <w:top w:val="none" w:sz="0" w:space="0" w:color="auto"/>
                <w:left w:val="none" w:sz="0" w:space="0" w:color="auto"/>
                <w:bottom w:val="none" w:sz="0" w:space="0" w:color="auto"/>
                <w:right w:val="none" w:sz="0" w:space="0" w:color="auto"/>
              </w:divBdr>
            </w:div>
            <w:div w:id="126513978">
              <w:marLeft w:val="0"/>
              <w:marRight w:val="0"/>
              <w:marTop w:val="0"/>
              <w:marBottom w:val="0"/>
              <w:divBdr>
                <w:top w:val="none" w:sz="0" w:space="0" w:color="auto"/>
                <w:left w:val="none" w:sz="0" w:space="0" w:color="auto"/>
                <w:bottom w:val="none" w:sz="0" w:space="0" w:color="auto"/>
                <w:right w:val="none" w:sz="0" w:space="0" w:color="auto"/>
              </w:divBdr>
            </w:div>
            <w:div w:id="831986782">
              <w:marLeft w:val="0"/>
              <w:marRight w:val="0"/>
              <w:marTop w:val="0"/>
              <w:marBottom w:val="0"/>
              <w:divBdr>
                <w:top w:val="none" w:sz="0" w:space="0" w:color="auto"/>
                <w:left w:val="none" w:sz="0" w:space="0" w:color="auto"/>
                <w:bottom w:val="none" w:sz="0" w:space="0" w:color="auto"/>
                <w:right w:val="none" w:sz="0" w:space="0" w:color="auto"/>
              </w:divBdr>
            </w:div>
            <w:div w:id="1144546902">
              <w:marLeft w:val="0"/>
              <w:marRight w:val="0"/>
              <w:marTop w:val="0"/>
              <w:marBottom w:val="0"/>
              <w:divBdr>
                <w:top w:val="none" w:sz="0" w:space="0" w:color="auto"/>
                <w:left w:val="none" w:sz="0" w:space="0" w:color="auto"/>
                <w:bottom w:val="none" w:sz="0" w:space="0" w:color="auto"/>
                <w:right w:val="none" w:sz="0" w:space="0" w:color="auto"/>
              </w:divBdr>
            </w:div>
            <w:div w:id="325941185">
              <w:marLeft w:val="0"/>
              <w:marRight w:val="0"/>
              <w:marTop w:val="0"/>
              <w:marBottom w:val="0"/>
              <w:divBdr>
                <w:top w:val="none" w:sz="0" w:space="0" w:color="auto"/>
                <w:left w:val="none" w:sz="0" w:space="0" w:color="auto"/>
                <w:bottom w:val="none" w:sz="0" w:space="0" w:color="auto"/>
                <w:right w:val="none" w:sz="0" w:space="0" w:color="auto"/>
              </w:divBdr>
            </w:div>
            <w:div w:id="1351951839">
              <w:marLeft w:val="0"/>
              <w:marRight w:val="0"/>
              <w:marTop w:val="0"/>
              <w:marBottom w:val="0"/>
              <w:divBdr>
                <w:top w:val="none" w:sz="0" w:space="0" w:color="auto"/>
                <w:left w:val="none" w:sz="0" w:space="0" w:color="auto"/>
                <w:bottom w:val="none" w:sz="0" w:space="0" w:color="auto"/>
                <w:right w:val="none" w:sz="0" w:space="0" w:color="auto"/>
              </w:divBdr>
            </w:div>
            <w:div w:id="1900285459">
              <w:marLeft w:val="0"/>
              <w:marRight w:val="0"/>
              <w:marTop w:val="0"/>
              <w:marBottom w:val="0"/>
              <w:divBdr>
                <w:top w:val="none" w:sz="0" w:space="0" w:color="auto"/>
                <w:left w:val="none" w:sz="0" w:space="0" w:color="auto"/>
                <w:bottom w:val="none" w:sz="0" w:space="0" w:color="auto"/>
                <w:right w:val="none" w:sz="0" w:space="0" w:color="auto"/>
              </w:divBdr>
            </w:div>
            <w:div w:id="2131628376">
              <w:marLeft w:val="0"/>
              <w:marRight w:val="0"/>
              <w:marTop w:val="0"/>
              <w:marBottom w:val="0"/>
              <w:divBdr>
                <w:top w:val="none" w:sz="0" w:space="0" w:color="auto"/>
                <w:left w:val="none" w:sz="0" w:space="0" w:color="auto"/>
                <w:bottom w:val="none" w:sz="0" w:space="0" w:color="auto"/>
                <w:right w:val="none" w:sz="0" w:space="0" w:color="auto"/>
              </w:divBdr>
            </w:div>
            <w:div w:id="1544441286">
              <w:marLeft w:val="0"/>
              <w:marRight w:val="0"/>
              <w:marTop w:val="0"/>
              <w:marBottom w:val="0"/>
              <w:divBdr>
                <w:top w:val="none" w:sz="0" w:space="0" w:color="auto"/>
                <w:left w:val="none" w:sz="0" w:space="0" w:color="auto"/>
                <w:bottom w:val="none" w:sz="0" w:space="0" w:color="auto"/>
                <w:right w:val="none" w:sz="0" w:space="0" w:color="auto"/>
              </w:divBdr>
            </w:div>
            <w:div w:id="1369452015">
              <w:marLeft w:val="0"/>
              <w:marRight w:val="0"/>
              <w:marTop w:val="0"/>
              <w:marBottom w:val="0"/>
              <w:divBdr>
                <w:top w:val="none" w:sz="0" w:space="0" w:color="auto"/>
                <w:left w:val="none" w:sz="0" w:space="0" w:color="auto"/>
                <w:bottom w:val="none" w:sz="0" w:space="0" w:color="auto"/>
                <w:right w:val="none" w:sz="0" w:space="0" w:color="auto"/>
              </w:divBdr>
            </w:div>
            <w:div w:id="880939582">
              <w:marLeft w:val="0"/>
              <w:marRight w:val="0"/>
              <w:marTop w:val="0"/>
              <w:marBottom w:val="0"/>
              <w:divBdr>
                <w:top w:val="none" w:sz="0" w:space="0" w:color="auto"/>
                <w:left w:val="none" w:sz="0" w:space="0" w:color="auto"/>
                <w:bottom w:val="none" w:sz="0" w:space="0" w:color="auto"/>
                <w:right w:val="none" w:sz="0" w:space="0" w:color="auto"/>
              </w:divBdr>
            </w:div>
            <w:div w:id="1521163032">
              <w:marLeft w:val="0"/>
              <w:marRight w:val="0"/>
              <w:marTop w:val="0"/>
              <w:marBottom w:val="0"/>
              <w:divBdr>
                <w:top w:val="none" w:sz="0" w:space="0" w:color="auto"/>
                <w:left w:val="none" w:sz="0" w:space="0" w:color="auto"/>
                <w:bottom w:val="none" w:sz="0" w:space="0" w:color="auto"/>
                <w:right w:val="none" w:sz="0" w:space="0" w:color="auto"/>
              </w:divBdr>
            </w:div>
            <w:div w:id="2080442014">
              <w:marLeft w:val="0"/>
              <w:marRight w:val="0"/>
              <w:marTop w:val="0"/>
              <w:marBottom w:val="0"/>
              <w:divBdr>
                <w:top w:val="none" w:sz="0" w:space="0" w:color="auto"/>
                <w:left w:val="none" w:sz="0" w:space="0" w:color="auto"/>
                <w:bottom w:val="none" w:sz="0" w:space="0" w:color="auto"/>
                <w:right w:val="none" w:sz="0" w:space="0" w:color="auto"/>
              </w:divBdr>
            </w:div>
            <w:div w:id="1963459034">
              <w:marLeft w:val="0"/>
              <w:marRight w:val="0"/>
              <w:marTop w:val="0"/>
              <w:marBottom w:val="0"/>
              <w:divBdr>
                <w:top w:val="none" w:sz="0" w:space="0" w:color="auto"/>
                <w:left w:val="none" w:sz="0" w:space="0" w:color="auto"/>
                <w:bottom w:val="none" w:sz="0" w:space="0" w:color="auto"/>
                <w:right w:val="none" w:sz="0" w:space="0" w:color="auto"/>
              </w:divBdr>
            </w:div>
            <w:div w:id="500851193">
              <w:marLeft w:val="0"/>
              <w:marRight w:val="0"/>
              <w:marTop w:val="0"/>
              <w:marBottom w:val="0"/>
              <w:divBdr>
                <w:top w:val="none" w:sz="0" w:space="0" w:color="auto"/>
                <w:left w:val="none" w:sz="0" w:space="0" w:color="auto"/>
                <w:bottom w:val="none" w:sz="0" w:space="0" w:color="auto"/>
                <w:right w:val="none" w:sz="0" w:space="0" w:color="auto"/>
              </w:divBdr>
            </w:div>
            <w:div w:id="595866163">
              <w:marLeft w:val="0"/>
              <w:marRight w:val="0"/>
              <w:marTop w:val="0"/>
              <w:marBottom w:val="0"/>
              <w:divBdr>
                <w:top w:val="none" w:sz="0" w:space="0" w:color="auto"/>
                <w:left w:val="none" w:sz="0" w:space="0" w:color="auto"/>
                <w:bottom w:val="none" w:sz="0" w:space="0" w:color="auto"/>
                <w:right w:val="none" w:sz="0" w:space="0" w:color="auto"/>
              </w:divBdr>
            </w:div>
            <w:div w:id="1913659695">
              <w:marLeft w:val="0"/>
              <w:marRight w:val="0"/>
              <w:marTop w:val="0"/>
              <w:marBottom w:val="0"/>
              <w:divBdr>
                <w:top w:val="none" w:sz="0" w:space="0" w:color="auto"/>
                <w:left w:val="none" w:sz="0" w:space="0" w:color="auto"/>
                <w:bottom w:val="none" w:sz="0" w:space="0" w:color="auto"/>
                <w:right w:val="none" w:sz="0" w:space="0" w:color="auto"/>
              </w:divBdr>
            </w:div>
            <w:div w:id="545605543">
              <w:marLeft w:val="0"/>
              <w:marRight w:val="0"/>
              <w:marTop w:val="0"/>
              <w:marBottom w:val="0"/>
              <w:divBdr>
                <w:top w:val="none" w:sz="0" w:space="0" w:color="auto"/>
                <w:left w:val="none" w:sz="0" w:space="0" w:color="auto"/>
                <w:bottom w:val="none" w:sz="0" w:space="0" w:color="auto"/>
                <w:right w:val="none" w:sz="0" w:space="0" w:color="auto"/>
              </w:divBdr>
            </w:div>
            <w:div w:id="1656106214">
              <w:marLeft w:val="0"/>
              <w:marRight w:val="0"/>
              <w:marTop w:val="0"/>
              <w:marBottom w:val="0"/>
              <w:divBdr>
                <w:top w:val="none" w:sz="0" w:space="0" w:color="auto"/>
                <w:left w:val="none" w:sz="0" w:space="0" w:color="auto"/>
                <w:bottom w:val="none" w:sz="0" w:space="0" w:color="auto"/>
                <w:right w:val="none" w:sz="0" w:space="0" w:color="auto"/>
              </w:divBdr>
            </w:div>
            <w:div w:id="1990554375">
              <w:marLeft w:val="0"/>
              <w:marRight w:val="0"/>
              <w:marTop w:val="0"/>
              <w:marBottom w:val="0"/>
              <w:divBdr>
                <w:top w:val="none" w:sz="0" w:space="0" w:color="auto"/>
                <w:left w:val="none" w:sz="0" w:space="0" w:color="auto"/>
                <w:bottom w:val="none" w:sz="0" w:space="0" w:color="auto"/>
                <w:right w:val="none" w:sz="0" w:space="0" w:color="auto"/>
              </w:divBdr>
            </w:div>
            <w:div w:id="182326248">
              <w:marLeft w:val="0"/>
              <w:marRight w:val="0"/>
              <w:marTop w:val="0"/>
              <w:marBottom w:val="0"/>
              <w:divBdr>
                <w:top w:val="none" w:sz="0" w:space="0" w:color="auto"/>
                <w:left w:val="none" w:sz="0" w:space="0" w:color="auto"/>
                <w:bottom w:val="none" w:sz="0" w:space="0" w:color="auto"/>
                <w:right w:val="none" w:sz="0" w:space="0" w:color="auto"/>
              </w:divBdr>
            </w:div>
            <w:div w:id="883903857">
              <w:marLeft w:val="0"/>
              <w:marRight w:val="0"/>
              <w:marTop w:val="0"/>
              <w:marBottom w:val="0"/>
              <w:divBdr>
                <w:top w:val="none" w:sz="0" w:space="0" w:color="auto"/>
                <w:left w:val="none" w:sz="0" w:space="0" w:color="auto"/>
                <w:bottom w:val="none" w:sz="0" w:space="0" w:color="auto"/>
                <w:right w:val="none" w:sz="0" w:space="0" w:color="auto"/>
              </w:divBdr>
            </w:div>
            <w:div w:id="276066556">
              <w:marLeft w:val="0"/>
              <w:marRight w:val="0"/>
              <w:marTop w:val="0"/>
              <w:marBottom w:val="0"/>
              <w:divBdr>
                <w:top w:val="none" w:sz="0" w:space="0" w:color="auto"/>
                <w:left w:val="none" w:sz="0" w:space="0" w:color="auto"/>
                <w:bottom w:val="none" w:sz="0" w:space="0" w:color="auto"/>
                <w:right w:val="none" w:sz="0" w:space="0" w:color="auto"/>
              </w:divBdr>
            </w:div>
            <w:div w:id="196940036">
              <w:marLeft w:val="0"/>
              <w:marRight w:val="0"/>
              <w:marTop w:val="0"/>
              <w:marBottom w:val="0"/>
              <w:divBdr>
                <w:top w:val="none" w:sz="0" w:space="0" w:color="auto"/>
                <w:left w:val="none" w:sz="0" w:space="0" w:color="auto"/>
                <w:bottom w:val="none" w:sz="0" w:space="0" w:color="auto"/>
                <w:right w:val="none" w:sz="0" w:space="0" w:color="auto"/>
              </w:divBdr>
            </w:div>
            <w:div w:id="1335720987">
              <w:marLeft w:val="0"/>
              <w:marRight w:val="0"/>
              <w:marTop w:val="0"/>
              <w:marBottom w:val="0"/>
              <w:divBdr>
                <w:top w:val="none" w:sz="0" w:space="0" w:color="auto"/>
                <w:left w:val="none" w:sz="0" w:space="0" w:color="auto"/>
                <w:bottom w:val="none" w:sz="0" w:space="0" w:color="auto"/>
                <w:right w:val="none" w:sz="0" w:space="0" w:color="auto"/>
              </w:divBdr>
            </w:div>
            <w:div w:id="1201287704">
              <w:marLeft w:val="0"/>
              <w:marRight w:val="0"/>
              <w:marTop w:val="0"/>
              <w:marBottom w:val="0"/>
              <w:divBdr>
                <w:top w:val="none" w:sz="0" w:space="0" w:color="auto"/>
                <w:left w:val="none" w:sz="0" w:space="0" w:color="auto"/>
                <w:bottom w:val="none" w:sz="0" w:space="0" w:color="auto"/>
                <w:right w:val="none" w:sz="0" w:space="0" w:color="auto"/>
              </w:divBdr>
            </w:div>
            <w:div w:id="1205602149">
              <w:marLeft w:val="0"/>
              <w:marRight w:val="0"/>
              <w:marTop w:val="0"/>
              <w:marBottom w:val="0"/>
              <w:divBdr>
                <w:top w:val="none" w:sz="0" w:space="0" w:color="auto"/>
                <w:left w:val="none" w:sz="0" w:space="0" w:color="auto"/>
                <w:bottom w:val="none" w:sz="0" w:space="0" w:color="auto"/>
                <w:right w:val="none" w:sz="0" w:space="0" w:color="auto"/>
              </w:divBdr>
            </w:div>
            <w:div w:id="1208764067">
              <w:marLeft w:val="0"/>
              <w:marRight w:val="0"/>
              <w:marTop w:val="0"/>
              <w:marBottom w:val="0"/>
              <w:divBdr>
                <w:top w:val="none" w:sz="0" w:space="0" w:color="auto"/>
                <w:left w:val="none" w:sz="0" w:space="0" w:color="auto"/>
                <w:bottom w:val="none" w:sz="0" w:space="0" w:color="auto"/>
                <w:right w:val="none" w:sz="0" w:space="0" w:color="auto"/>
              </w:divBdr>
            </w:div>
            <w:div w:id="2132354838">
              <w:marLeft w:val="0"/>
              <w:marRight w:val="0"/>
              <w:marTop w:val="0"/>
              <w:marBottom w:val="0"/>
              <w:divBdr>
                <w:top w:val="none" w:sz="0" w:space="0" w:color="auto"/>
                <w:left w:val="none" w:sz="0" w:space="0" w:color="auto"/>
                <w:bottom w:val="none" w:sz="0" w:space="0" w:color="auto"/>
                <w:right w:val="none" w:sz="0" w:space="0" w:color="auto"/>
              </w:divBdr>
            </w:div>
            <w:div w:id="222254047">
              <w:marLeft w:val="0"/>
              <w:marRight w:val="0"/>
              <w:marTop w:val="0"/>
              <w:marBottom w:val="0"/>
              <w:divBdr>
                <w:top w:val="none" w:sz="0" w:space="0" w:color="auto"/>
                <w:left w:val="none" w:sz="0" w:space="0" w:color="auto"/>
                <w:bottom w:val="none" w:sz="0" w:space="0" w:color="auto"/>
                <w:right w:val="none" w:sz="0" w:space="0" w:color="auto"/>
              </w:divBdr>
            </w:div>
            <w:div w:id="571502117">
              <w:marLeft w:val="0"/>
              <w:marRight w:val="0"/>
              <w:marTop w:val="0"/>
              <w:marBottom w:val="0"/>
              <w:divBdr>
                <w:top w:val="none" w:sz="0" w:space="0" w:color="auto"/>
                <w:left w:val="none" w:sz="0" w:space="0" w:color="auto"/>
                <w:bottom w:val="none" w:sz="0" w:space="0" w:color="auto"/>
                <w:right w:val="none" w:sz="0" w:space="0" w:color="auto"/>
              </w:divBdr>
            </w:div>
            <w:div w:id="573392230">
              <w:marLeft w:val="0"/>
              <w:marRight w:val="0"/>
              <w:marTop w:val="0"/>
              <w:marBottom w:val="0"/>
              <w:divBdr>
                <w:top w:val="none" w:sz="0" w:space="0" w:color="auto"/>
                <w:left w:val="none" w:sz="0" w:space="0" w:color="auto"/>
                <w:bottom w:val="none" w:sz="0" w:space="0" w:color="auto"/>
                <w:right w:val="none" w:sz="0" w:space="0" w:color="auto"/>
              </w:divBdr>
            </w:div>
            <w:div w:id="2112772074">
              <w:marLeft w:val="0"/>
              <w:marRight w:val="0"/>
              <w:marTop w:val="0"/>
              <w:marBottom w:val="0"/>
              <w:divBdr>
                <w:top w:val="none" w:sz="0" w:space="0" w:color="auto"/>
                <w:left w:val="none" w:sz="0" w:space="0" w:color="auto"/>
                <w:bottom w:val="none" w:sz="0" w:space="0" w:color="auto"/>
                <w:right w:val="none" w:sz="0" w:space="0" w:color="auto"/>
              </w:divBdr>
            </w:div>
            <w:div w:id="1579359374">
              <w:marLeft w:val="0"/>
              <w:marRight w:val="0"/>
              <w:marTop w:val="0"/>
              <w:marBottom w:val="0"/>
              <w:divBdr>
                <w:top w:val="none" w:sz="0" w:space="0" w:color="auto"/>
                <w:left w:val="none" w:sz="0" w:space="0" w:color="auto"/>
                <w:bottom w:val="none" w:sz="0" w:space="0" w:color="auto"/>
                <w:right w:val="none" w:sz="0" w:space="0" w:color="auto"/>
              </w:divBdr>
            </w:div>
            <w:div w:id="12153373">
              <w:marLeft w:val="0"/>
              <w:marRight w:val="0"/>
              <w:marTop w:val="0"/>
              <w:marBottom w:val="0"/>
              <w:divBdr>
                <w:top w:val="none" w:sz="0" w:space="0" w:color="auto"/>
                <w:left w:val="none" w:sz="0" w:space="0" w:color="auto"/>
                <w:bottom w:val="none" w:sz="0" w:space="0" w:color="auto"/>
                <w:right w:val="none" w:sz="0" w:space="0" w:color="auto"/>
              </w:divBdr>
            </w:div>
            <w:div w:id="1901406883">
              <w:marLeft w:val="0"/>
              <w:marRight w:val="0"/>
              <w:marTop w:val="0"/>
              <w:marBottom w:val="0"/>
              <w:divBdr>
                <w:top w:val="none" w:sz="0" w:space="0" w:color="auto"/>
                <w:left w:val="none" w:sz="0" w:space="0" w:color="auto"/>
                <w:bottom w:val="none" w:sz="0" w:space="0" w:color="auto"/>
                <w:right w:val="none" w:sz="0" w:space="0" w:color="auto"/>
              </w:divBdr>
            </w:div>
            <w:div w:id="998656629">
              <w:marLeft w:val="0"/>
              <w:marRight w:val="0"/>
              <w:marTop w:val="0"/>
              <w:marBottom w:val="0"/>
              <w:divBdr>
                <w:top w:val="none" w:sz="0" w:space="0" w:color="auto"/>
                <w:left w:val="none" w:sz="0" w:space="0" w:color="auto"/>
                <w:bottom w:val="none" w:sz="0" w:space="0" w:color="auto"/>
                <w:right w:val="none" w:sz="0" w:space="0" w:color="auto"/>
              </w:divBdr>
            </w:div>
            <w:div w:id="287472207">
              <w:marLeft w:val="0"/>
              <w:marRight w:val="0"/>
              <w:marTop w:val="0"/>
              <w:marBottom w:val="0"/>
              <w:divBdr>
                <w:top w:val="none" w:sz="0" w:space="0" w:color="auto"/>
                <w:left w:val="none" w:sz="0" w:space="0" w:color="auto"/>
                <w:bottom w:val="none" w:sz="0" w:space="0" w:color="auto"/>
                <w:right w:val="none" w:sz="0" w:space="0" w:color="auto"/>
              </w:divBdr>
            </w:div>
            <w:div w:id="1199197153">
              <w:marLeft w:val="0"/>
              <w:marRight w:val="0"/>
              <w:marTop w:val="0"/>
              <w:marBottom w:val="0"/>
              <w:divBdr>
                <w:top w:val="none" w:sz="0" w:space="0" w:color="auto"/>
                <w:left w:val="none" w:sz="0" w:space="0" w:color="auto"/>
                <w:bottom w:val="none" w:sz="0" w:space="0" w:color="auto"/>
                <w:right w:val="none" w:sz="0" w:space="0" w:color="auto"/>
              </w:divBdr>
            </w:div>
            <w:div w:id="257326330">
              <w:marLeft w:val="0"/>
              <w:marRight w:val="0"/>
              <w:marTop w:val="0"/>
              <w:marBottom w:val="0"/>
              <w:divBdr>
                <w:top w:val="none" w:sz="0" w:space="0" w:color="auto"/>
                <w:left w:val="none" w:sz="0" w:space="0" w:color="auto"/>
                <w:bottom w:val="none" w:sz="0" w:space="0" w:color="auto"/>
                <w:right w:val="none" w:sz="0" w:space="0" w:color="auto"/>
              </w:divBdr>
            </w:div>
            <w:div w:id="750351957">
              <w:marLeft w:val="0"/>
              <w:marRight w:val="0"/>
              <w:marTop w:val="0"/>
              <w:marBottom w:val="0"/>
              <w:divBdr>
                <w:top w:val="none" w:sz="0" w:space="0" w:color="auto"/>
                <w:left w:val="none" w:sz="0" w:space="0" w:color="auto"/>
                <w:bottom w:val="none" w:sz="0" w:space="0" w:color="auto"/>
                <w:right w:val="none" w:sz="0" w:space="0" w:color="auto"/>
              </w:divBdr>
            </w:div>
            <w:div w:id="1413965848">
              <w:marLeft w:val="0"/>
              <w:marRight w:val="0"/>
              <w:marTop w:val="0"/>
              <w:marBottom w:val="0"/>
              <w:divBdr>
                <w:top w:val="none" w:sz="0" w:space="0" w:color="auto"/>
                <w:left w:val="none" w:sz="0" w:space="0" w:color="auto"/>
                <w:bottom w:val="none" w:sz="0" w:space="0" w:color="auto"/>
                <w:right w:val="none" w:sz="0" w:space="0" w:color="auto"/>
              </w:divBdr>
            </w:div>
            <w:div w:id="125242953">
              <w:marLeft w:val="0"/>
              <w:marRight w:val="0"/>
              <w:marTop w:val="0"/>
              <w:marBottom w:val="0"/>
              <w:divBdr>
                <w:top w:val="none" w:sz="0" w:space="0" w:color="auto"/>
                <w:left w:val="none" w:sz="0" w:space="0" w:color="auto"/>
                <w:bottom w:val="none" w:sz="0" w:space="0" w:color="auto"/>
                <w:right w:val="none" w:sz="0" w:space="0" w:color="auto"/>
              </w:divBdr>
            </w:div>
            <w:div w:id="82454311">
              <w:marLeft w:val="0"/>
              <w:marRight w:val="0"/>
              <w:marTop w:val="0"/>
              <w:marBottom w:val="0"/>
              <w:divBdr>
                <w:top w:val="none" w:sz="0" w:space="0" w:color="auto"/>
                <w:left w:val="none" w:sz="0" w:space="0" w:color="auto"/>
                <w:bottom w:val="none" w:sz="0" w:space="0" w:color="auto"/>
                <w:right w:val="none" w:sz="0" w:space="0" w:color="auto"/>
              </w:divBdr>
            </w:div>
            <w:div w:id="552236452">
              <w:marLeft w:val="0"/>
              <w:marRight w:val="0"/>
              <w:marTop w:val="0"/>
              <w:marBottom w:val="0"/>
              <w:divBdr>
                <w:top w:val="none" w:sz="0" w:space="0" w:color="auto"/>
                <w:left w:val="none" w:sz="0" w:space="0" w:color="auto"/>
                <w:bottom w:val="none" w:sz="0" w:space="0" w:color="auto"/>
                <w:right w:val="none" w:sz="0" w:space="0" w:color="auto"/>
              </w:divBdr>
            </w:div>
            <w:div w:id="1075905217">
              <w:marLeft w:val="0"/>
              <w:marRight w:val="0"/>
              <w:marTop w:val="0"/>
              <w:marBottom w:val="0"/>
              <w:divBdr>
                <w:top w:val="none" w:sz="0" w:space="0" w:color="auto"/>
                <w:left w:val="none" w:sz="0" w:space="0" w:color="auto"/>
                <w:bottom w:val="none" w:sz="0" w:space="0" w:color="auto"/>
                <w:right w:val="none" w:sz="0" w:space="0" w:color="auto"/>
              </w:divBdr>
            </w:div>
            <w:div w:id="1072002540">
              <w:marLeft w:val="0"/>
              <w:marRight w:val="0"/>
              <w:marTop w:val="0"/>
              <w:marBottom w:val="0"/>
              <w:divBdr>
                <w:top w:val="none" w:sz="0" w:space="0" w:color="auto"/>
                <w:left w:val="none" w:sz="0" w:space="0" w:color="auto"/>
                <w:bottom w:val="none" w:sz="0" w:space="0" w:color="auto"/>
                <w:right w:val="none" w:sz="0" w:space="0" w:color="auto"/>
              </w:divBdr>
            </w:div>
            <w:div w:id="2008511002">
              <w:marLeft w:val="0"/>
              <w:marRight w:val="0"/>
              <w:marTop w:val="0"/>
              <w:marBottom w:val="0"/>
              <w:divBdr>
                <w:top w:val="none" w:sz="0" w:space="0" w:color="auto"/>
                <w:left w:val="none" w:sz="0" w:space="0" w:color="auto"/>
                <w:bottom w:val="none" w:sz="0" w:space="0" w:color="auto"/>
                <w:right w:val="none" w:sz="0" w:space="0" w:color="auto"/>
              </w:divBdr>
            </w:div>
            <w:div w:id="122189274">
              <w:marLeft w:val="0"/>
              <w:marRight w:val="0"/>
              <w:marTop w:val="0"/>
              <w:marBottom w:val="0"/>
              <w:divBdr>
                <w:top w:val="none" w:sz="0" w:space="0" w:color="auto"/>
                <w:left w:val="none" w:sz="0" w:space="0" w:color="auto"/>
                <w:bottom w:val="none" w:sz="0" w:space="0" w:color="auto"/>
                <w:right w:val="none" w:sz="0" w:space="0" w:color="auto"/>
              </w:divBdr>
            </w:div>
            <w:div w:id="1195079923">
              <w:marLeft w:val="0"/>
              <w:marRight w:val="0"/>
              <w:marTop w:val="0"/>
              <w:marBottom w:val="0"/>
              <w:divBdr>
                <w:top w:val="none" w:sz="0" w:space="0" w:color="auto"/>
                <w:left w:val="none" w:sz="0" w:space="0" w:color="auto"/>
                <w:bottom w:val="none" w:sz="0" w:space="0" w:color="auto"/>
                <w:right w:val="none" w:sz="0" w:space="0" w:color="auto"/>
              </w:divBdr>
            </w:div>
            <w:div w:id="7925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2801</Words>
  <Characters>15406</Characters>
  <Application>Microsoft Office Word</Application>
  <DocSecurity>0</DocSecurity>
  <Lines>128</Lines>
  <Paragraphs>36</Paragraphs>
  <ScaleCrop>false</ScaleCrop>
  <Company/>
  <LinksUpToDate>false</LinksUpToDate>
  <CharactersWithSpaces>18171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dc:creator>
  <cp:keywords/>
  <dc:description/>
  <cp:lastModifiedBy>Matias</cp:lastModifiedBy>
  <cp:revision>3</cp:revision>
  <dcterms:created xsi:type="dcterms:W3CDTF">2026-07-29T03:51:00Z</dcterms:created>
  <dcterms:modified xsi:type="dcterms:W3CDTF">2026-07-29T04:31:00Z</dcterms:modified>
</cp:coreProperties>
</file>