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proofErr w:type="spellStart"/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  <w:proofErr w:type="spellEnd"/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BA0CFD" w:rsidRPr="00BA0CFD" w:rsidRDefault="00E40DD3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04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BA0CFD" w:rsidRPr="00BA0CFD" w:rsidRDefault="00E40DD3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29</w:t>
            </w:r>
            <w:r w:rsidR="00BA0CFD" w:rsidRPr="00BA0CFD">
              <w:rPr>
                <w:rFonts w:ascii="Montserrat" w:hAnsi="Montserrat"/>
              </w:rPr>
              <w:t>/05/2020</w:t>
            </w:r>
          </w:p>
        </w:tc>
      </w:tr>
      <w:tr w:rsidR="00BA0CFD" w:rsidRPr="00BA0CFD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Inicio: 20:00</w:t>
            </w:r>
          </w:p>
        </w:tc>
        <w:tc>
          <w:tcPr>
            <w:tcW w:w="2736" w:type="dxa"/>
          </w:tcPr>
          <w:p w:rsidR="00BA0CFD" w:rsidRPr="00BA0CFD" w:rsidRDefault="00BA0CFD" w:rsidP="00E40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E40DD3">
              <w:rPr>
                <w:rFonts w:ascii="Montserrat" w:hAnsi="Montserrat"/>
              </w:rPr>
              <w:t>23:30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Rodrigo Pereira, 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>, Matías da Silva, Alexis Martínez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BA0CFD" w:rsidRPr="00BA0CFD" w:rsidRDefault="00E40DD3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Finalización de la fundamentación del modelo de desarrollo a seguir.</w:t>
            </w:r>
          </w:p>
        </w:tc>
      </w:tr>
      <w:tr w:rsidR="00BA0CFD" w:rsidRPr="00BA0CFD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E40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La reunión se realizó con normalidad. </w:t>
            </w:r>
            <w:r w:rsidR="00E40DD3">
              <w:rPr>
                <w:rFonts w:ascii="Montserrat" w:hAnsi="Montserrat"/>
              </w:rPr>
              <w:t>Se trabajó en el modelo de desarrollo y se implementó el mismo para asignar las tareas correspondientes a cada integrante que tendrán lugar en el primer sprint.</w:t>
            </w:r>
            <w:bookmarkStart w:id="0" w:name="_GoBack"/>
            <w:bookmarkEnd w:id="0"/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BA0CFD" w:rsidRPr="00BA0CFD" w:rsidRDefault="00E40DD3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finalizó correctamente la fundamentación, además de la asignación de tareas en base al modelo elegido.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A0CFD" w:rsidRPr="00BA0CFD" w:rsidRDefault="00BA0CFD" w:rsidP="00BA0CFD"/>
    <w:p w:rsidR="00BA0CFD" w:rsidRPr="00BA0CFD" w:rsidRDefault="00BA0CFD" w:rsidP="00BA0CFD"/>
    <w:p w:rsidR="000513C0" w:rsidRPr="00BA0CFD" w:rsidRDefault="00E40DD3"/>
    <w:sectPr w:rsidR="000513C0" w:rsidRPr="00BA0CFD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B"/>
    <w:rsid w:val="00350ACE"/>
    <w:rsid w:val="00914229"/>
    <w:rsid w:val="009363E6"/>
    <w:rsid w:val="009F5302"/>
    <w:rsid w:val="00BA0CFD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28EE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 Pereira</cp:lastModifiedBy>
  <cp:revision>2</cp:revision>
  <dcterms:created xsi:type="dcterms:W3CDTF">2020-05-30T02:33:00Z</dcterms:created>
  <dcterms:modified xsi:type="dcterms:W3CDTF">2020-05-30T02:33:00Z</dcterms:modified>
</cp:coreProperties>
</file>