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92F" w:rsidRDefault="00C2692F">
      <w:pPr>
        <w:pStyle w:val="Text"/>
        <w:ind w:firstLine="0"/>
        <w:rPr>
          <w:sz w:val="2"/>
          <w:szCs w:val="18"/>
        </w:rPr>
      </w:pPr>
      <w:r>
        <w:rPr>
          <w:sz w:val="2"/>
          <w:szCs w:val="18"/>
        </w:rPr>
        <w:footnoteReference w:customMarkFollows="1" w:id="1"/>
        <w:sym w:font="Symbol" w:char="F020"/>
      </w:r>
    </w:p>
    <w:p w:rsidR="00C2692F" w:rsidRPr="00090433" w:rsidRDefault="00090433" w:rsidP="00090433">
      <w:pPr>
        <w:pStyle w:val="Puesto"/>
        <w:framePr w:wrap="notBeside"/>
        <w:rPr>
          <w:lang w:val="es-AR"/>
        </w:rPr>
      </w:pPr>
      <w:r w:rsidRPr="00090433">
        <w:rPr>
          <w:lang w:val="es-AR"/>
        </w:rPr>
        <w:t>Proyecto Global Integrador: Con</w:t>
      </w:r>
      <w:r>
        <w:rPr>
          <w:lang w:val="es-AR"/>
        </w:rPr>
        <w:t xml:space="preserve">trol de Accionamiento de CA con </w:t>
      </w:r>
      <w:r w:rsidRPr="00090433">
        <w:rPr>
          <w:lang w:val="es-AR"/>
        </w:rPr>
        <w:t>Motor Sincrónico de Imanes Permanentes</w:t>
      </w:r>
    </w:p>
    <w:p w:rsidR="00C2692F" w:rsidRPr="00F03E85" w:rsidRDefault="00090433" w:rsidP="00C2692F">
      <w:pPr>
        <w:pStyle w:val="Authors"/>
        <w:framePr w:wrap="notBeside" w:x="1614"/>
        <w:rPr>
          <w:lang w:val="es-AR"/>
        </w:rPr>
      </w:pPr>
      <w:r w:rsidRPr="00F03E85">
        <w:rPr>
          <w:lang w:val="es-AR"/>
        </w:rPr>
        <w:t>Borquez Juan, Escobar Matias</w:t>
      </w:r>
    </w:p>
    <w:p w:rsidR="00C2692F" w:rsidRPr="00F03E85" w:rsidRDefault="00C2692F" w:rsidP="00C2692F">
      <w:pPr>
        <w:pStyle w:val="Abstract"/>
        <w:spacing w:before="0"/>
        <w:rPr>
          <w:lang w:val="es-AR"/>
        </w:rPr>
      </w:pPr>
      <w:r w:rsidRPr="00F03E85">
        <w:rPr>
          <w:i/>
          <w:iCs/>
          <w:lang w:val="es-AR"/>
        </w:rPr>
        <w:t>Abstract</w:t>
      </w:r>
      <w:r w:rsidRPr="00F03E85">
        <w:rPr>
          <w:lang w:val="es-AR"/>
        </w:rPr>
        <w:t xml:space="preserve">— </w:t>
      </w:r>
    </w:p>
    <w:p w:rsidR="0014410A" w:rsidRDefault="0014410A" w:rsidP="0014410A">
      <w:pPr>
        <w:pStyle w:val="Ttulo1"/>
        <w:spacing w:before="120" w:after="120"/>
      </w:pPr>
      <w:r>
        <w:t>INTRODUCCIÓN</w:t>
      </w:r>
    </w:p>
    <w:p w:rsidR="0014410A" w:rsidRPr="0014410A" w:rsidRDefault="0014410A" w:rsidP="0014410A">
      <w:pPr>
        <w:rPr>
          <w:lang w:val="es-AR"/>
        </w:rPr>
      </w:pPr>
      <w:r>
        <w:rPr>
          <w:lang w:val="es-AR"/>
        </w:rPr>
        <w:t xml:space="preserve">El estudio que se presenta en este documento trata sobre el </w:t>
      </w:r>
      <w:r w:rsidR="00835C1B">
        <w:rPr>
          <w:lang w:val="es-AR"/>
        </w:rPr>
        <w:t>m</w:t>
      </w:r>
      <w:r w:rsidRPr="0014410A">
        <w:rPr>
          <w:lang w:val="es-AR"/>
        </w:rPr>
        <w:t xml:space="preserve">odelado, simulación, diseño y análisis de desempeño de un Sistema de Control Automático de Posición y </w:t>
      </w:r>
      <w:r>
        <w:rPr>
          <w:lang w:val="es-AR"/>
        </w:rPr>
        <w:t xml:space="preserve">Movimiento </w:t>
      </w:r>
      <w:r w:rsidRPr="0014410A">
        <w:rPr>
          <w:lang w:val="es-AR"/>
        </w:rPr>
        <w:t>para un Accionamiento electromecánico</w:t>
      </w:r>
      <w:r w:rsidR="00835C1B">
        <w:rPr>
          <w:lang w:val="es-AR"/>
        </w:rPr>
        <w:t xml:space="preserve"> de 4 cuadrantes, compuesto por: </w:t>
      </w:r>
      <w:r>
        <w:rPr>
          <w:lang w:val="es-AR"/>
        </w:rPr>
        <w:t>una</w:t>
      </w:r>
      <w:r w:rsidRPr="0014410A">
        <w:rPr>
          <w:lang w:val="es-AR"/>
        </w:rPr>
        <w:t xml:space="preserve"> máquina eléctrica de corriente alterna (CA) trifásica</w:t>
      </w:r>
      <w:r>
        <w:rPr>
          <w:lang w:val="es-AR"/>
        </w:rPr>
        <w:t xml:space="preserve"> </w:t>
      </w:r>
      <w:r w:rsidRPr="0014410A">
        <w:rPr>
          <w:lang w:val="es-AR"/>
        </w:rPr>
        <w:t>sincrónica con excitación por imanes permanentes (PMSM), alimentada por inversor trifásico desde fuente de corriente</w:t>
      </w:r>
      <w:r>
        <w:rPr>
          <w:lang w:val="es-AR"/>
        </w:rPr>
        <w:t xml:space="preserve"> </w:t>
      </w:r>
      <w:r w:rsidRPr="0014410A">
        <w:rPr>
          <w:lang w:val="es-AR"/>
        </w:rPr>
        <w:t>cont</w:t>
      </w:r>
      <w:r w:rsidR="00835C1B">
        <w:rPr>
          <w:lang w:val="es-AR"/>
        </w:rPr>
        <w:t xml:space="preserve">inua (CC); </w:t>
      </w:r>
      <w:r>
        <w:rPr>
          <w:lang w:val="es-AR"/>
        </w:rPr>
        <w:t>un</w:t>
      </w:r>
      <w:r w:rsidRPr="0014410A">
        <w:rPr>
          <w:lang w:val="es-AR"/>
        </w:rPr>
        <w:t xml:space="preserve"> reductor de velocidad de engranajes planetarios de salida hacia la carga mecánica; realimentación con 1</w:t>
      </w:r>
      <w:r>
        <w:rPr>
          <w:lang w:val="es-AR"/>
        </w:rPr>
        <w:t xml:space="preserve"> </w:t>
      </w:r>
      <w:r w:rsidRPr="0014410A">
        <w:rPr>
          <w:lang w:val="es-AR"/>
        </w:rPr>
        <w:t>sensor de posición en el eje del motor, más 3 sensores de corriente instantánea de fases en la salida del inversor trifásico y 1 sensor de temperatura del bobinado de estator.</w:t>
      </w:r>
    </w:p>
    <w:p w:rsidR="00EB1678" w:rsidRDefault="0014410A" w:rsidP="00090433">
      <w:pPr>
        <w:pStyle w:val="Ttulo1"/>
        <w:spacing w:before="120" w:after="120"/>
      </w:pPr>
      <w:r>
        <w:t>PRESENTACIÓN DEL PROBLEMA</w:t>
      </w:r>
    </w:p>
    <w:p w:rsidR="00835C1B" w:rsidRDefault="00835C1B" w:rsidP="00835C1B">
      <w:pPr>
        <w:rPr>
          <w:lang w:val="es-AR"/>
        </w:rPr>
      </w:pPr>
      <w:r w:rsidRPr="00835C1B">
        <w:rPr>
          <w:lang w:val="es-AR"/>
        </w:rPr>
        <w:t>El problema bajo estudio se encuentra bien detallado en la guía de referencia ([1]), por lo</w:t>
      </w:r>
      <w:r>
        <w:rPr>
          <w:lang w:val="es-AR"/>
        </w:rPr>
        <w:t xml:space="preserve"> que en esta sección se indican </w:t>
      </w:r>
      <w:r w:rsidRPr="00835C1B">
        <w:rPr>
          <w:lang w:val="es-AR"/>
        </w:rPr>
        <w:t xml:space="preserve">solo los aspectos más relevantes de cada </w:t>
      </w:r>
      <w:r>
        <w:rPr>
          <w:lang w:val="es-AR"/>
        </w:rPr>
        <w:t>una de las partes del problema</w:t>
      </w:r>
      <w:r w:rsidR="00F03E85">
        <w:rPr>
          <w:lang w:val="es-AR"/>
        </w:rPr>
        <w:t xml:space="preserve"> junto con las ecuaciones que modelan cada parte del sistema</w:t>
      </w:r>
      <w:r>
        <w:rPr>
          <w:lang w:val="es-AR"/>
        </w:rPr>
        <w:t>.</w:t>
      </w:r>
    </w:p>
    <w:p w:rsidR="00835C1B" w:rsidRDefault="00835C1B" w:rsidP="00005D0A">
      <w:pPr>
        <w:pStyle w:val="Ttulo2"/>
        <w:tabs>
          <w:tab w:val="center" w:pos="4536"/>
        </w:tabs>
        <w:rPr>
          <w:b/>
          <w:lang w:val="es-AR"/>
        </w:rPr>
      </w:pPr>
      <w:r w:rsidRPr="00835C1B">
        <w:rPr>
          <w:b/>
          <w:lang w:val="es-AR"/>
        </w:rPr>
        <w:t>Carga Mecánica</w:t>
      </w:r>
    </w:p>
    <w:p w:rsidR="00835C1B" w:rsidRDefault="00835C1B" w:rsidP="00005D0A">
      <w:pPr>
        <w:ind w:right="-1" w:firstLine="284"/>
        <w:rPr>
          <w:lang w:val="es-AR"/>
        </w:rPr>
      </w:pPr>
      <w:r>
        <w:rPr>
          <w:lang w:val="es-AR"/>
        </w:rPr>
        <w:t xml:space="preserve">La aplicación se trata del </w:t>
      </w:r>
      <w:r w:rsidRPr="00835C1B">
        <w:rPr>
          <w:lang w:val="es-AR"/>
        </w:rPr>
        <w:t>control de movimiento de 1 eje (des</w:t>
      </w:r>
      <w:r>
        <w:rPr>
          <w:lang w:val="es-AR"/>
        </w:rPr>
        <w:t xml:space="preserve">centralizado) para articulación </w:t>
      </w:r>
      <w:r w:rsidRPr="00835C1B">
        <w:rPr>
          <w:lang w:val="es-AR"/>
        </w:rPr>
        <w:t>de brazo manipulador robótico elemental de un grado de libertad (1 g.d.l.) rotacional de eje horizontal sometido a la acción</w:t>
      </w:r>
      <w:r>
        <w:rPr>
          <w:lang w:val="es-AR"/>
        </w:rPr>
        <w:t xml:space="preserve"> </w:t>
      </w:r>
      <w:r w:rsidRPr="00835C1B">
        <w:rPr>
          <w:lang w:val="es-AR"/>
        </w:rPr>
        <w:t>de la aceleración de gravedad (péndulo rígido actuado), con eje de rotación fijo a base en sistema de referencia inercial</w:t>
      </w:r>
      <w:r>
        <w:rPr>
          <w:lang w:val="es-AR"/>
        </w:rPr>
        <w:t xml:space="preserve"> </w:t>
      </w:r>
      <w:r w:rsidR="00217AF9">
        <w:rPr>
          <w:lang w:val="es-AR"/>
        </w:rPr>
        <w:t>(fig. 1)</w:t>
      </w:r>
      <w:r w:rsidRPr="00835C1B">
        <w:rPr>
          <w:lang w:val="es-AR"/>
        </w:rPr>
        <w:t xml:space="preserve"> con parámetros equivalentes variables según sea la carga útil transportada en el extremo.</w:t>
      </w:r>
    </w:p>
    <w:p w:rsidR="00835C1B" w:rsidRDefault="00835C1B" w:rsidP="00835C1B">
      <w:pPr>
        <w:jc w:val="center"/>
        <w:rPr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710A56C7" wp14:editId="1009D5FF">
            <wp:extent cx="3038398" cy="2590800"/>
            <wp:effectExtent l="19050" t="19050" r="10160" b="190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0593" cy="2592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03E85" w:rsidRDefault="00835C1B" w:rsidP="00F03E85">
      <w:pPr>
        <w:jc w:val="center"/>
        <w:rPr>
          <w:lang w:val="es-AR"/>
        </w:rPr>
      </w:pPr>
      <w:r w:rsidRPr="00835C1B">
        <w:rPr>
          <w:lang w:val="es-AR"/>
        </w:rPr>
        <w:t xml:space="preserve">Fig. 1. Robot manipulador elemental de 1 g.d.l. en plano vertical </w:t>
      </w:r>
      <w:r>
        <w:rPr>
          <w:lang w:val="es-AR"/>
        </w:rPr>
        <w:t>(péndulo rígido actuado)</w:t>
      </w:r>
      <w:r w:rsidRPr="00835C1B">
        <w:rPr>
          <w:lang w:val="es-AR"/>
        </w:rPr>
        <w:t>.</w:t>
      </w:r>
    </w:p>
    <w:p w:rsidR="00F03E85" w:rsidRDefault="00F03E85" w:rsidP="00F03E85">
      <w:pPr>
        <w:rPr>
          <w:lang w:val="es-AR"/>
        </w:rPr>
      </w:pPr>
    </w:p>
    <w:p w:rsidR="00005D0A" w:rsidRDefault="00F03E85" w:rsidP="00C92565">
      <w:pPr>
        <w:pStyle w:val="Prrafodelista"/>
        <w:numPr>
          <w:ilvl w:val="0"/>
          <w:numId w:val="24"/>
        </w:numPr>
        <w:ind w:right="17"/>
        <w:rPr>
          <w:lang w:val="es-AR"/>
        </w:rPr>
      </w:pPr>
      <w:r w:rsidRPr="00F03E85">
        <w:rPr>
          <w:lang w:val="es-AR"/>
        </w:rPr>
        <w:t>Modelo matemático simplificado equivalente no lineal de parámetros variables referido al eje de salida del tren de</w:t>
      </w:r>
      <w:r>
        <w:rPr>
          <w:lang w:val="es-AR"/>
        </w:rPr>
        <w:t xml:space="preserve"> </w:t>
      </w:r>
      <w:r w:rsidRPr="00F03E85">
        <w:rPr>
          <w:lang w:val="es-AR"/>
        </w:rPr>
        <w:t>transmisión</w:t>
      </w:r>
      <w:r w:rsidR="00005D0A">
        <w:rPr>
          <w:lang w:val="es-AR"/>
        </w:rPr>
        <w:t>:</w:t>
      </w:r>
    </w:p>
    <w:p w:rsidR="00277AD8" w:rsidRDefault="00005D0A" w:rsidP="007A7FC3">
      <w:pPr>
        <w:tabs>
          <w:tab w:val="center" w:pos="4536"/>
          <w:tab w:val="right" w:pos="10065"/>
        </w:tabs>
        <w:spacing w:line="360" w:lineRule="auto"/>
        <w:ind w:left="561" w:firstLine="0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J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l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sub>
        </m:sSub>
        <m:r>
          <w:rPr>
            <w:rFonts w:ascii="Cambria Math" w:hAnsi="Cambria Math"/>
            <w:lang w:val="es-AR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b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sub>
        </m:sSub>
        <m:r>
          <w:rPr>
            <w:rFonts w:ascii="Cambria Math" w:hAnsi="Cambria Math"/>
            <w:lang w:val="es-AR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sub>
        </m:sSub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(1)</m:t>
        </m:r>
      </m:oMath>
    </w:p>
    <w:p w:rsidR="00D11A53" w:rsidRDefault="00D11A53" w:rsidP="007A7FC3">
      <w:pPr>
        <w:tabs>
          <w:tab w:val="center" w:pos="4536"/>
          <w:tab w:val="right" w:pos="10065"/>
        </w:tabs>
        <w:spacing w:line="360" w:lineRule="auto"/>
        <w:ind w:left="561" w:firstLine="0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r>
          <w:rPr>
            <w:rFonts w:ascii="Cambria Math" w:hAnsi="Cambria Math"/>
            <w:lang w:val="es-AR"/>
          </w:rPr>
          <m:t>(t)</m:t>
        </m:r>
        <m:r>
          <w:rPr>
            <w:rFonts w:ascii="Cambria Math" w:hAnsi="Cambria Math"/>
            <w:lang w:val="es-AR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k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r>
          <w:rPr>
            <w:rFonts w:ascii="Cambria Math" w:hAnsi="Cambria Math"/>
            <w:lang w:val="es-AR"/>
          </w:rPr>
          <m:t>sin</m:t>
        </m:r>
        <m:r>
          <w:rPr>
            <w:rFonts w:ascii="Cambria Math" w:hAnsi="Cambria Math"/>
            <w:lang w:val="es-AR"/>
          </w:rPr>
          <m:t>(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) +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d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(2)</m:t>
        </m:r>
      </m:oMath>
    </w:p>
    <w:p w:rsidR="00277AD8" w:rsidRDefault="00277AD8" w:rsidP="007A7FC3">
      <w:pPr>
        <w:tabs>
          <w:tab w:val="center" w:pos="4536"/>
          <w:tab w:val="right" w:pos="10065"/>
        </w:tabs>
        <w:spacing w:line="360" w:lineRule="auto"/>
        <w:ind w:left="561" w:firstLine="0"/>
        <w:rPr>
          <w:lang w:val="es-AR"/>
        </w:rPr>
      </w:pPr>
      <w:r>
        <w:rPr>
          <w:lang w:val="es-AR"/>
        </w:rPr>
        <w:lastRenderedPageBreak/>
        <w:tab/>
      </w:r>
      <m:oMath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l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>≡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⇔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r>
          <w:rPr>
            <w:rFonts w:ascii="Cambria Math" w:hAnsi="Cambria Math"/>
            <w:lang w:val="es-AR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=</m:t>
        </m:r>
        <m:nary>
          <m:naryPr>
            <m:ctrlPr>
              <w:rPr>
                <w:rFonts w:ascii="Cambria Math" w:hAnsi="Cambria Math"/>
                <w:i/>
                <w:lang w:val="es-AR"/>
              </w:rPr>
            </m:ctrlPr>
          </m:naryPr>
          <m:sub>
            <m:r>
              <w:rPr>
                <w:rFonts w:ascii="Cambria Math" w:hAnsi="Cambria Math"/>
                <w:lang w:val="es-AR"/>
              </w:rPr>
              <m:t>0</m:t>
            </m:r>
          </m:sub>
          <m:sup>
            <m:r>
              <w:rPr>
                <w:rFonts w:ascii="Cambria Math" w:hAnsi="Cambria Math"/>
                <w:lang w:val="es-AR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l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ζ</m:t>
                </m:r>
              </m:e>
            </m:d>
            <m:r>
              <w:rPr>
                <w:rFonts w:ascii="Cambria Math" w:hAnsi="Cambria Math"/>
                <w:lang w:val="es-AR"/>
              </w:rPr>
              <m:t xml:space="preserve"> d</m:t>
            </m:r>
            <m:r>
              <w:rPr>
                <w:rFonts w:ascii="Cambria Math" w:hAnsi="Cambria Math"/>
                <w:lang w:val="es-AR"/>
              </w:rPr>
              <m:t xml:space="preserve">ζ </m:t>
            </m:r>
            <m:r>
              <w:rPr>
                <w:rFonts w:ascii="Cambria Math" w:hAnsi="Cambria Math"/>
                <w:lang w:val="es-AR"/>
              </w:rPr>
              <m:t xml:space="preserve"> </m:t>
            </m:r>
          </m:e>
        </m:nary>
        <m:r>
          <w:rPr>
            <w:rFonts w:ascii="Cambria Math" w:hAnsi="Cambria Math"/>
            <w:lang w:val="es-AR"/>
          </w:rPr>
          <m:t>+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r>
          <w:rPr>
            <w:rFonts w:ascii="Cambria Math" w:hAnsi="Cambria Math"/>
            <w:lang w:val="es-AR"/>
          </w:rPr>
          <m:t>(0)</m:t>
        </m:r>
      </m:oMath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(3)</m:t>
        </m:r>
      </m:oMath>
    </w:p>
    <w:p w:rsidR="00277AD8" w:rsidRPr="00277AD8" w:rsidRDefault="00277AD8" w:rsidP="00277AD8">
      <w:pPr>
        <w:pStyle w:val="Ttulo2"/>
        <w:rPr>
          <w:b/>
          <w:lang w:val="es-AR"/>
        </w:rPr>
      </w:pPr>
      <w:r w:rsidRPr="00277AD8">
        <w:rPr>
          <w:b/>
          <w:lang w:val="es-AR"/>
        </w:rPr>
        <w:t>Caja Reductora</w:t>
      </w:r>
    </w:p>
    <w:p w:rsidR="00277AD8" w:rsidRDefault="00277AD8" w:rsidP="00277AD8">
      <w:pPr>
        <w:rPr>
          <w:lang w:val="es-AR"/>
        </w:rPr>
      </w:pPr>
      <w:r w:rsidRPr="00277AD8">
        <w:rPr>
          <w:lang w:val="es-AR"/>
        </w:rPr>
        <w:t>Caja reductora reversible con sistema de engranajes planetarios, asumiendo acoplamiento rígido (sin elasticidad torsional</w:t>
      </w:r>
      <w:r>
        <w:rPr>
          <w:lang w:val="es-AR"/>
        </w:rPr>
        <w:t xml:space="preserve"> </w:t>
      </w:r>
      <w:r w:rsidRPr="00277AD8">
        <w:rPr>
          <w:lang w:val="es-AR"/>
        </w:rPr>
        <w:t>y si</w:t>
      </w:r>
      <w:r>
        <w:rPr>
          <w:lang w:val="es-AR"/>
        </w:rPr>
        <w:t xml:space="preserve">n juego, holgura o “backlash”). </w:t>
      </w:r>
      <w:r w:rsidR="00BD6763">
        <w:rPr>
          <w:lang w:val="es-AR"/>
        </w:rPr>
        <w:t xml:space="preserve">El </w:t>
      </w:r>
      <w:r w:rsidRPr="00277AD8">
        <w:rPr>
          <w:lang w:val="es-AR"/>
        </w:rPr>
        <w:t xml:space="preserve">momento de inercia equivalente y </w:t>
      </w:r>
      <w:r w:rsidR="00BD6763">
        <w:rPr>
          <w:lang w:val="es-AR"/>
        </w:rPr>
        <w:t xml:space="preserve">las </w:t>
      </w:r>
      <w:r w:rsidRPr="00277AD8">
        <w:rPr>
          <w:lang w:val="es-AR"/>
        </w:rPr>
        <w:t>pérdidas de energía por fri</w:t>
      </w:r>
      <w:r w:rsidR="00BD6763">
        <w:rPr>
          <w:lang w:val="es-AR"/>
        </w:rPr>
        <w:t xml:space="preserve">cción interna se reflejan </w:t>
      </w:r>
      <w:r w:rsidRPr="00277AD8">
        <w:rPr>
          <w:lang w:val="es-AR"/>
        </w:rPr>
        <w:t>al</w:t>
      </w:r>
      <w:r>
        <w:rPr>
          <w:lang w:val="es-AR"/>
        </w:rPr>
        <w:t xml:space="preserve"> </w:t>
      </w:r>
      <w:r w:rsidRPr="00277AD8">
        <w:rPr>
          <w:lang w:val="es-AR"/>
        </w:rPr>
        <w:t xml:space="preserve">eje de entrada y </w:t>
      </w:r>
      <w:r w:rsidR="00BD6763">
        <w:rPr>
          <w:lang w:val="es-AR"/>
        </w:rPr>
        <w:t xml:space="preserve">se consideran </w:t>
      </w:r>
      <w:r w:rsidRPr="00277AD8">
        <w:rPr>
          <w:lang w:val="es-AR"/>
        </w:rPr>
        <w:t>junto con el motor</w:t>
      </w:r>
      <w:r>
        <w:rPr>
          <w:lang w:val="es-AR"/>
        </w:rPr>
        <w:t>.</w:t>
      </w:r>
    </w:p>
    <w:p w:rsidR="00BD6763" w:rsidRDefault="00BD6763" w:rsidP="00BD6763">
      <w:pPr>
        <w:pStyle w:val="Prrafodelista"/>
        <w:numPr>
          <w:ilvl w:val="0"/>
          <w:numId w:val="24"/>
        </w:numPr>
        <w:rPr>
          <w:lang w:val="es-AR"/>
        </w:rPr>
      </w:pPr>
      <w:r w:rsidRPr="00BD6763">
        <w:rPr>
          <w:lang w:val="es-AR"/>
        </w:rPr>
        <w:t>Modelo equivalente rígido del tren de transmisión:</w:t>
      </w:r>
    </w:p>
    <w:p w:rsidR="00BD6763" w:rsidRDefault="00BD6763" w:rsidP="007A7FC3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=</m:t>
        </m:r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1</m:t>
            </m:r>
          </m:num>
          <m:den>
            <m:r>
              <w:rPr>
                <w:rFonts w:ascii="Cambria Math" w:hAnsi="Cambria Math"/>
                <w:lang w:val="es-AR"/>
              </w:rPr>
              <m:t>r</m:t>
            </m:r>
          </m:den>
        </m:f>
        <m:r>
          <w:rPr>
            <w:rFonts w:ascii="Cambria Math" w:hAnsi="Cambria Math"/>
            <w:lang w:val="es-AR"/>
          </w:rPr>
          <m:t>⋅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(4)</m:t>
        </m:r>
      </m:oMath>
    </w:p>
    <w:p w:rsidR="00BD6763" w:rsidRDefault="00BD6763" w:rsidP="007A7FC3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q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= r</m:t>
        </m:r>
        <m:r>
          <w:rPr>
            <w:rFonts w:ascii="Cambria Math" w:hAnsi="Cambria Math"/>
            <w:lang w:val="es-AR"/>
          </w:rPr>
          <m:t>⋅</m:t>
        </m:r>
        <m:r>
          <w:rPr>
            <w:rFonts w:ascii="Cambria Math" w:hAnsi="Cambria Math"/>
            <w:lang w:val="es-A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dm</m:t>
            </m:r>
          </m:sub>
        </m:sSub>
        <m:r>
          <w:rPr>
            <w:rFonts w:ascii="Cambria Math" w:hAnsi="Cambria Math"/>
            <w:lang w:val="es-AR"/>
          </w:rPr>
          <m:t xml:space="preserve"> </m:t>
        </m:r>
        <m:r>
          <w:rPr>
            <w:rFonts w:ascii="Cambria Math" w:hAnsi="Cambria Math"/>
            <w:lang w:val="es-AR"/>
          </w:rPr>
          <m:t>(t)</m:t>
        </m:r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(5)</m:t>
        </m:r>
      </m:oMath>
    </w:p>
    <w:p w:rsidR="00BD6763" w:rsidRDefault="00BD6763" w:rsidP="00BD6763">
      <w:pPr>
        <w:pStyle w:val="Ttulo2"/>
        <w:rPr>
          <w:b/>
          <w:lang w:val="es-AR"/>
        </w:rPr>
      </w:pPr>
      <w:r w:rsidRPr="00BD6763">
        <w:rPr>
          <w:b/>
          <w:lang w:val="es-AR"/>
        </w:rPr>
        <w:t>Máquina Eléctrica PMSM</w:t>
      </w:r>
    </w:p>
    <w:p w:rsidR="00BD6763" w:rsidRDefault="00BD6763" w:rsidP="00BD6763">
      <w:pPr>
        <w:rPr>
          <w:lang w:val="es-AR"/>
        </w:rPr>
      </w:pPr>
      <w:r w:rsidRPr="00BD6763">
        <w:rPr>
          <w:lang w:val="es-AR"/>
        </w:rPr>
        <w:t>Máquina eléctrica de CA trifásica sincrónica con excitación por imanes permanentes (PMSM) y estator conectado en</w:t>
      </w:r>
      <w:r>
        <w:rPr>
          <w:lang w:val="es-AR"/>
        </w:rPr>
        <w:t xml:space="preserve"> </w:t>
      </w:r>
      <w:r w:rsidRPr="00BD6763">
        <w:rPr>
          <w:lang w:val="es-AR"/>
        </w:rPr>
        <w:t xml:space="preserve">estrella (simétrico y equilibrado) accesible en bornes de fases </w:t>
      </w:r>
      <m:oMath>
        <m:r>
          <w:rPr>
            <w:rFonts w:ascii="Cambria Math" w:hAnsi="Cambria Math"/>
            <w:lang w:val="es-AR"/>
          </w:rPr>
          <m:t>abc</m:t>
        </m:r>
      </m:oMath>
      <w:r w:rsidRPr="00BD6763">
        <w:rPr>
          <w:lang w:val="es-AR"/>
        </w:rPr>
        <w:t>, con centro de estrella (punto “neutro”) ﬂotante (no</w:t>
      </w:r>
      <w:r>
        <w:rPr>
          <w:lang w:val="es-AR"/>
        </w:rPr>
        <w:t xml:space="preserve"> </w:t>
      </w:r>
      <w:r w:rsidRPr="00BD6763">
        <w:rPr>
          <w:lang w:val="es-AR"/>
        </w:rPr>
        <w:t>accesible).</w:t>
      </w:r>
    </w:p>
    <w:p w:rsidR="00A50717" w:rsidRPr="00A50717" w:rsidRDefault="00A50717" w:rsidP="00A50717">
      <w:pPr>
        <w:pStyle w:val="Ttulo3"/>
        <w:rPr>
          <w:b/>
          <w:lang w:val="es-AR"/>
        </w:rPr>
      </w:pPr>
      <w:r w:rsidRPr="00A50717">
        <w:rPr>
          <w:b/>
          <w:lang w:val="es-AR"/>
        </w:rPr>
        <w:t>Sub-sistema mecánico</w:t>
      </w:r>
    </w:p>
    <w:p w:rsidR="00BD6763" w:rsidRDefault="00BD6763" w:rsidP="00BD6763">
      <w:pPr>
        <w:pStyle w:val="Prrafodelista"/>
        <w:numPr>
          <w:ilvl w:val="0"/>
          <w:numId w:val="24"/>
        </w:numPr>
        <w:rPr>
          <w:lang w:val="es-AR"/>
        </w:rPr>
      </w:pPr>
      <w:r w:rsidRPr="00BD6763">
        <w:rPr>
          <w:lang w:val="es-AR"/>
        </w:rPr>
        <w:t>Modelo matemático equivalente del sub-sistema mecánico de la máquina eléctrica</w:t>
      </w:r>
    </w:p>
    <w:p w:rsidR="00BD6763" w:rsidRDefault="002A04CE" w:rsidP="007A7FC3">
      <w:pPr>
        <w:tabs>
          <w:tab w:val="center" w:pos="4536"/>
          <w:tab w:val="right" w:pos="10065"/>
        </w:tabs>
        <w:spacing w:line="360" w:lineRule="auto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J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 xml:space="preserve">(t) -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b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 xml:space="preserve">(t) -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dm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(6)</m:t>
        </m:r>
      </m:oMath>
    </w:p>
    <w:p w:rsidR="002A04CE" w:rsidRDefault="00D9001C" w:rsidP="007A7FC3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>≡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⇔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>(t) =</m:t>
        </m:r>
        <m:nary>
          <m:naryPr>
            <m:ctrlPr>
              <w:rPr>
                <w:rFonts w:ascii="Cambria Math" w:hAnsi="Cambria Math"/>
                <w:i/>
                <w:lang w:val="es-AR"/>
              </w:rPr>
            </m:ctrlPr>
          </m:naryPr>
          <m:sub>
            <m:r>
              <w:rPr>
                <w:rFonts w:ascii="Cambria Math" w:hAnsi="Cambria Math"/>
                <w:lang w:val="es-AR"/>
              </w:rPr>
              <m:t>0</m:t>
            </m:r>
          </m:sub>
          <m:sup>
            <m:r>
              <w:rPr>
                <w:rFonts w:ascii="Cambria Math" w:hAnsi="Cambria Math"/>
                <w:lang w:val="es-AR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τ</m:t>
                </m:r>
              </m:e>
            </m:d>
            <m:r>
              <w:rPr>
                <w:rFonts w:ascii="Cambria Math" w:hAnsi="Cambria Math"/>
                <w:lang w:val="es-AR"/>
              </w:rPr>
              <m:t>d</m:t>
            </m:r>
            <m:r>
              <w:rPr>
                <w:rFonts w:ascii="Cambria Math" w:hAnsi="Cambria Math"/>
                <w:lang w:val="es-AR"/>
              </w:rPr>
              <m:t>τ</m:t>
            </m:r>
          </m:e>
        </m:nary>
        <m:r>
          <w:rPr>
            <w:rFonts w:ascii="Cambria Math" w:hAnsi="Cambria Math"/>
            <w:lang w:val="es-AR"/>
          </w:rPr>
          <m:t xml:space="preserve">  +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>(0)</m:t>
        </m:r>
      </m:oMath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(7)</m:t>
        </m:r>
      </m:oMath>
    </w:p>
    <w:p w:rsidR="00A50717" w:rsidRPr="00A50717" w:rsidRDefault="00A50717" w:rsidP="00A50717">
      <w:pPr>
        <w:pStyle w:val="Ttulo3"/>
        <w:rPr>
          <w:b/>
          <w:lang w:val="es-AR"/>
        </w:rPr>
      </w:pPr>
      <w:r w:rsidRPr="00A50717">
        <w:rPr>
          <w:b/>
          <w:lang w:val="es-AR"/>
        </w:rPr>
        <w:t>Sub-sistema electromagnético</w:t>
      </w:r>
    </w:p>
    <w:p w:rsidR="00D9001C" w:rsidRDefault="00D9001C" w:rsidP="00D9001C">
      <w:pPr>
        <w:pStyle w:val="Prrafodelista"/>
        <w:numPr>
          <w:ilvl w:val="0"/>
          <w:numId w:val="24"/>
        </w:numPr>
        <w:tabs>
          <w:tab w:val="center" w:pos="4536"/>
          <w:tab w:val="left" w:pos="9072"/>
        </w:tabs>
        <w:spacing w:line="360" w:lineRule="auto"/>
        <w:rPr>
          <w:lang w:val="es-AR"/>
        </w:rPr>
      </w:pPr>
      <w:r w:rsidRPr="00D9001C">
        <w:rPr>
          <w:lang w:val="es-AR"/>
        </w:rPr>
        <w:t xml:space="preserve">Coordenadas eléctricas de entrehierro </w:t>
      </w:r>
      <m:oMath>
        <m:r>
          <w:rPr>
            <w:rFonts w:ascii="Cambria Math" w:hAnsi="Cambria Math"/>
            <w:lang w:val="es-AR"/>
          </w:rPr>
          <m:t>qd</m:t>
        </m:r>
        <m:sSup>
          <m:sSupPr>
            <m:ctrlPr>
              <w:rPr>
                <w:rFonts w:ascii="Cambria Math" w:hAnsi="Cambria Math"/>
                <w:i/>
                <w:lang w:val="es-AR"/>
              </w:rPr>
            </m:ctrlPr>
          </m:sSupPr>
          <m:e>
            <m:r>
              <w:rPr>
                <w:rFonts w:ascii="Cambria Math" w:hAnsi="Cambria Math"/>
                <w:lang w:val="es-AR"/>
              </w:rPr>
              <m:t>0</m:t>
            </m:r>
          </m:e>
          <m:sup>
            <m:r>
              <w:rPr>
                <w:rFonts w:ascii="Cambria Math" w:hAnsi="Cambria Math"/>
                <w:lang w:val="es-AR"/>
              </w:rPr>
              <m:t>r</m:t>
            </m:r>
          </m:sup>
        </m:sSup>
        <m:r>
          <w:rPr>
            <w:rFonts w:ascii="Cambria Math" w:hAnsi="Cambria Math"/>
            <w:lang w:val="es-AR"/>
          </w:rPr>
          <m:t xml:space="preserve"> </m:t>
        </m:r>
      </m:oMath>
      <w:r w:rsidRPr="00D9001C">
        <w:rPr>
          <w:lang w:val="es-AR"/>
        </w:rPr>
        <w:t xml:space="preserve">(marco de referencia de rotor </w:t>
      </w:r>
      <m:oMath>
        <m:r>
          <w:rPr>
            <w:rFonts w:ascii="Cambria Math" w:hAnsi="Cambria Math"/>
            <w:lang w:val="es-AR"/>
          </w:rPr>
          <m:t>≠</m:t>
        </m:r>
      </m:oMath>
      <w:r w:rsidRPr="00D9001C">
        <w:rPr>
          <w:lang w:val="es-AR"/>
        </w:rPr>
        <w:t xml:space="preserve"> “sincrónico”):</w:t>
      </w:r>
    </w:p>
    <w:p w:rsidR="00D9001C" w:rsidRPr="00D9001C" w:rsidRDefault="00D9001C" w:rsidP="007A7FC3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r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>≡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⇔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r</m:t>
            </m:r>
          </m:sub>
        </m:sSub>
        <m:r>
          <w:rPr>
            <w:rFonts w:ascii="Cambria Math" w:hAnsi="Cambria Math"/>
            <w:lang w:val="es-AR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=</m:t>
        </m:r>
        <m:nary>
          <m:naryPr>
            <m:ctrlPr>
              <w:rPr>
                <w:rFonts w:ascii="Cambria Math" w:hAnsi="Cambria Math"/>
                <w:i/>
                <w:lang w:val="es-AR"/>
              </w:rPr>
            </m:ctrlPr>
          </m:naryPr>
          <m:sub>
            <m:r>
              <w:rPr>
                <w:rFonts w:ascii="Cambria Math" w:hAnsi="Cambria Math"/>
                <w:lang w:val="es-AR"/>
              </w:rPr>
              <m:t>0</m:t>
            </m:r>
          </m:sub>
          <m:sup>
            <m:r>
              <w:rPr>
                <w:rFonts w:ascii="Cambria Math" w:hAnsi="Cambria Math"/>
                <w:lang w:val="es-AR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r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τ</m:t>
                </m:r>
              </m:e>
            </m:d>
            <m:r>
              <w:rPr>
                <w:rFonts w:ascii="Cambria Math" w:hAnsi="Cambria Math"/>
                <w:lang w:val="es-AR"/>
              </w:rPr>
              <m:t>d</m:t>
            </m:r>
            <m:r>
              <w:rPr>
                <w:rFonts w:ascii="Cambria Math" w:hAnsi="Cambria Math"/>
                <w:lang w:val="es-AR"/>
              </w:rPr>
              <m:t>τ</m:t>
            </m:r>
          </m:e>
        </m:nary>
        <m:r>
          <w:rPr>
            <w:rFonts w:ascii="Cambria Math" w:hAnsi="Cambria Math"/>
            <w:lang w:val="es-AR"/>
          </w:rPr>
          <m:t xml:space="preserve">  +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0</m:t>
            </m:r>
          </m:e>
        </m:d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8</m:t>
            </m:r>
          </m:e>
        </m:d>
      </m:oMath>
    </w:p>
    <w:p w:rsidR="00D9001C" w:rsidRDefault="00D9001C" w:rsidP="007A7FC3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n-GB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θ</m:t>
            </m:r>
          </m:e>
          <m:sub>
            <m:r>
              <w:rPr>
                <w:rFonts w:ascii="Cambria Math" w:hAnsi="Cambria Math"/>
                <w:lang w:val="en-GB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≡ 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P</m:t>
            </m:r>
          </m:e>
          <m:sub>
            <m:r>
              <w:rPr>
                <w:rFonts w:ascii="Cambria Math" w:hAnsi="Cambria Math"/>
                <w:lang w:val="en-GB"/>
              </w:rPr>
              <m:t>p</m:t>
            </m:r>
          </m:sub>
        </m:sSub>
        <m:r>
          <w:rPr>
            <w:rFonts w:ascii="Cambria Math" w:hAnsi="Cambria Math"/>
            <w:lang w:val="es-A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θ</m:t>
            </m:r>
          </m:e>
          <m:sub>
            <m:r>
              <w:rPr>
                <w:rFonts w:ascii="Cambria Math" w:hAnsi="Cambria Math"/>
                <w:lang w:val="en-GB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∴  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ω</m:t>
            </m:r>
          </m:e>
          <m:sub>
            <m:r>
              <w:rPr>
                <w:rFonts w:ascii="Cambria Math" w:hAnsi="Cambria Math"/>
                <w:lang w:val="en-GB"/>
              </w:rPr>
              <m:t>r</m:t>
            </m:r>
          </m:sub>
        </m:sSub>
        <m:r>
          <w:rPr>
            <w:rFonts w:ascii="Cambria Math" w:hAnsi="Cambria Math"/>
            <w:lang w:val="es-AR"/>
          </w:rPr>
          <m:t>(</m:t>
        </m:r>
        <m:r>
          <w:rPr>
            <w:rFonts w:ascii="Cambria Math" w:hAnsi="Cambria Math"/>
            <w:lang w:val="en-GB"/>
          </w:rPr>
          <m:t>t</m:t>
        </m:r>
        <m:r>
          <w:rPr>
            <w:rFonts w:ascii="Cambria Math" w:hAnsi="Cambria Math"/>
            <w:lang w:val="es-AR"/>
          </w:rPr>
          <m:t xml:space="preserve">) = 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P</m:t>
            </m:r>
          </m:e>
          <m:sub>
            <m:r>
              <w:rPr>
                <w:rFonts w:ascii="Cambria Math" w:hAnsi="Cambria Math"/>
                <w:lang w:val="en-GB"/>
              </w:rPr>
              <m:t>p</m:t>
            </m:r>
          </m:sub>
        </m:sSub>
        <m:r>
          <w:rPr>
            <w:rFonts w:ascii="Cambria Math" w:hAnsi="Cambria Math"/>
            <w:lang w:val="es-A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ω</m:t>
            </m:r>
          </m:e>
          <m:sub>
            <m:r>
              <w:rPr>
                <w:rFonts w:ascii="Cambria Math" w:hAnsi="Cambria Math"/>
                <w:lang w:val="en-GB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>(</m:t>
        </m:r>
        <m:r>
          <w:rPr>
            <w:rFonts w:ascii="Cambria Math" w:hAnsi="Cambria Math"/>
            <w:lang w:val="en-GB"/>
          </w:rPr>
          <m:t>t</m:t>
        </m:r>
        <m:r>
          <w:rPr>
            <w:rFonts w:ascii="Cambria Math" w:hAnsi="Cambria Math"/>
            <w:lang w:val="es-AR"/>
          </w:rPr>
          <m:t>)</m:t>
        </m:r>
      </m:oMath>
      <w:r w:rsidRPr="00D9001C"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(9)</m:t>
        </m:r>
      </m:oMath>
    </w:p>
    <w:p w:rsidR="00D9001C" w:rsidRDefault="00D9001C" w:rsidP="00D9001C">
      <w:pPr>
        <w:pStyle w:val="Prrafodelista"/>
        <w:numPr>
          <w:ilvl w:val="0"/>
          <w:numId w:val="24"/>
        </w:numPr>
        <w:tabs>
          <w:tab w:val="center" w:pos="4536"/>
          <w:tab w:val="left" w:pos="9072"/>
        </w:tabs>
        <w:spacing w:line="360" w:lineRule="auto"/>
        <w:rPr>
          <w:lang w:val="es-AR"/>
        </w:rPr>
      </w:pPr>
      <w:r w:rsidRPr="00D9001C">
        <w:rPr>
          <w:lang w:val="es-AR"/>
        </w:rPr>
        <w:t>Torque electromagnético:</w:t>
      </w:r>
    </w:p>
    <w:p w:rsidR="00D9001C" w:rsidRPr="00923760" w:rsidRDefault="00923760" w:rsidP="007A7FC3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=</m:t>
        </m:r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3</m:t>
            </m:r>
          </m:num>
          <m:den>
            <m:r>
              <w:rPr>
                <w:rFonts w:ascii="Cambria Math" w:hAnsi="Cambria Math"/>
                <w:lang w:val="es-AR"/>
              </w:rPr>
              <m:t>2</m:t>
            </m:r>
          </m:den>
        </m:f>
        <m:r>
          <w:rPr>
            <w:rFonts w:ascii="Cambria Math" w:hAnsi="Cambria Math"/>
            <w:lang w:val="es-AR"/>
          </w:rPr>
          <m:t xml:space="preserve"> </m:t>
        </m:r>
        <m:r>
          <w:rPr>
            <w:rFonts w:ascii="Cambria Math" w:hAnsi="Cambria Math"/>
            <w:lang w:val="es-A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P</m:t>
            </m:r>
          </m:e>
          <m:sub>
            <m:r>
              <w:rPr>
                <w:rFonts w:ascii="Cambria Math" w:hAnsi="Cambria Math"/>
                <w:lang w:val="es-AR"/>
              </w:rPr>
              <m:t>p</m:t>
            </m:r>
          </m:sub>
        </m:sSub>
        <m:r>
          <w:rPr>
            <w:rFonts w:ascii="Cambria Math" w:hAnsi="Cambria Math"/>
            <w:lang w:val="es-AR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'</m:t>
                </m:r>
                <m:r>
                  <w:rPr>
                    <w:rFonts w:ascii="Cambria Math" w:hAnsi="Cambria Math"/>
                    <w:lang w:val="es-AR"/>
                  </w:rPr>
                  <m:t>r</m:t>
                </m:r>
              </m:sup>
            </m:sSubSup>
            <m:r>
              <w:rPr>
                <w:rFonts w:ascii="Cambria Math" w:hAnsi="Cambria Math"/>
                <w:lang w:val="es-AR"/>
              </w:rPr>
              <m:t xml:space="preserve"> </m:t>
            </m:r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qs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r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  <m:r>
              <w:rPr>
                <w:rFonts w:ascii="Cambria Math" w:hAnsi="Cambria Math"/>
                <w:lang w:val="es-AR"/>
              </w:rPr>
              <m:t xml:space="preserve">+ 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lang w:val="es-AR"/>
                  </w:rPr>
                  <m:t xml:space="preserve"> </m:t>
                </m:r>
                <m:r>
                  <w:rPr>
                    <w:rFonts w:ascii="Cambria Math" w:hAnsi="Cambria Math"/>
                    <w:lang w:val="es-AR"/>
                  </w:rPr>
                  <m:t>–</m:t>
                </m:r>
                <m:r>
                  <w:rPr>
                    <w:rFonts w:ascii="Cambria Math" w:hAnsi="Cambria Math"/>
                    <w:lang w:val="es-A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q</m:t>
                    </m:r>
                  </m:sub>
                </m:sSub>
              </m:e>
            </m:d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ds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r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qs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r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e>
        </m:d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10</m:t>
            </m:r>
          </m:e>
        </m:d>
      </m:oMath>
    </w:p>
    <w:p w:rsidR="00923760" w:rsidRDefault="00923760" w:rsidP="00923760">
      <w:pPr>
        <w:pStyle w:val="Prrafodelista"/>
        <w:numPr>
          <w:ilvl w:val="0"/>
          <w:numId w:val="24"/>
        </w:numPr>
        <w:tabs>
          <w:tab w:val="center" w:pos="4536"/>
          <w:tab w:val="left" w:pos="9072"/>
        </w:tabs>
        <w:spacing w:line="360" w:lineRule="auto"/>
        <w:rPr>
          <w:lang w:val="es-AR"/>
        </w:rPr>
      </w:pPr>
      <w:r w:rsidRPr="00923760">
        <w:rPr>
          <w:lang w:val="es-AR"/>
        </w:rPr>
        <w:t xml:space="preserve">Balance de tensiones eléctricas equivalentes de estator (referido a coordenadas </w:t>
      </w:r>
      <m:oMath>
        <m:r>
          <w:rPr>
            <w:rFonts w:ascii="Cambria Math" w:hAnsi="Cambria Math"/>
            <w:lang w:val="es-AR"/>
          </w:rPr>
          <m:t>qd</m:t>
        </m:r>
        <m:sSup>
          <m:sSupPr>
            <m:ctrlPr>
              <w:rPr>
                <w:rFonts w:ascii="Cambria Math" w:hAnsi="Cambria Math"/>
                <w:i/>
                <w:lang w:val="es-AR"/>
              </w:rPr>
            </m:ctrlPr>
          </m:sSupPr>
          <m:e>
            <m:r>
              <w:rPr>
                <w:rFonts w:ascii="Cambria Math" w:hAnsi="Cambria Math"/>
                <w:lang w:val="es-AR"/>
              </w:rPr>
              <m:t>0</m:t>
            </m:r>
          </m:e>
          <m:sup>
            <m:r>
              <w:rPr>
                <w:rFonts w:ascii="Cambria Math" w:hAnsi="Cambria Math"/>
                <w:lang w:val="es-AR"/>
              </w:rPr>
              <m:t>r</m:t>
            </m:r>
          </m:sup>
        </m:sSup>
      </m:oMath>
      <w:r w:rsidRPr="00923760">
        <w:rPr>
          <w:lang w:val="es-AR"/>
        </w:rPr>
        <w:t>):</w:t>
      </w:r>
    </w:p>
    <w:p w:rsidR="00923760" w:rsidRPr="00923760" w:rsidRDefault="00923760" w:rsidP="007A7FC3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s-AR"/>
              </w:rPr>
            </m:ctrlPr>
          </m:sSubSup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qs</m:t>
            </m:r>
          </m:sub>
          <m:sup>
            <m:r>
              <w:rPr>
                <w:rFonts w:ascii="Cambria Math" w:hAnsi="Cambria Math"/>
                <w:lang w:val="es-AR"/>
              </w:rPr>
              <m:t>r</m:t>
            </m:r>
          </m:sup>
        </m:sSubSup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R</m:t>
            </m:r>
          </m:e>
          <m:sub>
            <m:r>
              <w:rPr>
                <w:rFonts w:ascii="Cambria Math" w:hAnsi="Cambria Math"/>
                <w:lang w:val="es-AR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sSubSup>
          <m:sSubSupPr>
            <m:ctrlPr>
              <w:rPr>
                <w:rFonts w:ascii="Cambria Math" w:hAnsi="Cambria Math"/>
                <w:i/>
                <w:lang w:val="es-AR"/>
              </w:rPr>
            </m:ctrlPr>
          </m:sSubSupPr>
          <m:e>
            <m:r>
              <w:rPr>
                <w:rFonts w:ascii="Cambria Math" w:hAnsi="Cambria Math"/>
                <w:lang w:val="es-AR"/>
              </w:rPr>
              <m:t>i</m:t>
            </m:r>
          </m:e>
          <m:sub>
            <m:r>
              <w:rPr>
                <w:rFonts w:ascii="Cambria Math" w:hAnsi="Cambria Math"/>
                <w:lang w:val="es-AR"/>
              </w:rPr>
              <m:t>qs</m:t>
            </m:r>
          </m:sub>
          <m:sup>
            <m:r>
              <w:rPr>
                <w:rFonts w:ascii="Cambria Math" w:hAnsi="Cambria Math"/>
                <w:lang w:val="es-AR"/>
              </w:rPr>
              <m:t>r</m:t>
            </m:r>
          </m:sup>
        </m:sSubSup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L</m:t>
            </m:r>
          </m:e>
          <m:sub>
            <m:r>
              <w:rPr>
                <w:rFonts w:ascii="Cambria Math" w:hAnsi="Cambria Math"/>
                <w:lang w:val="es-AR"/>
              </w:rPr>
              <m:t>q</m:t>
            </m:r>
          </m:sub>
        </m:sSub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qs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r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 xml:space="preserve"> +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'</m:t>
                </m:r>
                <m:r>
                  <w:rPr>
                    <w:rFonts w:ascii="Cambria Math" w:hAnsi="Cambria Math"/>
                    <w:lang w:val="es-AR"/>
                  </w:rPr>
                  <m:t>r</m:t>
                </m:r>
              </m:sup>
            </m:sSubSup>
            <m:r>
              <w:rPr>
                <w:rFonts w:ascii="Cambria Math" w:hAnsi="Cambria Math"/>
                <w:lang w:val="es-AR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d</m:t>
                </m:r>
              </m:sub>
            </m:sSub>
            <m:r>
              <w:rPr>
                <w:rFonts w:ascii="Cambria Math" w:hAnsi="Cambria Math"/>
                <w:lang w:val="es-AR"/>
              </w:rPr>
              <m:t xml:space="preserve"> </m:t>
            </m:r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ds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r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e>
        </m:d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11</m:t>
            </m:r>
          </m:e>
        </m:d>
      </m:oMath>
    </w:p>
    <w:p w:rsidR="00923760" w:rsidRDefault="00923760" w:rsidP="007A7FC3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s-AR"/>
              </w:rPr>
            </m:ctrlPr>
          </m:sSubSup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ds</m:t>
            </m:r>
          </m:sub>
          <m:sup>
            <m:r>
              <w:rPr>
                <w:rFonts w:ascii="Cambria Math" w:hAnsi="Cambria Math"/>
                <w:lang w:val="es-AR"/>
              </w:rPr>
              <m:t>r</m:t>
            </m:r>
          </m:sup>
        </m:sSubSup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R</m:t>
            </m:r>
          </m:e>
          <m:sub>
            <m:r>
              <w:rPr>
                <w:rFonts w:ascii="Cambria Math" w:hAnsi="Cambria Math"/>
                <w:lang w:val="es-AR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sSubSup>
          <m:sSubSupPr>
            <m:ctrlPr>
              <w:rPr>
                <w:rFonts w:ascii="Cambria Math" w:hAnsi="Cambria Math"/>
                <w:i/>
                <w:lang w:val="es-AR"/>
              </w:rPr>
            </m:ctrlPr>
          </m:sSubSupPr>
          <m:e>
            <m:r>
              <w:rPr>
                <w:rFonts w:ascii="Cambria Math" w:hAnsi="Cambria Math"/>
                <w:lang w:val="es-AR"/>
              </w:rPr>
              <m:t>i</m:t>
            </m:r>
          </m:e>
          <m:sub>
            <m:r>
              <w:rPr>
                <w:rFonts w:ascii="Cambria Math" w:hAnsi="Cambria Math"/>
                <w:lang w:val="es-AR"/>
              </w:rPr>
              <m:t>ds</m:t>
            </m:r>
          </m:sub>
          <m:sup>
            <m:r>
              <w:rPr>
                <w:rFonts w:ascii="Cambria Math" w:hAnsi="Cambria Math"/>
                <w:lang w:val="es-AR"/>
              </w:rPr>
              <m:t>r</m:t>
            </m:r>
          </m:sup>
        </m:sSubSup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L</m:t>
            </m:r>
          </m:e>
          <m:sub>
            <m:r>
              <w:rPr>
                <w:rFonts w:ascii="Cambria Math" w:hAnsi="Cambria Math"/>
                <w:lang w:val="es-AR"/>
              </w:rPr>
              <m:t>d</m:t>
            </m:r>
          </m:sub>
        </m:sSub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ds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r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 xml:space="preserve"> -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L</m:t>
            </m:r>
          </m:e>
          <m:sub>
            <m:r>
              <w:rPr>
                <w:rFonts w:ascii="Cambria Math" w:hAnsi="Cambria Math"/>
                <w:lang w:val="es-AR"/>
              </w:rPr>
              <m:t>q</m:t>
            </m:r>
          </m:sub>
        </m:sSub>
        <m:r>
          <w:rPr>
            <w:rFonts w:ascii="Cambria Math" w:hAnsi="Cambria Math"/>
            <w:lang w:val="es-AR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lang w:val="es-AR"/>
              </w:rPr>
            </m:ctrlPr>
          </m:sSubSupPr>
          <m:e>
            <m:r>
              <w:rPr>
                <w:rFonts w:ascii="Cambria Math" w:hAnsi="Cambria Math"/>
                <w:lang w:val="es-AR"/>
              </w:rPr>
              <m:t>i</m:t>
            </m:r>
          </m:e>
          <m:sub>
            <m:r>
              <w:rPr>
                <w:rFonts w:ascii="Cambria Math" w:hAnsi="Cambria Math"/>
                <w:lang w:val="es-AR"/>
              </w:rPr>
              <m:t>qs</m:t>
            </m:r>
          </m:sub>
          <m:sup>
            <m:r>
              <w:rPr>
                <w:rFonts w:ascii="Cambria Math" w:hAnsi="Cambria Math"/>
                <w:lang w:val="es-AR"/>
              </w:rPr>
              <m:t>r</m:t>
            </m:r>
          </m:sup>
        </m:sSubSup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(12)</m:t>
        </m:r>
      </m:oMath>
    </w:p>
    <w:p w:rsidR="00923760" w:rsidRPr="00923760" w:rsidRDefault="00923760" w:rsidP="007A7FC3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0s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R</m:t>
            </m:r>
          </m:e>
          <m:sub>
            <m:r>
              <w:rPr>
                <w:rFonts w:ascii="Cambria Math" w:hAnsi="Cambria Math"/>
                <w:lang w:val="es-AR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i</m:t>
            </m:r>
          </m:e>
          <m:sub>
            <m:r>
              <w:rPr>
                <w:rFonts w:ascii="Cambria Math" w:hAnsi="Cambria Math"/>
                <w:lang w:val="es-AR"/>
              </w:rPr>
              <m:t>0s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L</m:t>
            </m:r>
          </m:e>
          <m:sub>
            <m:r>
              <w:rPr>
                <w:rFonts w:ascii="Cambria Math" w:hAnsi="Cambria Math"/>
                <w:lang w:val="es-AR"/>
              </w:rPr>
              <m:t>ls</m:t>
            </m:r>
          </m:sub>
        </m:sSub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0s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13</m:t>
            </m:r>
          </m:e>
        </m:d>
      </m:oMath>
    </w:p>
    <w:p w:rsidR="00A50717" w:rsidRPr="00A50717" w:rsidRDefault="00A50717" w:rsidP="00A50717">
      <w:pPr>
        <w:pStyle w:val="Ttulo3"/>
        <w:rPr>
          <w:b/>
          <w:lang w:val="es-AR"/>
        </w:rPr>
      </w:pPr>
      <w:r w:rsidRPr="00A50717">
        <w:rPr>
          <w:b/>
          <w:lang w:val="es-AR"/>
        </w:rPr>
        <w:t>Sub-sistema térmico</w:t>
      </w:r>
    </w:p>
    <w:p w:rsidR="00923760" w:rsidRDefault="007A7FC3" w:rsidP="00A50717">
      <w:pPr>
        <w:rPr>
          <w:lang w:val="es-AR"/>
        </w:rPr>
      </w:pPr>
      <w:r w:rsidRPr="00A50717">
        <w:rPr>
          <w:lang w:val="es-AR"/>
        </w:rPr>
        <w:t xml:space="preserve">Modelo simpliﬁcado equivalente de primer orden, considerando sólo pérdidas eléctricas resistivas por efecto Joule en </w:t>
      </w:r>
      <w:r w:rsidR="00A50717" w:rsidRPr="00A50717">
        <w:rPr>
          <w:lang w:val="es-AR"/>
        </w:rPr>
        <w:t xml:space="preserve">el </w:t>
      </w:r>
      <w:r w:rsidRPr="00A50717">
        <w:rPr>
          <w:lang w:val="es-AR"/>
        </w:rPr>
        <w:t>bobinado de</w:t>
      </w:r>
      <w:r w:rsidR="00A50717" w:rsidRPr="00A50717">
        <w:rPr>
          <w:lang w:val="es-AR"/>
        </w:rPr>
        <w:t>l</w:t>
      </w:r>
      <w:r w:rsidRPr="00A50717">
        <w:rPr>
          <w:lang w:val="es-AR"/>
        </w:rPr>
        <w:t xml:space="preserve"> estator, despreciando p</w:t>
      </w:r>
      <w:r w:rsidR="00A50717" w:rsidRPr="00A50717">
        <w:rPr>
          <w:lang w:val="es-AR"/>
        </w:rPr>
        <w:t>érdidas magnéticas en el núcleo. Considerando t</w:t>
      </w:r>
      <w:r w:rsidRPr="00A50717">
        <w:rPr>
          <w:lang w:val="es-AR"/>
        </w:rPr>
        <w:t>ransferencia de calor por conducción y convección natural, sin ventilación forzada</w:t>
      </w:r>
      <w:r w:rsidR="00A50717" w:rsidRPr="00A50717">
        <w:rPr>
          <w:lang w:val="es-AR"/>
        </w:rPr>
        <w:t>.</w:t>
      </w:r>
    </w:p>
    <w:p w:rsidR="00A50717" w:rsidRPr="00A50717" w:rsidRDefault="00A50717" w:rsidP="00A50717">
      <w:pPr>
        <w:pStyle w:val="Prrafodelista"/>
        <w:numPr>
          <w:ilvl w:val="0"/>
          <w:numId w:val="24"/>
        </w:numPr>
        <w:rPr>
          <w:lang w:val="es-AR"/>
        </w:rPr>
      </w:pPr>
      <w:r w:rsidRPr="00A50717">
        <w:rPr>
          <w:lang w:val="es-AR"/>
        </w:rPr>
        <w:t>Modelo matemático de variación de la resistencia eléctrica del bobinado con la temperatura.</w:t>
      </w:r>
    </w:p>
    <w:p w:rsidR="00A50717" w:rsidRDefault="00A50717" w:rsidP="00A50717">
      <w:pPr>
        <w:tabs>
          <w:tab w:val="center" w:pos="4536"/>
          <w:tab w:val="right" w:pos="10065"/>
        </w:tabs>
        <w:spacing w:line="360" w:lineRule="auto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R</m:t>
            </m:r>
          </m:e>
          <m:sub>
            <m:r>
              <w:rPr>
                <w:rFonts w:ascii="Cambria Math" w:hAnsi="Cambria Math"/>
                <w:lang w:val="es-AR"/>
              </w:rPr>
              <m:t>s</m:t>
            </m:r>
          </m:sub>
        </m:sSub>
        <m:r>
          <w:rPr>
            <w:rFonts w:ascii="Cambria Math" w:hAnsi="Cambria Math"/>
            <w:lang w:val="es-AR"/>
          </w:rPr>
          <m:t xml:space="preserve">(t) =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R</m:t>
            </m:r>
          </m:e>
          <m:sub>
            <m:r>
              <w:rPr>
                <w:rFonts w:ascii="Cambria Math" w:hAnsi="Cambria Math"/>
                <w:lang w:val="es-AR"/>
              </w:rPr>
              <m:t>sREF</m:t>
            </m:r>
          </m:sub>
        </m:sSub>
        <m:r>
          <w:rPr>
            <w:rFonts w:ascii="Cambria Math" w:hAnsi="Cambria Math"/>
            <w:lang w:val="es-AR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1 +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Cu</m:t>
                </m:r>
              </m:sub>
            </m:sSub>
            <m:r>
              <w:rPr>
                <w:rFonts w:ascii="Cambria Math" w:hAnsi="Cambria Math"/>
                <w:lang w:val="es-AR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s-AR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  <w:lang w:val="es-AR"/>
                      </w:rPr>
                      <m:t>∘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AR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s-AR"/>
                  </w:rPr>
                  <m:t xml:space="preserve">-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s-AR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sREF</m:t>
                    </m:r>
                  </m:sub>
                  <m:sup>
                    <m:r>
                      <w:rPr>
                        <w:rFonts w:ascii="Cambria Math" w:hAnsi="Cambria Math"/>
                        <w:lang w:val="es-AR"/>
                      </w:rPr>
                      <m:t>∘</m:t>
                    </m:r>
                  </m:sup>
                </m:sSubSup>
              </m:e>
            </m:d>
          </m:e>
        </m:d>
      </m:oMath>
      <w:r w:rsidRPr="00A50717"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(14)</m:t>
        </m:r>
      </m:oMath>
    </w:p>
    <w:p w:rsidR="00A50717" w:rsidRDefault="00A50717" w:rsidP="00A50717">
      <w:pPr>
        <w:pStyle w:val="Prrafodelista"/>
        <w:numPr>
          <w:ilvl w:val="0"/>
          <w:numId w:val="24"/>
        </w:numPr>
        <w:tabs>
          <w:tab w:val="center" w:pos="4536"/>
          <w:tab w:val="right" w:pos="10065"/>
        </w:tabs>
        <w:spacing w:line="360" w:lineRule="auto"/>
        <w:rPr>
          <w:lang w:val="es-AR"/>
        </w:rPr>
      </w:pPr>
      <w:r w:rsidRPr="00A50717">
        <w:rPr>
          <w:lang w:val="es-AR"/>
        </w:rPr>
        <w:t>Potencia de pérdidas calóricas:</w:t>
      </w:r>
    </w:p>
    <w:p w:rsidR="00A50717" w:rsidRPr="00A50717" w:rsidRDefault="00A50717" w:rsidP="00A50717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n-GB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P</m:t>
            </m:r>
          </m:e>
          <m:sub>
            <m:r>
              <w:rPr>
                <w:rFonts w:ascii="Cambria Math" w:hAnsi="Cambria Math"/>
                <w:lang w:val="en-GB"/>
              </w:rPr>
              <m:t>s</m:t>
            </m:r>
            <m:r>
              <w:rPr>
                <w:rFonts w:ascii="Cambria Math" w:hAnsi="Cambria Math"/>
                <w:lang w:val="es-AR"/>
              </w:rPr>
              <m:t xml:space="preserve"> </m:t>
            </m:r>
            <m:r>
              <w:rPr>
                <w:rFonts w:ascii="Cambria Math" w:hAnsi="Cambria Math"/>
                <w:lang w:val="en-GB"/>
              </w:rPr>
              <m:t>perd</m:t>
            </m:r>
          </m:sub>
        </m:sSub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R</m:t>
            </m:r>
          </m:e>
          <m:sub>
            <m:r>
              <w:rPr>
                <w:rFonts w:ascii="Cambria Math" w:hAnsi="Cambria Math"/>
                <w:lang w:val="en-GB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t</m:t>
            </m:r>
          </m:e>
        </m:d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Sup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as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t</m:t>
                </m:r>
              </m:e>
            </m:d>
            <m:r>
              <w:rPr>
                <w:rFonts w:ascii="Cambria Math" w:hAnsi="Cambria Math"/>
                <w:lang w:val="es-AR"/>
              </w:rPr>
              <m:t xml:space="preserve">+ </m:t>
            </m:r>
            <m:sSubSup>
              <m:sSub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Sup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bs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t</m:t>
                </m:r>
              </m:e>
            </m:d>
            <m:r>
              <w:rPr>
                <w:rFonts w:ascii="Cambria Math" w:hAnsi="Cambria Math"/>
                <w:lang w:val="es-AR"/>
              </w:rPr>
              <m:t xml:space="preserve">+ </m:t>
            </m:r>
            <m:sSubSup>
              <m:sSub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Sup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cs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t</m:t>
                </m:r>
              </m:e>
            </m:d>
          </m:e>
        </m:d>
        <m:r>
          <w:rPr>
            <w:rFonts w:ascii="Cambria Math" w:hAnsi="Cambria Math"/>
            <w:lang w:val="es-AR"/>
          </w:rPr>
          <m:t>=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3</m:t>
            </m:r>
          </m:num>
          <m:den>
            <m:r>
              <w:rPr>
                <w:rFonts w:ascii="Cambria Math" w:hAnsi="Cambria Math"/>
                <w:lang w:val="es-AR"/>
              </w:rPr>
              <m:t>2</m:t>
            </m:r>
          </m:den>
        </m:f>
        <m:r>
          <w:rPr>
            <w:rFonts w:ascii="Cambria Math" w:hAnsi="Cambria Math"/>
            <w:lang w:val="es-A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R</m:t>
            </m:r>
          </m:e>
          <m:sub>
            <m:r>
              <w:rPr>
                <w:rFonts w:ascii="Cambria Math" w:hAnsi="Cambria Math"/>
                <w:lang w:val="en-GB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t</m:t>
            </m:r>
          </m:e>
        </m:d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Sup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qs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t</m:t>
                </m:r>
              </m:e>
            </m:d>
            <m:r>
              <w:rPr>
                <w:rFonts w:ascii="Cambria Math" w:hAnsi="Cambria Math"/>
                <w:lang w:val="es-AR"/>
              </w:rPr>
              <m:t xml:space="preserve">+ </m:t>
            </m:r>
            <m:sSubSup>
              <m:sSub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Sup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ds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t</m:t>
                </m:r>
              </m:e>
            </m:d>
            <m:r>
              <w:rPr>
                <w:rFonts w:ascii="Cambria Math" w:hAnsi="Cambria Math"/>
                <w:lang w:val="es-AR"/>
              </w:rPr>
              <m:t xml:space="preserve">+ 2 </m:t>
            </m:r>
            <m:sSubSup>
              <m:sSub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SupPr>
              <m:e>
                <m:r>
                  <w:rPr>
                    <w:rFonts w:ascii="Cambria Math" w:hAnsi="Cambria Math"/>
                    <w:lang w:val="en-GB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0</m:t>
                </m:r>
                <m:r>
                  <w:rPr>
                    <w:rFonts w:ascii="Cambria Math" w:hAnsi="Cambria Math"/>
                    <w:lang w:val="en-GB"/>
                  </w:rPr>
                  <m:t>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t</m:t>
                </m:r>
              </m:e>
            </m:d>
          </m:e>
        </m:d>
      </m:oMath>
      <w:r w:rsidRPr="00A50717">
        <w:rPr>
          <w:lang w:val="es-AR"/>
        </w:rPr>
        <w:t xml:space="preserve"> </w:t>
      </w:r>
      <w:r>
        <w:rPr>
          <w:lang w:val="es-AR"/>
        </w:rPr>
        <w:tab/>
      </w:r>
      <m:oMath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15</m:t>
            </m:r>
          </m:e>
        </m:d>
      </m:oMath>
    </w:p>
    <w:p w:rsidR="00A50717" w:rsidRDefault="00A50717" w:rsidP="00A50717">
      <w:pPr>
        <w:pStyle w:val="Prrafodelista"/>
        <w:numPr>
          <w:ilvl w:val="0"/>
          <w:numId w:val="24"/>
        </w:numPr>
        <w:tabs>
          <w:tab w:val="center" w:pos="4536"/>
          <w:tab w:val="right" w:pos="10065"/>
        </w:tabs>
        <w:spacing w:line="360" w:lineRule="auto"/>
        <w:rPr>
          <w:lang w:val="es-AR"/>
        </w:rPr>
      </w:pPr>
      <w:r w:rsidRPr="00A50717">
        <w:rPr>
          <w:lang w:val="es-AR"/>
        </w:rPr>
        <w:t>Balance térmico de estator:</w:t>
      </w:r>
    </w:p>
    <w:p w:rsidR="00A50717" w:rsidRDefault="0089211B" w:rsidP="00A50717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P</m:t>
            </m:r>
          </m:e>
          <m:sub>
            <m:r>
              <w:rPr>
                <w:rFonts w:ascii="Cambria Math" w:hAnsi="Cambria Math"/>
                <w:lang w:val="es-AR"/>
              </w:rPr>
              <m:t>s</m:t>
            </m:r>
            <m:r>
              <w:rPr>
                <w:rFonts w:ascii="Cambria Math" w:hAnsi="Cambria Math"/>
                <w:lang w:val="es-AR"/>
              </w:rPr>
              <m:t xml:space="preserve"> </m:t>
            </m:r>
            <m:r>
              <w:rPr>
                <w:rFonts w:ascii="Cambria Math" w:hAnsi="Cambria Math"/>
                <w:lang w:val="es-AR"/>
              </w:rPr>
              <m:t>perd</m:t>
            </m:r>
          </m:sub>
        </m:sSub>
        <m:r>
          <w:rPr>
            <w:rFonts w:ascii="Cambria Math" w:hAnsi="Cambria Math"/>
            <w:lang w:val="es-AR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C</m:t>
            </m:r>
          </m:e>
          <m:sub>
            <m:r>
              <w:rPr>
                <w:rFonts w:ascii="Cambria Math" w:hAnsi="Cambria Math"/>
                <w:lang w:val="es-AR"/>
              </w:rPr>
              <m:t>ts</m:t>
            </m:r>
          </m:sub>
        </m:sSub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∘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 xml:space="preserve"> +</m:t>
        </m:r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ts-amb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s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∘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  <m:r>
              <w:rPr>
                <w:rFonts w:ascii="Cambria Math" w:hAnsi="Cambria Math"/>
                <w:lang w:val="es-AR"/>
              </w:rPr>
              <m:t xml:space="preserve">- </m:t>
            </m:r>
            <m:sSubSup>
              <m:sSubSup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Sup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amb</m:t>
                </m:r>
              </m:sub>
              <m:sup>
                <m:r>
                  <w:rPr>
                    <w:rFonts w:ascii="Cambria Math" w:hAnsi="Cambria Math"/>
                    <w:lang w:val="es-AR"/>
                  </w:rPr>
                  <m:t>∘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e>
        </m:d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(16)</m:t>
        </m:r>
      </m:oMath>
    </w:p>
    <w:p w:rsidR="0089211B" w:rsidRDefault="0089211B" w:rsidP="0089211B">
      <w:pPr>
        <w:pStyle w:val="Ttulo2"/>
        <w:rPr>
          <w:b/>
          <w:lang w:val="es-AR"/>
        </w:rPr>
      </w:pPr>
      <w:r w:rsidRPr="0089211B">
        <w:rPr>
          <w:b/>
          <w:lang w:val="es-AR"/>
        </w:rPr>
        <w:t>Inversor trifásico de alimentación (modulador de tensión)</w:t>
      </w:r>
    </w:p>
    <w:p w:rsidR="0089211B" w:rsidRPr="0089211B" w:rsidRDefault="0089211B" w:rsidP="0089211B">
      <w:pPr>
        <w:rPr>
          <w:lang w:val="es-AR"/>
        </w:rPr>
      </w:pPr>
      <w:r w:rsidRPr="0089211B">
        <w:rPr>
          <w:lang w:val="es-AR"/>
        </w:rPr>
        <w:t>Inversor trifásico de 4 cuadrantes (regenerativo), consistente en puente trifásico con llaves electrónicas semiconductoras alimentado desde fuente de CC de tensión constante, conmutado con modulación de ancho de pulso</w:t>
      </w:r>
      <w:r>
        <w:rPr>
          <w:lang w:val="es-AR"/>
        </w:rPr>
        <w:t xml:space="preserve"> (PWM)</w:t>
      </w:r>
      <w:r w:rsidRPr="0089211B">
        <w:rPr>
          <w:lang w:val="es-AR"/>
        </w:rPr>
        <w:t>.</w:t>
      </w:r>
    </w:p>
    <w:p w:rsidR="0089211B" w:rsidRDefault="0089211B" w:rsidP="0089211B">
      <w:pPr>
        <w:rPr>
          <w:lang w:val="es-AR"/>
        </w:rPr>
      </w:pPr>
      <w:r w:rsidRPr="0089211B">
        <w:rPr>
          <w:lang w:val="es-AR"/>
        </w:rPr>
        <w:lastRenderedPageBreak/>
        <w:t>No es parte de este proyecto el análisis del detalle de operación del inversor ni su fuente de energía de CC. Se considera al inversor trifásico y la fuente de CC como un Modulador idealizado de tensión trifásico (vectorial) (modelo promediado que se indica a continuación) para alimentación al estator de la Máq. Eléctrica.</w:t>
      </w:r>
    </w:p>
    <w:p w:rsidR="0089211B" w:rsidRDefault="0089211B" w:rsidP="0089211B">
      <w:pPr>
        <w:rPr>
          <w:lang w:val="es-AR"/>
        </w:rPr>
      </w:pPr>
    </w:p>
    <w:p w:rsidR="0089211B" w:rsidRPr="0089211B" w:rsidRDefault="0089211B" w:rsidP="0089211B">
      <w:pPr>
        <w:pStyle w:val="Ttulo3"/>
        <w:rPr>
          <w:b/>
          <w:lang w:val="es-AR"/>
        </w:rPr>
      </w:pPr>
      <w:r>
        <w:rPr>
          <w:b/>
          <w:lang w:val="es-AR"/>
        </w:rPr>
        <w:t>Modelo promediad</w:t>
      </w:r>
      <w:r w:rsidRPr="0089211B">
        <w:rPr>
          <w:b/>
          <w:lang w:val="es-AR"/>
        </w:rPr>
        <w:t>o</w:t>
      </w:r>
    </w:p>
    <w:p w:rsidR="0089211B" w:rsidRDefault="0089211B" w:rsidP="0089211B">
      <w:pPr>
        <w:rPr>
          <w:lang w:val="es-AR"/>
        </w:rPr>
      </w:pPr>
      <w:r w:rsidRPr="0089211B">
        <w:rPr>
          <w:lang w:val="es-AR"/>
        </w:rPr>
        <w:t>Se considera un modelo promediado equivalente de tensiones sintetizadas de sali</w:t>
      </w:r>
      <w:r>
        <w:rPr>
          <w:lang w:val="es-AR"/>
        </w:rPr>
        <w:t xml:space="preserve">da (componente fundamental, sin </w:t>
      </w:r>
      <w:r w:rsidRPr="0089211B">
        <w:rPr>
          <w:lang w:val="es-AR"/>
        </w:rPr>
        <w:t xml:space="preserve">armónicos). Se trata de un sistema trifásico de tensiones de fase senoidales en bornes de estator, de secuencia positiva </w:t>
      </w:r>
      <m:oMath>
        <m:r>
          <w:rPr>
            <w:rFonts w:ascii="Cambria Math" w:hAnsi="Cambria Math"/>
            <w:lang w:val="es-AR"/>
          </w:rPr>
          <m:t>abc</m:t>
        </m:r>
      </m:oMath>
      <w:r>
        <w:rPr>
          <w:lang w:val="es-AR"/>
        </w:rPr>
        <w:t xml:space="preserve">, </w:t>
      </w:r>
      <w:r w:rsidRPr="0089211B">
        <w:rPr>
          <w:lang w:val="es-AR"/>
        </w:rPr>
        <w:t>equilib</w:t>
      </w:r>
      <w:r>
        <w:rPr>
          <w:lang w:val="es-AR"/>
        </w:rPr>
        <w:t>rado o balanceado, variable en m</w:t>
      </w:r>
      <w:r w:rsidRPr="0089211B">
        <w:rPr>
          <w:lang w:val="es-AR"/>
        </w:rPr>
        <w:t xml:space="preserve">ódulo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sl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>
        <w:rPr>
          <w:lang w:val="es-AR"/>
        </w:rPr>
        <w:t xml:space="preserve"> y f</w:t>
      </w:r>
      <w:r w:rsidRPr="0089211B">
        <w:rPr>
          <w:lang w:val="es-AR"/>
        </w:rPr>
        <w:t xml:space="preserve">recuencia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e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 w:rsidRPr="0089211B">
        <w:rPr>
          <w:lang w:val="es-AR"/>
        </w:rPr>
        <w:t>.</w:t>
      </w:r>
    </w:p>
    <w:p w:rsidR="0089211B" w:rsidRDefault="0089211B" w:rsidP="0089211B">
      <w:pPr>
        <w:ind w:firstLine="0"/>
        <w:rPr>
          <w:lang w:val="es-AR"/>
        </w:rPr>
      </w:pPr>
    </w:p>
    <w:p w:rsidR="0048609E" w:rsidRDefault="0089211B" w:rsidP="0048609E">
      <w:pPr>
        <w:pStyle w:val="Prrafodelista"/>
        <w:numPr>
          <w:ilvl w:val="0"/>
          <w:numId w:val="24"/>
        </w:numPr>
        <w:rPr>
          <w:lang w:val="es-AR"/>
        </w:rPr>
      </w:pPr>
      <w:r w:rsidRPr="0089211B">
        <w:rPr>
          <w:lang w:val="es-AR"/>
        </w:rPr>
        <w:t>Sistema de tensiones trifásico a la salida del inversor.</w:t>
      </w:r>
    </w:p>
    <w:p w:rsidR="0048609E" w:rsidRPr="0048609E" w:rsidRDefault="0048609E" w:rsidP="0048609E">
      <w:pPr>
        <w:ind w:firstLine="0"/>
        <w:rPr>
          <w:lang w:val="es-AR"/>
        </w:rPr>
      </w:pPr>
    </w:p>
    <w:p w:rsidR="0089211B" w:rsidRPr="00406FC0" w:rsidRDefault="00406FC0" w:rsidP="00406FC0">
      <w:pPr>
        <w:tabs>
          <w:tab w:val="left" w:pos="2835"/>
          <w:tab w:val="right" w:pos="10065"/>
        </w:tabs>
        <w:spacing w:line="360" w:lineRule="auto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as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≈</m:t>
        </m:r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es-AR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s-AR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s-AR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s-AR"/>
                  </w:rPr>
                  <m:t>3</m:t>
                </m:r>
              </m:e>
            </m:rad>
          </m:den>
        </m:f>
        <m:r>
          <w:rPr>
            <w:rFonts w:ascii="Cambria Math" w:hAnsi="Cambria Math"/>
            <w:lang w:val="es-AR"/>
          </w:rPr>
          <m:t>⋅</m:t>
        </m:r>
        <m:r>
          <w:rPr>
            <w:rFonts w:ascii="Cambria Math" w:hAnsi="Cambria Math"/>
            <w:lang w:val="es-A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sl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⋅</m:t>
        </m:r>
        <m:r>
          <w:rPr>
            <w:rFonts w:ascii="Cambria Math" w:hAnsi="Cambria Math"/>
            <w:lang w:val="es-AR"/>
          </w:rPr>
          <m:t xml:space="preserve"> cos</m:t>
        </m:r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ev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e>
        </m:d>
      </m:oMath>
      <w:r>
        <w:rPr>
          <w:lang w:val="es-AR"/>
        </w:rPr>
        <w:tab/>
      </w:r>
      <m:oMath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17</m:t>
            </m:r>
          </m:e>
        </m:d>
      </m:oMath>
    </w:p>
    <w:p w:rsidR="00406FC0" w:rsidRDefault="00406FC0" w:rsidP="00406FC0">
      <w:pPr>
        <w:tabs>
          <w:tab w:val="left" w:pos="2835"/>
          <w:tab w:val="right" w:pos="10065"/>
        </w:tabs>
        <w:spacing w:line="360" w:lineRule="auto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bs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≈</m:t>
        </m:r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es-AR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s-AR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s-AR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s-AR"/>
                  </w:rPr>
                  <m:t>3</m:t>
                </m:r>
              </m:e>
            </m:rad>
          </m:den>
        </m:f>
        <m:r>
          <w:rPr>
            <w:rFonts w:ascii="Cambria Math" w:hAnsi="Cambria Math"/>
            <w:lang w:val="es-AR"/>
          </w:rPr>
          <m:t>⋅</m:t>
        </m:r>
        <m:r>
          <w:rPr>
            <w:rFonts w:ascii="Cambria Math" w:hAnsi="Cambria Math"/>
            <w:lang w:val="es-A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sl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⋅</m:t>
        </m:r>
        <m:func>
          <m:funcPr>
            <m:ctrlPr>
              <w:rPr>
                <w:rFonts w:ascii="Cambria Math" w:hAnsi="Cambria Math"/>
                <w:i/>
                <w:lang w:val="es-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AR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ev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AR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s-AR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AR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lang w:val="es-AR"/>
                      </w:rPr>
                      <m:t>3</m:t>
                    </m:r>
                  </m:den>
                </m:f>
              </m:e>
            </m:d>
          </m:e>
        </m:func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(18)</m:t>
        </m:r>
      </m:oMath>
    </w:p>
    <w:p w:rsidR="00406FC0" w:rsidRDefault="00406FC0" w:rsidP="00406FC0">
      <w:pPr>
        <w:tabs>
          <w:tab w:val="left" w:pos="2835"/>
          <w:tab w:val="right" w:pos="10065"/>
        </w:tabs>
        <w:spacing w:line="360" w:lineRule="auto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c</m:t>
            </m:r>
            <m:r>
              <w:rPr>
                <w:rFonts w:ascii="Cambria Math" w:hAnsi="Cambria Math"/>
                <w:lang w:val="es-AR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≈</m:t>
        </m:r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es-AR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s-AR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s-AR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s-AR"/>
                  </w:rPr>
                  <m:t>3</m:t>
                </m:r>
              </m:e>
            </m:rad>
          </m:den>
        </m:f>
        <m:r>
          <w:rPr>
            <w:rFonts w:ascii="Cambria Math" w:hAnsi="Cambria Math"/>
            <w:lang w:val="es-AR"/>
          </w:rPr>
          <m:t>⋅</m:t>
        </m:r>
        <m:r>
          <w:rPr>
            <w:rFonts w:ascii="Cambria Math" w:hAnsi="Cambria Math"/>
            <w:lang w:val="es-A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sl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⋅</m:t>
        </m:r>
        <m:func>
          <m:funcPr>
            <m:ctrlPr>
              <w:rPr>
                <w:rFonts w:ascii="Cambria Math" w:hAnsi="Cambria Math"/>
                <w:i/>
                <w:lang w:val="es-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AR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ev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AR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s-A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AR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lang w:val="es-AR"/>
                      </w:rPr>
                      <m:t>3</m:t>
                    </m:r>
                  </m:den>
                </m:f>
              </m:e>
            </m:d>
          </m:e>
        </m:func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(19)</m:t>
        </m:r>
      </m:oMath>
    </w:p>
    <w:p w:rsidR="0048609E" w:rsidRDefault="00406FC0" w:rsidP="0048609E">
      <w:pPr>
        <w:pStyle w:val="Prrafodelista"/>
        <w:numPr>
          <w:ilvl w:val="0"/>
          <w:numId w:val="24"/>
        </w:numPr>
        <w:tabs>
          <w:tab w:val="center" w:pos="4536"/>
          <w:tab w:val="right" w:pos="10065"/>
        </w:tabs>
        <w:rPr>
          <w:lang w:val="es-AR"/>
        </w:rPr>
      </w:pPr>
      <w:r w:rsidRPr="00406FC0">
        <w:rPr>
          <w:lang w:val="es-AR"/>
        </w:rPr>
        <w:t>Frecuencia eléctrica del sistema de tensiones trifásico y ángulo eléctrica</w:t>
      </w:r>
      <w:r w:rsidR="0048609E">
        <w:rPr>
          <w:lang w:val="es-AR"/>
        </w:rPr>
        <w:t>.</w:t>
      </w:r>
    </w:p>
    <w:p w:rsidR="0048609E" w:rsidRPr="0048609E" w:rsidRDefault="0048609E" w:rsidP="0048609E">
      <w:pPr>
        <w:tabs>
          <w:tab w:val="center" w:pos="4536"/>
          <w:tab w:val="right" w:pos="10065"/>
        </w:tabs>
        <w:ind w:firstLine="0"/>
        <w:rPr>
          <w:lang w:val="es-AR"/>
        </w:rPr>
      </w:pPr>
    </w:p>
    <w:p w:rsidR="00406FC0" w:rsidRDefault="0048609E" w:rsidP="0048609E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≡</m:t>
        </m:r>
        <m:r>
          <w:rPr>
            <w:rFonts w:ascii="Cambria Math" w:hAnsi="Cambria Math"/>
            <w:lang w:val="es-AR"/>
          </w:rPr>
          <m:t xml:space="preserve"> 2</m:t>
        </m:r>
        <m:r>
          <w:rPr>
            <w:rFonts w:ascii="Cambria Math" w:hAnsi="Cambria Math"/>
            <w:lang w:val="es-AR"/>
          </w:rPr>
          <m:t>π⋅</m:t>
        </m:r>
        <m:r>
          <w:rPr>
            <w:rFonts w:ascii="Cambria Math" w:hAnsi="Cambria Math"/>
            <w:lang w:val="es-A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f</m:t>
            </m:r>
          </m:e>
          <m:sub>
            <m:r>
              <w:rPr>
                <w:rFonts w:ascii="Cambria Math" w:hAnsi="Cambria Math"/>
                <w:lang w:val="es-AR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≡</m:t>
        </m:r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ev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>⇔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ev</m:t>
            </m:r>
          </m:sub>
        </m:sSub>
        <m:r>
          <w:rPr>
            <w:rFonts w:ascii="Cambria Math" w:hAnsi="Cambria Math"/>
            <w:lang w:val="es-AR"/>
          </w:rPr>
          <m:t>(t) =</m:t>
        </m:r>
        <m:nary>
          <m:naryPr>
            <m:ctrlPr>
              <w:rPr>
                <w:rFonts w:ascii="Cambria Math" w:hAnsi="Cambria Math"/>
                <w:i/>
                <w:lang w:val="es-AR"/>
              </w:rPr>
            </m:ctrlPr>
          </m:naryPr>
          <m:sub>
            <m:r>
              <w:rPr>
                <w:rFonts w:ascii="Cambria Math" w:hAnsi="Cambria Math"/>
                <w:lang w:val="es-AR"/>
              </w:rPr>
              <m:t>0</m:t>
            </m:r>
          </m:sub>
          <m:sup>
            <m:r>
              <w:rPr>
                <w:rFonts w:ascii="Cambria Math" w:hAnsi="Cambria Math"/>
                <w:lang w:val="es-AR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e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ξ</m:t>
                </m:r>
              </m:e>
            </m:d>
            <m:r>
              <w:rPr>
                <w:rFonts w:ascii="Cambria Math" w:hAnsi="Cambria Math"/>
                <w:lang w:val="es-AR"/>
              </w:rPr>
              <m:t>d</m:t>
            </m:r>
            <m:r>
              <w:rPr>
                <w:rFonts w:ascii="Cambria Math" w:hAnsi="Cambria Math"/>
                <w:lang w:val="es-AR"/>
              </w:rPr>
              <m:t>ξ</m:t>
            </m:r>
          </m:e>
        </m:nary>
        <m:r>
          <w:rPr>
            <w:rFonts w:ascii="Cambria Math" w:hAnsi="Cambria Math"/>
            <w:lang w:val="es-AR"/>
          </w:rPr>
          <m:t xml:space="preserve"> </m:t>
        </m:r>
        <m:r>
          <w:rPr>
            <w:rFonts w:ascii="Cambria Math" w:hAnsi="Cambria Math"/>
            <w:lang w:val="es-AR"/>
          </w:rPr>
          <m:t xml:space="preserve">  +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ev</m:t>
            </m:r>
          </m:sub>
        </m:sSub>
        <m:r>
          <w:rPr>
            <w:rFonts w:ascii="Cambria Math" w:hAnsi="Cambria Math"/>
            <w:lang w:val="es-AR"/>
          </w:rPr>
          <m:t>(0)</m:t>
        </m:r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(20)</m:t>
        </m:r>
      </m:oMath>
    </w:p>
    <w:p w:rsidR="0048609E" w:rsidRDefault="0048609E" w:rsidP="0048609E">
      <w:pPr>
        <w:tabs>
          <w:tab w:val="center" w:pos="4536"/>
          <w:tab w:val="right" w:pos="10065"/>
        </w:tabs>
        <w:spacing w:line="360" w:lineRule="auto"/>
        <w:ind w:firstLine="0"/>
        <w:rPr>
          <w:lang w:val="es-AR"/>
        </w:rPr>
      </w:pP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δ</m:t>
        </m:r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≡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r</m:t>
            </m:r>
          </m:sub>
        </m:sSub>
        <m:r>
          <w:rPr>
            <w:rFonts w:ascii="Cambria Math" w:hAnsi="Cambria Math"/>
            <w:lang w:val="es-AR"/>
          </w:rPr>
          <m:t>(t) -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ev</m:t>
            </m:r>
          </m:sub>
        </m:sSub>
        <m:r>
          <w:rPr>
            <w:rFonts w:ascii="Cambria Math" w:hAnsi="Cambria Math"/>
            <w:lang w:val="es-AR"/>
          </w:rPr>
          <m:t>(t) =</m:t>
        </m:r>
        <m:nary>
          <m:naryPr>
            <m:ctrlPr>
              <w:rPr>
                <w:rFonts w:ascii="Cambria Math" w:hAnsi="Cambria Math"/>
                <w:i/>
                <w:lang w:val="es-AR"/>
              </w:rPr>
            </m:ctrlPr>
          </m:naryPr>
          <m:sub>
            <m:r>
              <w:rPr>
                <w:rFonts w:ascii="Cambria Math" w:hAnsi="Cambria Math"/>
                <w:lang w:val="es-AR"/>
              </w:rPr>
              <m:t>0</m:t>
            </m:r>
          </m:sub>
          <m:sup>
            <m:r>
              <w:rPr>
                <w:rFonts w:ascii="Cambria Math" w:hAnsi="Cambria Math"/>
                <w:lang w:val="es-AR"/>
              </w:rPr>
              <m:t>t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AR"/>
                      </w:rPr>
                      <m:t>ξ</m:t>
                    </m:r>
                  </m:e>
                </m:d>
                <m:r>
                  <w:rPr>
                    <w:rFonts w:ascii="Cambria Math" w:hAnsi="Cambria Math"/>
                    <w:lang w:val="es-A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AR"/>
                      </w:rPr>
                      <m:t>ξ</m:t>
                    </m:r>
                  </m:e>
                </m:d>
              </m:e>
            </m:d>
            <m:r>
              <w:rPr>
                <w:rFonts w:ascii="Cambria Math" w:hAnsi="Cambria Math"/>
                <w:lang w:val="es-AR"/>
              </w:rPr>
              <m:t xml:space="preserve"> d</m:t>
            </m:r>
            <m:r>
              <w:rPr>
                <w:rFonts w:ascii="Cambria Math" w:hAnsi="Cambria Math"/>
                <w:lang w:val="es-AR"/>
              </w:rPr>
              <m:t>ξ</m:t>
            </m:r>
          </m:e>
        </m:nary>
        <m:r>
          <w:rPr>
            <w:rFonts w:ascii="Cambria Math" w:hAnsi="Cambria Math"/>
            <w:lang w:val="es-AR"/>
          </w:rPr>
          <m:t xml:space="preserve">  +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r</m:t>
            </m:r>
          </m:sub>
        </m:sSub>
        <m:r>
          <w:rPr>
            <w:rFonts w:ascii="Cambria Math" w:hAnsi="Cambria Math"/>
            <w:lang w:val="es-AR"/>
          </w:rPr>
          <m:t>(0) -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ev</m:t>
            </m:r>
          </m:sub>
        </m:sSub>
        <m:r>
          <w:rPr>
            <w:rFonts w:ascii="Cambria Math" w:hAnsi="Cambria Math"/>
            <w:lang w:val="es-AR"/>
          </w:rPr>
          <m:t>(0)</m:t>
        </m:r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(21)</m:t>
        </m:r>
      </m:oMath>
    </w:p>
    <w:p w:rsidR="0048609E" w:rsidRDefault="0048609E" w:rsidP="0048609E">
      <w:pPr>
        <w:pStyle w:val="Ttulo2"/>
        <w:rPr>
          <w:b/>
          <w:lang w:val="es-AR"/>
        </w:rPr>
      </w:pPr>
      <w:r>
        <w:rPr>
          <w:b/>
          <w:lang w:val="es-AR"/>
        </w:rPr>
        <w:t>Sensores de re</w:t>
      </w:r>
      <w:r w:rsidRPr="0048609E">
        <w:rPr>
          <w:b/>
          <w:lang w:val="es-AR"/>
        </w:rPr>
        <w:t>tr</w:t>
      </w:r>
      <w:r>
        <w:rPr>
          <w:b/>
          <w:lang w:val="es-AR"/>
        </w:rPr>
        <w:t>o</w:t>
      </w:r>
      <w:r w:rsidRPr="0048609E">
        <w:rPr>
          <w:b/>
          <w:lang w:val="es-AR"/>
        </w:rPr>
        <w:t>alimentación</w:t>
      </w:r>
    </w:p>
    <w:p w:rsidR="0048609E" w:rsidRDefault="0048609E" w:rsidP="0048609E">
      <w:pPr>
        <w:rPr>
          <w:lang w:val="es-AR"/>
        </w:rPr>
      </w:pPr>
      <w:r w:rsidRPr="0048609E">
        <w:rPr>
          <w:lang w:val="es-AR"/>
        </w:rPr>
        <w:t>El sistema cuenta con los siguientes dispositivos físicos y sus canales de medición y acondicionamiento:</w:t>
      </w:r>
    </w:p>
    <w:p w:rsidR="00813C51" w:rsidRDefault="0048609E" w:rsidP="00813C51">
      <w:pPr>
        <w:pStyle w:val="Prrafodelista"/>
        <w:numPr>
          <w:ilvl w:val="0"/>
          <w:numId w:val="24"/>
        </w:numPr>
        <w:rPr>
          <w:lang w:val="es-AR"/>
        </w:rPr>
      </w:pPr>
      <w:r w:rsidRPr="0048609E">
        <w:rPr>
          <w:b/>
          <w:lang w:val="es-AR"/>
        </w:rPr>
        <w:t>1 sensor de posición angular</w:t>
      </w:r>
      <w:r w:rsidRPr="0048609E">
        <w:rPr>
          <w:lang w:val="es-AR"/>
        </w:rPr>
        <w:t xml:space="preserve"> (codificador incremental o “encoder”) montad</w:t>
      </w:r>
      <w:r>
        <w:rPr>
          <w:lang w:val="es-AR"/>
        </w:rPr>
        <w:t xml:space="preserve">o en el eje de motor, asumiendo </w:t>
      </w:r>
      <w:r w:rsidRPr="0048609E">
        <w:rPr>
          <w:lang w:val="es-AR"/>
        </w:rPr>
        <w:t xml:space="preserve">proceso de “homing” y decodificación idealizados. Se logra la medición </w:t>
      </w:r>
      <w:r>
        <w:rPr>
          <w:lang w:val="es-AR"/>
        </w:rPr>
        <w:t xml:space="preserve">de la posición angular absoluta </w:t>
      </w:r>
      <w:r w:rsidRPr="0048609E">
        <w:rPr>
          <w:lang w:val="es-AR"/>
        </w:rPr>
        <w:t>“rectificada” (al girar más de una revolución)</w:t>
      </w:r>
    </w:p>
    <w:p w:rsidR="00813C51" w:rsidRPr="00813C51" w:rsidRDefault="00813C51" w:rsidP="00813C51">
      <w:pPr>
        <w:rPr>
          <w:lang w:val="es-AR"/>
        </w:rPr>
      </w:pPr>
    </w:p>
    <w:p w:rsidR="0048609E" w:rsidRDefault="00813C51" w:rsidP="00813C51">
      <w:pPr>
        <w:pStyle w:val="Prrafodelista"/>
        <w:tabs>
          <w:tab w:val="left" w:pos="3402"/>
        </w:tabs>
        <w:ind w:left="924" w:firstLine="0"/>
        <w:rPr>
          <w:lang w:val="en-GB"/>
        </w:rPr>
      </w:pPr>
      <w:r w:rsidRPr="00813C51">
        <w:rPr>
          <w:lang w:val="es-AR"/>
        </w:rPr>
        <w:tab/>
      </w:r>
      <m:oMath>
        <m:r>
          <w:rPr>
            <w:rFonts w:ascii="Cambria Math" w:hAnsi="Cambria Math"/>
            <w:lang w:val="en-GB"/>
          </w:rPr>
          <m:t xml:space="preserve"> </m:t>
        </m:r>
        <m:r>
          <w:rPr>
            <w:rFonts w:ascii="Cambria Math" w:hAnsi="Cambria Math"/>
            <w:lang w:val="en-GB"/>
          </w:rPr>
          <m:t>variable medida</m:t>
        </m:r>
        <m:r>
          <w:rPr>
            <w:rFonts w:ascii="Cambria Math" w:hAnsi="Cambria Math"/>
            <w:lang w:val="en-GB"/>
          </w:rPr>
          <m:t xml:space="preserve"> </m:t>
        </m:r>
        <m:r>
          <w:rPr>
            <w:rFonts w:ascii="Cambria Math" w:hAnsi="Cambria Math"/>
            <w:lang w:val="en-GB"/>
          </w:rPr>
          <m:t>: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θ</m:t>
            </m:r>
          </m:e>
          <m:sub>
            <m:r>
              <w:rPr>
                <w:rFonts w:ascii="Cambria Math" w:hAnsi="Cambria Math"/>
                <w:lang w:val="en-GB"/>
              </w:rPr>
              <m:t>m</m:t>
            </m:r>
          </m:sub>
        </m:sSub>
        <m:r>
          <w:rPr>
            <w:rFonts w:ascii="Cambria Math" w:hAnsi="Cambria Math"/>
            <w:lang w:val="en-GB"/>
          </w:rPr>
          <m:t>(t)</m:t>
        </m:r>
      </m:oMath>
    </w:p>
    <w:p w:rsidR="00813C51" w:rsidRPr="00813C51" w:rsidRDefault="00813C51" w:rsidP="00813C51">
      <w:pPr>
        <w:tabs>
          <w:tab w:val="left" w:pos="3402"/>
        </w:tabs>
        <w:rPr>
          <w:lang w:val="en-GB"/>
        </w:rPr>
      </w:pPr>
    </w:p>
    <w:p w:rsidR="00813C51" w:rsidRDefault="00813C51" w:rsidP="00813C51">
      <w:pPr>
        <w:pStyle w:val="Prrafodelista"/>
        <w:numPr>
          <w:ilvl w:val="0"/>
          <w:numId w:val="24"/>
        </w:numPr>
        <w:tabs>
          <w:tab w:val="left" w:pos="3402"/>
        </w:tabs>
        <w:rPr>
          <w:lang w:val="es-AR"/>
        </w:rPr>
      </w:pPr>
      <w:r w:rsidRPr="00813C51">
        <w:rPr>
          <w:b/>
          <w:lang w:val="es-AR"/>
        </w:rPr>
        <w:t>3 sensores de corriente instantánea de fase</w:t>
      </w:r>
      <w:r w:rsidRPr="00813C51">
        <w:rPr>
          <w:lang w:val="es-AR"/>
        </w:rPr>
        <w:t>, montados en salida trifásica del inversor hacia bornes del estator.</w:t>
      </w:r>
    </w:p>
    <w:p w:rsidR="00813C51" w:rsidRPr="00813C51" w:rsidRDefault="00813C51" w:rsidP="00813C51">
      <w:pPr>
        <w:tabs>
          <w:tab w:val="left" w:pos="3402"/>
        </w:tabs>
        <w:ind w:left="564" w:firstLine="0"/>
        <w:rPr>
          <w:lang w:val="es-AR"/>
        </w:rPr>
      </w:pPr>
    </w:p>
    <w:p w:rsidR="00813C51" w:rsidRDefault="00813C51" w:rsidP="00813C51">
      <w:pPr>
        <w:tabs>
          <w:tab w:val="left" w:pos="3402"/>
        </w:tabs>
        <w:ind w:left="564" w:firstLine="0"/>
        <w:rPr>
          <w:lang w:val="en-GB"/>
        </w:rPr>
      </w:pPr>
      <w:r>
        <w:rPr>
          <w:lang w:val="en-GB"/>
        </w:rPr>
        <w:tab/>
      </w:r>
      <m:oMath>
        <m:r>
          <w:rPr>
            <w:rFonts w:ascii="Cambria Math" w:hAnsi="Cambria Math"/>
            <w:lang w:val="en-GB"/>
          </w:rPr>
          <m:t xml:space="preserve">variables medidas: 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lang w:val="en-GB"/>
              </w:rPr>
              <m:t>as</m:t>
            </m:r>
          </m:sub>
        </m:sSub>
        <m:r>
          <w:rPr>
            <w:rFonts w:ascii="Cambria Math" w:hAnsi="Cambria Math"/>
            <w:lang w:val="en-GB"/>
          </w:rPr>
          <m:t xml:space="preserve">(t), 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lang w:val="en-GB"/>
              </w:rPr>
              <m:t>bs</m:t>
            </m:r>
          </m:sub>
        </m:sSub>
        <m:r>
          <w:rPr>
            <w:rFonts w:ascii="Cambria Math" w:hAnsi="Cambria Math"/>
            <w:lang w:val="en-GB"/>
          </w:rPr>
          <m:t xml:space="preserve">(t), 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lang w:val="en-GB"/>
              </w:rPr>
              <m:t>cs</m:t>
            </m:r>
          </m:sub>
        </m:sSub>
        <m:r>
          <w:rPr>
            <w:rFonts w:ascii="Cambria Math" w:hAnsi="Cambria Math"/>
            <w:lang w:val="en-GB"/>
          </w:rPr>
          <m:t>(t)</m:t>
        </m:r>
      </m:oMath>
    </w:p>
    <w:p w:rsidR="00813C51" w:rsidRDefault="00813C51" w:rsidP="00813C51">
      <w:pPr>
        <w:tabs>
          <w:tab w:val="left" w:pos="3402"/>
        </w:tabs>
        <w:ind w:left="564" w:firstLine="0"/>
        <w:rPr>
          <w:lang w:val="en-GB"/>
        </w:rPr>
      </w:pPr>
    </w:p>
    <w:p w:rsidR="00813C51" w:rsidRPr="00813C51" w:rsidRDefault="00813C51" w:rsidP="00813C51">
      <w:pPr>
        <w:pStyle w:val="Prrafodelista"/>
        <w:numPr>
          <w:ilvl w:val="0"/>
          <w:numId w:val="24"/>
        </w:numPr>
        <w:tabs>
          <w:tab w:val="left" w:pos="3402"/>
        </w:tabs>
        <w:rPr>
          <w:lang w:val="es-AR"/>
        </w:rPr>
      </w:pPr>
      <w:r w:rsidRPr="00813C51">
        <w:rPr>
          <w:b/>
          <w:lang w:val="es-AR"/>
        </w:rPr>
        <w:t>1 sensor de temperatura (ej. RTD)</w:t>
      </w:r>
      <w:r w:rsidRPr="00813C51">
        <w:rPr>
          <w:lang w:val="es-AR"/>
        </w:rPr>
        <w:t xml:space="preserve"> en bobinado de estator. Se mide la temperatur</w:t>
      </w:r>
      <w:r>
        <w:rPr>
          <w:lang w:val="es-AR"/>
        </w:rPr>
        <w:t>a</w:t>
      </w:r>
      <w:r w:rsidRPr="00813C51">
        <w:rPr>
          <w:lang w:val="es-AR"/>
        </w:rPr>
        <w:t xml:space="preserve"> para monitoreo de calentamiento y estimación de resistencia de </w:t>
      </w:r>
      <w:r>
        <w:rPr>
          <w:lang w:val="es-AR"/>
        </w:rPr>
        <w:t xml:space="preserve">los devanados del </w:t>
      </w:r>
      <w:r w:rsidRPr="00813C51">
        <w:rPr>
          <w:lang w:val="es-AR"/>
        </w:rPr>
        <w:t xml:space="preserve">estator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R</m:t>
            </m:r>
          </m:e>
          <m:sub>
            <m:r>
              <w:rPr>
                <w:rFonts w:ascii="Cambria Math" w:hAnsi="Cambria Math"/>
                <w:lang w:val="es-AR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.</m:t>
        </m:r>
      </m:oMath>
    </w:p>
    <w:p w:rsidR="00813C51" w:rsidRPr="00813C51" w:rsidRDefault="00813C51" w:rsidP="00813C51">
      <w:pPr>
        <w:tabs>
          <w:tab w:val="left" w:pos="3402"/>
        </w:tabs>
        <w:ind w:left="564" w:firstLine="0"/>
        <w:rPr>
          <w:lang w:val="es-AR"/>
        </w:rPr>
      </w:pPr>
    </w:p>
    <w:p w:rsidR="00813C51" w:rsidRDefault="00813C51" w:rsidP="00813C51">
      <w:pPr>
        <w:tabs>
          <w:tab w:val="left" w:pos="3402"/>
        </w:tabs>
        <w:ind w:left="564" w:firstLine="0"/>
        <w:rPr>
          <w:lang w:val="es-AR"/>
        </w:rPr>
      </w:pP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 xml:space="preserve">variable medida: </m:t>
        </m:r>
        <m:sSubSup>
          <m:sSubSupPr>
            <m:ctrlPr>
              <w:rPr>
                <w:rFonts w:ascii="Cambria Math" w:hAnsi="Cambria Math"/>
                <w:i/>
                <w:lang w:val="es-AR"/>
              </w:rPr>
            </m:ctrlPr>
          </m:sSubSup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s</m:t>
            </m:r>
          </m:sub>
          <m:sup>
            <m:r>
              <w:rPr>
                <w:rFonts w:ascii="Cambria Math" w:hAnsi="Cambria Math"/>
                <w:lang w:val="es-AR"/>
              </w:rPr>
              <m:t>∘</m:t>
            </m:r>
          </m:sup>
        </m:sSubSup>
        <m:r>
          <w:rPr>
            <w:rFonts w:ascii="Cambria Math" w:hAnsi="Cambria Math"/>
            <w:lang w:val="es-AR"/>
          </w:rPr>
          <m:t>(t)</m:t>
        </m:r>
      </m:oMath>
    </w:p>
    <w:p w:rsidR="00B57A16" w:rsidRDefault="00B57A16" w:rsidP="00813C51">
      <w:pPr>
        <w:tabs>
          <w:tab w:val="left" w:pos="3402"/>
        </w:tabs>
        <w:ind w:left="564" w:firstLine="0"/>
        <w:rPr>
          <w:lang w:val="es-AR"/>
        </w:rPr>
      </w:pPr>
    </w:p>
    <w:p w:rsidR="00813C51" w:rsidRPr="00813C51" w:rsidRDefault="00813C51" w:rsidP="00813C51">
      <w:pPr>
        <w:pStyle w:val="Ttulo2"/>
        <w:rPr>
          <w:b/>
          <w:lang w:val="es-AR"/>
        </w:rPr>
      </w:pPr>
      <w:r w:rsidRPr="00813C51">
        <w:rPr>
          <w:b/>
          <w:lang w:val="es-AR"/>
        </w:rPr>
        <w:t>Variables principales en el Modelo Dinámico completo</w:t>
      </w:r>
    </w:p>
    <w:p w:rsidR="00813C51" w:rsidRDefault="00813C51" w:rsidP="00813C51">
      <w:pPr>
        <w:tabs>
          <w:tab w:val="left" w:pos="3402"/>
        </w:tabs>
        <w:ind w:left="564" w:firstLine="0"/>
        <w:rPr>
          <w:lang w:val="es-AR"/>
        </w:rPr>
      </w:pPr>
      <w:r w:rsidRPr="00813C51">
        <w:rPr>
          <w:lang w:val="es-AR"/>
        </w:rPr>
        <w:t>Se utilizan las siguientes variables para representar el estado, las entradas y las salidas en el modelo del sistema dinámico completo.</w:t>
      </w:r>
    </w:p>
    <w:p w:rsidR="00813C51" w:rsidRDefault="00813C51" w:rsidP="00813C51">
      <w:pPr>
        <w:tabs>
          <w:tab w:val="left" w:pos="3402"/>
        </w:tabs>
        <w:ind w:left="564" w:firstLine="0"/>
        <w:rPr>
          <w:lang w:val="es-AR"/>
        </w:rPr>
      </w:pPr>
    </w:p>
    <w:p w:rsidR="00813C51" w:rsidRPr="00813C51" w:rsidRDefault="00813C51" w:rsidP="00813C51">
      <w:pPr>
        <w:pStyle w:val="Ttulo3"/>
        <w:rPr>
          <w:b/>
          <w:lang w:val="es-AR"/>
        </w:rPr>
      </w:pPr>
      <w:r w:rsidRPr="00813C51">
        <w:rPr>
          <w:b/>
          <w:lang w:val="es-AR"/>
        </w:rPr>
        <w:t>Excitaciones (entradas) externas:</w:t>
      </w:r>
    </w:p>
    <w:p w:rsidR="00E56F88" w:rsidRDefault="00813C51" w:rsidP="00E56F88">
      <w:pPr>
        <w:pStyle w:val="Prrafodelista"/>
        <w:numPr>
          <w:ilvl w:val="0"/>
          <w:numId w:val="24"/>
        </w:numPr>
        <w:tabs>
          <w:tab w:val="left" w:pos="3402"/>
        </w:tabs>
        <w:rPr>
          <w:lang w:val="es-AR"/>
        </w:rPr>
      </w:pPr>
      <w:r w:rsidRPr="00813C51">
        <w:rPr>
          <w:lang w:val="es-AR"/>
        </w:rPr>
        <w:t xml:space="preserve">Variable manipulada (vectorial): Sistema trifásico de tensiones de fase reales en bornes de estator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abc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</m:oMath>
      <w:r w:rsidRPr="00813C51">
        <w:rPr>
          <w:lang w:val="es-AR"/>
        </w:rPr>
        <w:t xml:space="preserve"> con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V</m:t>
            </m:r>
          </m:e>
          <m:sub>
            <m:r>
              <w:rPr>
                <w:rFonts w:ascii="Cambria Math" w:hAnsi="Cambria Math"/>
                <w:lang w:val="es-AR"/>
              </w:rPr>
              <m:t>sl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 w:rsidRPr="00813C51">
        <w:rPr>
          <w:lang w:val="es-AR"/>
        </w:rPr>
        <w:t xml:space="preserve"> y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e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 w:rsidRPr="00813C51">
        <w:rPr>
          <w:lang w:val="es-AR"/>
        </w:rPr>
        <w:t xml:space="preserve"> ajustables a través de manipulación de la modulación PWM del inversor.</w:t>
      </w:r>
    </w:p>
    <w:p w:rsidR="00B57A16" w:rsidRPr="00E56F88" w:rsidRDefault="00B57A16" w:rsidP="00E56F88">
      <w:pPr>
        <w:pStyle w:val="Prrafodelista"/>
        <w:tabs>
          <w:tab w:val="left" w:pos="3402"/>
        </w:tabs>
        <w:ind w:left="924" w:firstLine="0"/>
        <w:rPr>
          <w:lang w:val="es-AR"/>
        </w:rPr>
      </w:pPr>
      <w:r w:rsidRPr="00E56F88">
        <w:rPr>
          <w:b/>
          <w:lang w:val="es-AR"/>
        </w:rPr>
        <w:t xml:space="preserve">Vectores de entradas de control en coordenadas </w:t>
      </w:r>
      <m:oMath>
        <m:r>
          <m:rPr>
            <m:sty m:val="bi"/>
          </m:rPr>
          <w:rPr>
            <w:rFonts w:ascii="Cambria Math" w:hAnsi="Cambria Math"/>
            <w:lang w:val="es-AR"/>
          </w:rPr>
          <m:t>qd</m:t>
        </m:r>
        <m:sSup>
          <m:sSupPr>
            <m:ctrlPr>
              <w:rPr>
                <w:rFonts w:ascii="Cambria Math" w:hAnsi="Cambria Math"/>
                <w:b/>
                <w:i/>
                <w:lang w:val="es-A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AR"/>
              </w:rPr>
              <m:t>o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AR"/>
              </w:rPr>
              <m:t>r</m:t>
            </m:r>
          </m:sup>
        </m:sSup>
      </m:oMath>
      <w:r w:rsidRPr="00E56F88">
        <w:rPr>
          <w:b/>
          <w:lang w:val="es-AR"/>
        </w:rPr>
        <w:t xml:space="preserve"> y </w:t>
      </w:r>
      <m:oMath>
        <m:r>
          <m:rPr>
            <m:sty m:val="bi"/>
          </m:rPr>
          <w:rPr>
            <w:rFonts w:ascii="Cambria Math" w:hAnsi="Cambria Math"/>
            <w:lang w:val="es-AR"/>
          </w:rPr>
          <m:t>abc</m:t>
        </m:r>
      </m:oMath>
      <w:r w:rsidRPr="00E56F88">
        <w:rPr>
          <w:b/>
          <w:lang w:val="es-AR"/>
        </w:rPr>
        <w:t xml:space="preserve"> respectivamente</w:t>
      </w:r>
      <w:r w:rsidRPr="00E56F88">
        <w:rPr>
          <w:lang w:val="es-AR"/>
        </w:rPr>
        <w:t>:</w:t>
      </w:r>
    </w:p>
    <w:p w:rsidR="00B57A16" w:rsidRDefault="00B57A16" w:rsidP="00B57A16">
      <w:pPr>
        <w:pStyle w:val="Prrafodelista"/>
        <w:tabs>
          <w:tab w:val="left" w:pos="3402"/>
        </w:tabs>
        <w:ind w:left="924" w:firstLine="0"/>
        <w:rPr>
          <w:lang w:val="es-AR"/>
        </w:rPr>
      </w:pPr>
    </w:p>
    <w:p w:rsidR="00C347DA" w:rsidRPr="00B57A16" w:rsidRDefault="00B57A16" w:rsidP="00B57A16">
      <w:pPr>
        <w:tabs>
          <w:tab w:val="center" w:pos="4536"/>
          <w:tab w:val="right" w:pos="10065"/>
        </w:tabs>
        <w:ind w:left="564" w:firstLine="0"/>
        <w:rPr>
          <w:lang w:val="es-AR"/>
        </w:rPr>
      </w:pPr>
      <w:r>
        <w:rPr>
          <w:b/>
          <w:lang w:val="es-AR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lang w:val="es-A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s-AR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s-AR"/>
              </w:rPr>
              <m:t>c</m:t>
            </m:r>
            <m:d>
              <m:dPr>
                <m:ctrlPr>
                  <w:rPr>
                    <w:rFonts w:ascii="Cambria Math" w:hAnsi="Cambria Math"/>
                    <w:b/>
                    <w:i/>
                    <w:lang w:val="es-AR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s-AR"/>
                  </w:rPr>
                  <m:t>qd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s-AR"/>
                  </w:rPr>
                  <m:t>0</m:t>
                </m:r>
              </m:e>
            </m:d>
          </m:sub>
        </m:sSub>
        <m:r>
          <w:rPr>
            <w:rFonts w:ascii="Cambria Math" w:hAnsi="Cambria Math"/>
            <w:lang w:val="es-AR"/>
          </w:rPr>
          <m:t>(t)</m:t>
        </m:r>
        <m:r>
          <w:rPr>
            <w:rFonts w:ascii="Cambria Math" w:hAnsi="Cambria Math"/>
            <w:lang w:val="es-AR"/>
          </w:rPr>
          <m:t xml:space="preserve"> 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s-AR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s-AR"/>
                        </w:rPr>
                        <m:t>qs</m:t>
                      </m:r>
                    </m:sub>
                    <m:sup>
                      <m:r>
                        <w:rPr>
                          <w:rFonts w:ascii="Cambria Math" w:hAnsi="Cambria Math"/>
                          <w:lang w:val="es-AR"/>
                        </w:rPr>
                        <m:t>r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t</m:t>
                      </m:r>
                    </m:e>
                  </m:d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s-AR"/>
                        </w:rPr>
                        <m:t>ds</m:t>
                      </m:r>
                    </m:sub>
                    <m:sup>
                      <m:r>
                        <w:rPr>
                          <w:rFonts w:ascii="Cambria Math" w:hAnsi="Cambria Math"/>
                          <w:lang w:val="es-AR"/>
                        </w:rPr>
                        <m:t>r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t</m:t>
                      </m:r>
                    </m:e>
                  </m:d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s-AR"/>
                        </w:rPr>
                        <m:t>0s</m:t>
                      </m:r>
                    </m:sub>
                    <m:sup>
                      <m:r>
                        <w:rPr>
                          <w:rFonts w:ascii="Cambria Math" w:hAnsi="Cambria Math"/>
                          <w:lang w:val="es-AR"/>
                        </w:rPr>
                        <m:t>r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t</m:t>
                      </m:r>
                    </m:e>
                  </m:d>
                </m:e>
              </m:mr>
            </m:m>
          </m:e>
        </m:d>
        <m:r>
          <w:rPr>
            <w:rFonts w:ascii="Cambria Math" w:hAnsi="Cambria Math"/>
            <w:lang w:val="es-AR"/>
          </w:rPr>
          <m:t xml:space="preserve">;  </m:t>
        </m:r>
        <m:sSub>
          <m:sSubPr>
            <m:ctrlPr>
              <w:rPr>
                <w:rFonts w:ascii="Cambria Math" w:hAnsi="Cambria Math"/>
                <w:b/>
                <w:i/>
                <w:lang w:val="es-A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s-AR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s-AR"/>
              </w:rPr>
              <m:t>c</m:t>
            </m:r>
            <m:d>
              <m:dPr>
                <m:ctrlPr>
                  <w:rPr>
                    <w:rFonts w:ascii="Cambria Math" w:hAnsi="Cambria Math"/>
                    <w:b/>
                    <w:i/>
                    <w:lang w:val="es-AR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s-AR"/>
                  </w:rPr>
                  <m:t>abc</m:t>
                </m:r>
              </m:e>
            </m:d>
          </m:sub>
        </m:sSub>
        <m:r>
          <w:rPr>
            <w:rFonts w:ascii="Cambria Math" w:hAnsi="Cambria Math"/>
            <w:lang w:val="es-AR"/>
          </w:rPr>
          <m:t>(t)</m:t>
        </m:r>
        <m:r>
          <w:rPr>
            <w:rFonts w:ascii="Cambria Math" w:hAnsi="Cambria Math"/>
            <w:lang w:val="es-AR"/>
          </w:rPr>
          <m:t xml:space="preserve"> 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s-AR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s-AR"/>
                        </w:rPr>
                        <m:t>as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t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s-AR"/>
                        </w:rPr>
                        <m:t>bs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t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s-AR"/>
                        </w:rPr>
                        <m:t>cs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A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t</m:t>
                      </m:r>
                    </m:e>
                  </m:d>
                </m:e>
              </m:mr>
            </m:m>
          </m:e>
        </m:d>
      </m:oMath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(22)</m:t>
        </m:r>
      </m:oMath>
    </w:p>
    <w:p w:rsidR="00B57A16" w:rsidRPr="00B57A16" w:rsidRDefault="00B57A16" w:rsidP="00C347DA">
      <w:pPr>
        <w:pStyle w:val="Prrafodelista"/>
        <w:tabs>
          <w:tab w:val="left" w:pos="3402"/>
        </w:tabs>
        <w:ind w:left="924" w:firstLine="0"/>
        <w:rPr>
          <w:lang w:val="es-AR"/>
        </w:rPr>
      </w:pPr>
    </w:p>
    <w:p w:rsidR="00E56F88" w:rsidRPr="00E56F88" w:rsidRDefault="00813C51" w:rsidP="00E56F88">
      <w:pPr>
        <w:pStyle w:val="Prrafodelista"/>
        <w:numPr>
          <w:ilvl w:val="0"/>
          <w:numId w:val="24"/>
        </w:numPr>
        <w:tabs>
          <w:tab w:val="left" w:pos="3402"/>
        </w:tabs>
        <w:rPr>
          <w:lang w:val="es-AR"/>
        </w:rPr>
      </w:pPr>
      <w:r w:rsidRPr="00813C51">
        <w:rPr>
          <w:lang w:val="es-AR"/>
        </w:rPr>
        <w:t>Variables de perturbación: Torque ex</w:t>
      </w:r>
      <w:r>
        <w:rPr>
          <w:lang w:val="es-AR"/>
        </w:rPr>
        <w:t xml:space="preserve">terno de carga mecánica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</m:oMath>
      <w:r w:rsidRPr="00813C51">
        <w:rPr>
          <w:lang w:val="es-AR"/>
        </w:rPr>
        <w:t xml:space="preserve"> aplicado en la articulación del brazo man</w:t>
      </w:r>
      <w:r>
        <w:rPr>
          <w:lang w:val="es-AR"/>
        </w:rPr>
        <w:t xml:space="preserve">ipulador. Temperatura ambiente </w:t>
      </w:r>
      <m:oMath>
        <m:sSubSup>
          <m:sSubSupPr>
            <m:ctrlPr>
              <w:rPr>
                <w:rFonts w:ascii="Cambria Math" w:hAnsi="Cambria Math"/>
                <w:i/>
                <w:lang w:val="es-AR"/>
              </w:rPr>
            </m:ctrlPr>
          </m:sSubSup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amb</m:t>
            </m:r>
          </m:sub>
          <m:sup>
            <m:r>
              <w:rPr>
                <w:rFonts w:ascii="Cambria Math" w:hAnsi="Cambria Math"/>
                <w:lang w:val="es-AR"/>
              </w:rPr>
              <m:t>∘</m:t>
            </m:r>
          </m:sup>
        </m:sSubSup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</m:oMath>
    </w:p>
    <w:p w:rsidR="00E56F88" w:rsidRPr="00E56F88" w:rsidRDefault="00E56F88" w:rsidP="00E56F88">
      <w:pPr>
        <w:pStyle w:val="Prrafodelista"/>
        <w:tabs>
          <w:tab w:val="left" w:pos="3402"/>
        </w:tabs>
        <w:ind w:left="924" w:firstLine="0"/>
        <w:rPr>
          <w:lang w:val="es-AR"/>
        </w:rPr>
      </w:pPr>
      <w:r w:rsidRPr="00E56F88">
        <w:rPr>
          <w:b/>
          <w:lang w:val="es-AR"/>
        </w:rPr>
        <w:lastRenderedPageBreak/>
        <w:t>Vector de entradas de perturbación</w:t>
      </w:r>
      <w:r>
        <w:rPr>
          <w:b/>
          <w:lang w:val="es-AR"/>
        </w:rPr>
        <w:t>:</w:t>
      </w:r>
    </w:p>
    <w:p w:rsidR="00B57A16" w:rsidRDefault="00B57A16" w:rsidP="00B57A16">
      <w:pPr>
        <w:tabs>
          <w:tab w:val="center" w:pos="4536"/>
          <w:tab w:val="right" w:pos="10065"/>
        </w:tabs>
        <w:rPr>
          <w:lang w:val="es-AR"/>
        </w:rPr>
      </w:pPr>
      <w:r>
        <w:rPr>
          <w:b/>
          <w:lang w:val="es-AR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lang w:val="es-A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s-AR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s-AR"/>
              </w:rPr>
              <m:t>c</m:t>
            </m:r>
            <m:d>
              <m:dPr>
                <m:ctrlPr>
                  <w:rPr>
                    <w:rFonts w:ascii="Cambria Math" w:hAnsi="Cambria Math"/>
                    <w:b/>
                    <w:i/>
                    <w:lang w:val="es-AR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s-AR"/>
                  </w:rPr>
                  <m:t>abc</m:t>
                </m:r>
              </m:e>
            </m:d>
          </m:sub>
        </m:sSub>
        <m:r>
          <w:rPr>
            <w:rFonts w:ascii="Cambria Math" w:hAnsi="Cambria Math"/>
            <w:lang w:val="es-AR"/>
          </w:rPr>
          <m:t>(t)</m:t>
        </m:r>
        <m:r>
          <w:rPr>
            <w:rFonts w:ascii="Cambria Math" w:hAnsi="Cambria Math"/>
            <w:lang w:val="es-AR"/>
          </w:rPr>
          <m:t xml:space="preserve"> 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s-AR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AR"/>
                      </w:rPr>
                      <m:t>t</m:t>
                    </m:r>
                  </m:e>
                </m:d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s-AR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amb</m:t>
                    </m:r>
                  </m:sub>
                  <m:sup>
                    <m:r>
                      <w:rPr>
                        <w:rFonts w:ascii="Cambria Math" w:hAnsi="Cambria Math"/>
                        <w:lang w:val="es-AR"/>
                      </w:rPr>
                      <m:t>∘</m:t>
                    </m:r>
                  </m:sup>
                </m:sSubSup>
                <m:r>
                  <w:rPr>
                    <w:rFonts w:ascii="Cambria Math" w:hAnsi="Cambria Math"/>
                    <w:lang w:val="es-AR"/>
                  </w:rPr>
                  <m:t>(t)</m:t>
                </m:r>
              </m:e>
            </m:eqArr>
          </m:e>
        </m:d>
      </m:oMath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(23)</m:t>
        </m:r>
      </m:oMath>
    </w:p>
    <w:p w:rsidR="00E56F88" w:rsidRPr="00B57A16" w:rsidRDefault="00E56F88" w:rsidP="00E56F88">
      <w:pPr>
        <w:tabs>
          <w:tab w:val="center" w:pos="4536"/>
          <w:tab w:val="right" w:pos="10065"/>
        </w:tabs>
        <w:ind w:firstLine="0"/>
        <w:rPr>
          <w:lang w:val="es-AR"/>
        </w:rPr>
      </w:pPr>
    </w:p>
    <w:p w:rsidR="00813C51" w:rsidRDefault="00813C51" w:rsidP="00813C51">
      <w:pPr>
        <w:pStyle w:val="Ttulo3"/>
        <w:rPr>
          <w:b/>
          <w:lang w:val="es-AR"/>
        </w:rPr>
      </w:pPr>
      <w:r w:rsidRPr="00813C51">
        <w:rPr>
          <w:b/>
          <w:lang w:val="es-AR"/>
        </w:rPr>
        <w:t>Estado interno:</w:t>
      </w:r>
    </w:p>
    <w:p w:rsidR="00E56F88" w:rsidRDefault="00C347DA" w:rsidP="00E56F88">
      <w:pPr>
        <w:tabs>
          <w:tab w:val="center" w:pos="4536"/>
          <w:tab w:val="right" w:pos="9639"/>
        </w:tabs>
        <w:rPr>
          <w:lang w:val="es-AR"/>
        </w:rPr>
      </w:pPr>
      <w:r>
        <w:rPr>
          <w:lang w:val="es-AR"/>
        </w:rPr>
        <w:t xml:space="preserve">Posición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>
        <w:rPr>
          <w:lang w:val="es-AR"/>
        </w:rPr>
        <w:t xml:space="preserve"> y velocidad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 w:rsidRPr="00C347DA">
        <w:rPr>
          <w:lang w:val="es-AR"/>
        </w:rPr>
        <w:t xml:space="preserve"> en eje del motor. Corrientes vir</w:t>
      </w:r>
      <w:r>
        <w:rPr>
          <w:lang w:val="es-AR"/>
        </w:rPr>
        <w:t xml:space="preserve">tuales equivalentes de estator </w:t>
      </w:r>
      <m:oMath>
        <m:sSubSup>
          <m:sSubSupPr>
            <m:ctrlPr>
              <w:rPr>
                <w:rFonts w:ascii="Cambria Math" w:hAnsi="Cambria Math"/>
                <w:i/>
                <w:lang w:val="es-AR"/>
              </w:rPr>
            </m:ctrlPr>
          </m:sSubSupPr>
          <m:e>
            <m:r>
              <w:rPr>
                <w:rFonts w:ascii="Cambria Math" w:hAnsi="Cambria Math"/>
                <w:lang w:val="es-AR"/>
              </w:rPr>
              <m:t>i</m:t>
            </m:r>
          </m:e>
          <m:sub>
            <m:r>
              <w:rPr>
                <w:rFonts w:ascii="Cambria Math" w:hAnsi="Cambria Math"/>
                <w:lang w:val="es-AR"/>
              </w:rPr>
              <m:t>qd0s</m:t>
            </m:r>
          </m:sub>
          <m:sup>
            <m:r>
              <w:rPr>
                <w:rFonts w:ascii="Cambria Math" w:hAnsi="Cambria Math"/>
                <w:lang w:val="es-AR"/>
              </w:rPr>
              <m:t>r</m:t>
            </m:r>
          </m:sup>
        </m:sSubSup>
        <m:r>
          <w:rPr>
            <w:rFonts w:ascii="Cambria Math" w:hAnsi="Cambria Math"/>
            <w:lang w:val="es-AR"/>
          </w:rPr>
          <m:t>(t</m:t>
        </m:r>
        <m:r>
          <w:rPr>
            <w:rFonts w:ascii="Cambria Math" w:hAnsi="Cambria Math"/>
            <w:lang w:val="es-AR"/>
          </w:rPr>
          <m:t>)</m:t>
        </m:r>
      </m:oMath>
      <w:r>
        <w:rPr>
          <w:lang w:val="es-AR"/>
        </w:rPr>
        <w:t>. Temperatura de estator</w:t>
      </w:r>
      <m:oMath>
        <m:r>
          <w:rPr>
            <w:rFonts w:ascii="Cambria Math" w:hAnsi="Cambria Math"/>
            <w:lang w:val="es-AR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lang w:val="es-AR"/>
              </w:rPr>
            </m:ctrlPr>
          </m:sSubSup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s</m:t>
            </m:r>
          </m:sub>
          <m:sup>
            <m:r>
              <w:rPr>
                <w:rFonts w:ascii="Cambria Math" w:hAnsi="Cambria Math"/>
                <w:lang w:val="es-AR"/>
              </w:rPr>
              <m:t>∘</m:t>
            </m:r>
          </m:sup>
        </m:sSubSup>
        <m:r>
          <w:rPr>
            <w:rFonts w:ascii="Cambria Math" w:hAnsi="Cambria Math"/>
            <w:lang w:val="es-AR"/>
          </w:rPr>
          <m:t>(t).</m:t>
        </m:r>
      </m:oMath>
    </w:p>
    <w:p w:rsidR="00E56F88" w:rsidRDefault="00E56F88" w:rsidP="00E56F88">
      <w:pPr>
        <w:tabs>
          <w:tab w:val="left" w:pos="993"/>
        </w:tabs>
        <w:ind w:firstLine="0"/>
        <w:rPr>
          <w:b/>
          <w:lang w:val="es-AR"/>
        </w:rPr>
      </w:pPr>
      <w:r>
        <w:rPr>
          <w:b/>
          <w:lang w:val="es-AR"/>
        </w:rPr>
        <w:tab/>
      </w:r>
      <w:r w:rsidRPr="00E56F88">
        <w:rPr>
          <w:b/>
          <w:lang w:val="es-AR"/>
        </w:rPr>
        <w:t>Vector de estado del sistema físico completo</w:t>
      </w:r>
      <w:r>
        <w:rPr>
          <w:b/>
          <w:lang w:val="es-AR"/>
        </w:rPr>
        <w:t>:</w:t>
      </w:r>
    </w:p>
    <w:p w:rsidR="00E56F88" w:rsidRPr="00E56F88" w:rsidRDefault="00E56F88" w:rsidP="00E56F88">
      <w:pPr>
        <w:tabs>
          <w:tab w:val="center" w:pos="4536"/>
          <w:tab w:val="right" w:pos="10065"/>
        </w:tabs>
        <w:ind w:left="84" w:firstLine="120"/>
        <w:rPr>
          <w:b/>
          <w:lang w:val="en-GB"/>
        </w:rPr>
      </w:pPr>
      <w:r w:rsidRPr="00E56F88">
        <w:rPr>
          <w:b/>
          <w:lang w:val="es-AR"/>
        </w:rPr>
        <w:tab/>
      </w:r>
      <m:oMath>
        <m:r>
          <m:rPr>
            <m:sty m:val="bi"/>
          </m:rPr>
          <w:rPr>
            <w:rFonts w:ascii="Cambria Math" w:hAnsi="Cambria Math"/>
            <w:lang w:val="en-GB"/>
          </w:rPr>
          <m:t>X</m:t>
        </m:r>
        <m:d>
          <m:dPr>
            <m:ctrlPr>
              <w:rPr>
                <w:rFonts w:ascii="Cambria Math" w:hAnsi="Cambria Math"/>
                <w:b/>
                <w:i/>
                <w:lang w:val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t</m:t>
            </m:r>
          </m:e>
        </m:d>
        <m:r>
          <w:rPr>
            <w:rFonts w:ascii="Cambria Math" w:hAnsi="Cambria Math"/>
            <w:lang w:val="en-GB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GB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t</m:t>
                    </m:r>
                  </m:e>
                </m:d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t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lang w:val="en-GB"/>
                  </w:rPr>
                </m:ctrlPr>
              </m:e>
              <m:e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GB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qs</m:t>
                    </m:r>
                  </m:sub>
                  <m:sup>
                    <m:r>
                      <w:rPr>
                        <w:rFonts w:ascii="Cambria Math" w:hAnsi="Cambria Math"/>
                        <w:lang w:val="en-GB"/>
                      </w:rPr>
                      <m:t>r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t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lang w:val="en-GB"/>
                  </w:rPr>
                </m:ctrlPr>
              </m:e>
              <m:e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GB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ds</m:t>
                    </m:r>
                  </m:sub>
                  <m:sup>
                    <m:r>
                      <w:rPr>
                        <w:rFonts w:ascii="Cambria Math" w:hAnsi="Cambria Math"/>
                        <w:lang w:val="en-GB"/>
                      </w:rPr>
                      <m:t>r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t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lang w:val="en-GB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0s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t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lang w:val="en-GB"/>
                  </w:rPr>
                </m:ctrlPr>
              </m:e>
              <m:e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GB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  <w:lang w:val="en-GB"/>
                      </w:rPr>
                      <m:t>∘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t</m:t>
                    </m:r>
                  </m:e>
                </m:d>
              </m:e>
            </m:eqArr>
          </m:e>
        </m:d>
      </m:oMath>
      <w:r>
        <w:rPr>
          <w:lang w:val="en-GB"/>
        </w:rPr>
        <w:t xml:space="preserve"> </w:t>
      </w:r>
      <w:r>
        <w:rPr>
          <w:lang w:val="en-GB"/>
        </w:rPr>
        <w:tab/>
      </w:r>
      <m:oMath>
        <m:r>
          <w:rPr>
            <w:rFonts w:ascii="Cambria Math" w:hAnsi="Cambria Math"/>
            <w:lang w:val="en-GB"/>
          </w:rPr>
          <m:t>(24)</m:t>
        </m:r>
      </m:oMath>
    </w:p>
    <w:p w:rsidR="00C347DA" w:rsidRDefault="00C347DA" w:rsidP="00C347DA">
      <w:pPr>
        <w:pStyle w:val="Ttulo3"/>
        <w:rPr>
          <w:b/>
          <w:lang w:val="es-AR"/>
        </w:rPr>
      </w:pPr>
      <w:r w:rsidRPr="00C347DA">
        <w:rPr>
          <w:b/>
          <w:lang w:val="es-AR"/>
        </w:rPr>
        <w:t>Respuestas (salidas) externas:</w:t>
      </w:r>
    </w:p>
    <w:p w:rsidR="00C347DA" w:rsidRDefault="00C347DA" w:rsidP="00C347DA">
      <w:pPr>
        <w:pStyle w:val="Prrafodelista"/>
        <w:numPr>
          <w:ilvl w:val="0"/>
          <w:numId w:val="26"/>
        </w:numPr>
        <w:rPr>
          <w:lang w:val="es-AR"/>
        </w:rPr>
      </w:pPr>
      <w:r w:rsidRPr="00C347DA">
        <w:rPr>
          <w:lang w:val="es-AR"/>
        </w:rPr>
        <w:t xml:space="preserve">Variable controlada, no medida directamente (efector final): Posición angular de eje de la carga </w:t>
      </w:r>
      <m:oMath>
        <m:r>
          <w:rPr>
            <w:rFonts w:ascii="Cambria Math" w:hAnsi="Cambria Math"/>
            <w:lang w:val="es-AR"/>
          </w:rPr>
          <m:t>q</m:t>
        </m:r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≡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r>
          <w:rPr>
            <w:rFonts w:ascii="Cambria Math" w:hAnsi="Cambria Math"/>
            <w:lang w:val="es-AR"/>
          </w:rPr>
          <m:t>(t).</m:t>
        </m:r>
      </m:oMath>
    </w:p>
    <w:p w:rsidR="00813C51" w:rsidRDefault="00C347DA" w:rsidP="00E56F88">
      <w:pPr>
        <w:pStyle w:val="Prrafodelista"/>
        <w:numPr>
          <w:ilvl w:val="0"/>
          <w:numId w:val="26"/>
        </w:numPr>
        <w:rPr>
          <w:lang w:val="es-AR"/>
        </w:rPr>
      </w:pPr>
      <w:r w:rsidRPr="00C347DA">
        <w:rPr>
          <w:lang w:val="es-AR"/>
        </w:rPr>
        <w:t>Variables medidas (para realimentación): Pos</w:t>
      </w:r>
      <w:r>
        <w:rPr>
          <w:lang w:val="es-AR"/>
        </w:rPr>
        <w:t xml:space="preserve">ición angular de eje del motor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θ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 w:rsidRPr="00C347DA">
        <w:rPr>
          <w:lang w:val="es-AR"/>
        </w:rPr>
        <w:t>. Sistema trifásico de corrientes de fa</w:t>
      </w:r>
      <w:r>
        <w:rPr>
          <w:lang w:val="es-AR"/>
        </w:rPr>
        <w:t xml:space="preserve">se reales en bornes de estator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i</m:t>
            </m:r>
          </m:e>
          <m:sub>
            <m:r>
              <w:rPr>
                <w:rFonts w:ascii="Cambria Math" w:hAnsi="Cambria Math"/>
                <w:lang w:val="es-AR"/>
              </w:rPr>
              <m:t>abc</m:t>
            </m:r>
          </m:sub>
        </m:sSub>
        <m:r>
          <w:rPr>
            <w:rFonts w:ascii="Cambria Math" w:hAnsi="Cambria Math"/>
            <w:lang w:val="es-AR"/>
          </w:rPr>
          <m:t>(t).</m:t>
        </m:r>
      </m:oMath>
      <w:r>
        <w:rPr>
          <w:lang w:val="es-AR"/>
        </w:rPr>
        <w:t xml:space="preserve"> Temperatura de estator </w:t>
      </w:r>
      <m:oMath>
        <m:sSubSup>
          <m:sSubSupPr>
            <m:ctrlPr>
              <w:rPr>
                <w:rFonts w:ascii="Cambria Math" w:hAnsi="Cambria Math"/>
                <w:i/>
                <w:lang w:val="es-AR"/>
              </w:rPr>
            </m:ctrlPr>
          </m:sSubSup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s</m:t>
            </m:r>
          </m:sub>
          <m:sup>
            <m:r>
              <w:rPr>
                <w:rFonts w:ascii="Cambria Math" w:hAnsi="Cambria Math"/>
                <w:lang w:val="es-AR"/>
              </w:rPr>
              <m:t>∘</m:t>
            </m:r>
          </m:sup>
        </m:sSubSup>
        <m:r>
          <w:rPr>
            <w:rFonts w:ascii="Cambria Math" w:hAnsi="Cambria Math"/>
            <w:lang w:val="es-AR"/>
          </w:rPr>
          <m:t>(t)</m:t>
        </m:r>
      </m:oMath>
    </w:p>
    <w:p w:rsidR="00E56F88" w:rsidRDefault="00E56F88" w:rsidP="00E56F88">
      <w:pPr>
        <w:pStyle w:val="Ttulo1"/>
        <w:rPr>
          <w:lang w:val="es-AR"/>
        </w:rPr>
      </w:pPr>
      <w:r>
        <w:rPr>
          <w:lang w:val="es-AR"/>
        </w:rPr>
        <w:t>DESARROLLO DE TAREAS</w:t>
      </w:r>
    </w:p>
    <w:p w:rsidR="00E56F88" w:rsidRDefault="00E56F88" w:rsidP="00E56F88">
      <w:pPr>
        <w:pStyle w:val="Ttulo2"/>
        <w:rPr>
          <w:b/>
          <w:lang w:val="es-AR"/>
        </w:rPr>
      </w:pPr>
      <w:r w:rsidRPr="00E56F88">
        <w:rPr>
          <w:b/>
          <w:lang w:val="es-AR"/>
        </w:rPr>
        <w:t>A. Modelado, Análisis y Simulación dinámica del SISTEMA FÍSICO a “Lazo Abierto” (Sin Controlador externo de Movimiento)</w:t>
      </w:r>
    </w:p>
    <w:p w:rsidR="00C31354" w:rsidRDefault="00E56F88" w:rsidP="00C31354">
      <w:pPr>
        <w:pStyle w:val="Ttulo3"/>
        <w:spacing w:after="120"/>
        <w:ind w:left="289"/>
        <w:rPr>
          <w:i w:val="0"/>
          <w:lang w:val="es-AR"/>
        </w:rPr>
      </w:pPr>
      <w:r w:rsidRPr="00E56F88">
        <w:rPr>
          <w:lang w:val="es-AR"/>
        </w:rPr>
        <w:t>Modelo sub-sistema mecánico completo referido al eje de la máquina eléctrica</w:t>
      </w:r>
      <w:r w:rsidR="00C31354">
        <w:rPr>
          <w:lang w:val="es-AR"/>
        </w:rPr>
        <w:t xml:space="preserve">: </w:t>
      </w:r>
      <w:r w:rsidRPr="00C31354">
        <w:rPr>
          <w:i w:val="0"/>
          <w:lang w:val="es-AR"/>
        </w:rPr>
        <w:t xml:space="preserve">Multiplicando por </w:t>
      </w:r>
      <m:oMath>
        <m:r>
          <w:rPr>
            <w:rFonts w:ascii="Cambria Math" w:hAnsi="Cambria Math"/>
            <w:lang w:val="es-AR"/>
          </w:rPr>
          <m:t>r</m:t>
        </m:r>
      </m:oMath>
      <w:r w:rsidRPr="00C31354">
        <w:rPr>
          <w:i w:val="0"/>
          <w:lang w:val="es-AR"/>
        </w:rPr>
        <w:t xml:space="preserve"> ambos miembros de la eq. (6), sumando miembro a miembro con la eq. (1) y tomando en cuenta </w:t>
      </w:r>
      <m:oMath>
        <m:sSub>
          <m:sSubPr>
            <m:ctrlPr>
              <w:rPr>
                <w:rFonts w:ascii="Cambria Math" w:hAnsi="Cambria Math"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q</m:t>
            </m:r>
          </m:sub>
        </m:sSub>
        <m:r>
          <w:rPr>
            <w:rFonts w:ascii="Cambria Math" w:hAnsi="Cambria Math"/>
            <w:lang w:val="es-AR"/>
          </w:rPr>
          <m:t xml:space="preserve"> (t) </m:t>
        </m:r>
      </m:oMath>
      <w:r w:rsidRPr="00C31354">
        <w:rPr>
          <w:i w:val="0"/>
          <w:lang w:val="es-AR"/>
        </w:rPr>
        <w:t>según eq. (5) obtenemos:</w:t>
      </w:r>
    </w:p>
    <w:p w:rsidR="00C31354" w:rsidRPr="00C31354" w:rsidRDefault="00C31354" w:rsidP="00CA100F">
      <w:pPr>
        <w:spacing w:after="120"/>
        <w:rPr>
          <w:lang w:val="es-A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J</m:t>
              </m:r>
            </m:e>
            <m:sub>
              <m:r>
                <w:rPr>
                  <w:rFonts w:ascii="Cambria Math" w:hAnsi="Cambria Math"/>
                  <w:lang w:val="es-AR"/>
                </w:rPr>
                <m:t>l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AR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s-AR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lang w:val="es-AR"/>
                </w:rPr>
                <m:t>dt</m:t>
              </m:r>
            </m:den>
          </m:f>
          <m:r>
            <w:rPr>
              <w:rFonts w:ascii="Cambria Math" w:hAnsi="Cambria Math"/>
              <w:lang w:val="es-AR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r</m:t>
              </m:r>
              <m:r>
                <w:rPr>
                  <w:rFonts w:ascii="Cambria Math" w:hAnsi="Cambria Math"/>
                  <w:lang w:val="es-AR"/>
                </w:rPr>
                <m:t>J</m:t>
              </m:r>
            </m:e>
            <m:sub>
              <m:r>
                <w:rPr>
                  <w:rFonts w:ascii="Cambria Math" w:hAnsi="Cambria Math"/>
                  <w:lang w:val="es-AR"/>
                </w:rPr>
                <m:t>m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AR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s-AR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lang w:val="es-AR"/>
                </w:rPr>
                <m:t>dt</m:t>
              </m:r>
            </m:den>
          </m:f>
          <m:r>
            <w:rPr>
              <w:rFonts w:ascii="Cambria Math" w:hAnsi="Cambria Math"/>
              <w:lang w:val="es-AR"/>
            </w:rPr>
            <m:t>=r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T</m:t>
              </m:r>
            </m:e>
            <m:sub>
              <m:r>
                <w:rPr>
                  <w:rFonts w:ascii="Cambria Math" w:hAnsi="Cambria Math"/>
                  <w:lang w:val="es-AR"/>
                </w:rPr>
                <m:t>m</m:t>
              </m:r>
            </m:sub>
          </m:sSub>
          <m:r>
            <w:rPr>
              <w:rFonts w:ascii="Cambria Math" w:hAnsi="Cambria Math"/>
              <w:lang w:val="es-AR"/>
            </w:rPr>
            <m:t>(t)-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T</m:t>
              </m:r>
            </m:e>
            <m:sub>
              <m:r>
                <w:rPr>
                  <w:rFonts w:ascii="Cambria Math" w:hAnsi="Cambria Math"/>
                  <w:lang w:val="es-AR"/>
                </w:rPr>
                <m:t>l</m:t>
              </m:r>
            </m:sub>
          </m:sSub>
          <m:r>
            <w:rPr>
              <w:rFonts w:ascii="Cambria Math" w:hAnsi="Cambria Math"/>
              <w:lang w:val="es-AR"/>
            </w:rPr>
            <m:t>(t)-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b</m:t>
              </m:r>
            </m:e>
            <m:sub>
              <m:r>
                <w:rPr>
                  <w:rFonts w:ascii="Cambria Math" w:hAnsi="Cambria Math"/>
                  <w:lang w:val="es-AR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ω</m:t>
              </m:r>
            </m:e>
            <m:sub>
              <m:r>
                <w:rPr>
                  <w:rFonts w:ascii="Cambria Math" w:hAnsi="Cambria Math"/>
                  <w:lang w:val="es-AR"/>
                </w:rPr>
                <m:t>l</m:t>
              </m:r>
            </m:sub>
          </m:sSub>
          <m:r>
            <w:rPr>
              <w:rFonts w:ascii="Cambria Math" w:hAnsi="Cambria Math"/>
              <w:lang w:val="es-AR"/>
            </w:rPr>
            <m:t>(t)-</m:t>
          </m:r>
          <m:r>
            <w:rPr>
              <w:rFonts w:ascii="Cambria Math" w:hAnsi="Cambria Math"/>
              <w:lang w:val="es-AR"/>
            </w:rPr>
            <m:t>r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b</m:t>
              </m:r>
            </m:e>
            <m:sub>
              <m:r>
                <w:rPr>
                  <w:rFonts w:ascii="Cambria Math" w:hAnsi="Cambria Math"/>
                  <w:lang w:val="es-AR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ω</m:t>
              </m:r>
            </m:e>
            <m:sub>
              <m:r>
                <w:rPr>
                  <w:rFonts w:ascii="Cambria Math" w:hAnsi="Cambria Math"/>
                  <w:lang w:val="es-AR"/>
                </w:rPr>
                <m:t>m</m:t>
              </m:r>
            </m:sub>
          </m:sSub>
          <m:r>
            <w:rPr>
              <w:rFonts w:ascii="Cambria Math" w:hAnsi="Cambria Math"/>
              <w:lang w:val="es-AR"/>
            </w:rPr>
            <m:t>(t</m:t>
          </m:r>
          <m:r>
            <w:rPr>
              <w:rFonts w:ascii="Cambria Math" w:hAnsi="Cambria Math"/>
              <w:lang w:val="es-AR"/>
            </w:rPr>
            <m:t>)</m:t>
          </m:r>
        </m:oMath>
      </m:oMathPara>
    </w:p>
    <w:p w:rsidR="00C31354" w:rsidRDefault="00C31354" w:rsidP="00CA100F">
      <w:pPr>
        <w:spacing w:after="120"/>
        <w:rPr>
          <w:lang w:val="es-AR"/>
        </w:rPr>
      </w:pPr>
      <w:r w:rsidRPr="00C31354">
        <w:rPr>
          <w:lang w:val="es-AR"/>
        </w:rPr>
        <w:t xml:space="preserve">Reemplazando en la anterior </w:t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l</m:t>
            </m:r>
          </m:sub>
        </m:sSub>
        <m:r>
          <w:rPr>
            <w:rFonts w:ascii="Cambria Math" w:hAnsi="Cambria Math"/>
            <w:lang w:val="es-AR"/>
          </w:rPr>
          <m:t>(t)</m:t>
        </m:r>
      </m:oMath>
      <w:r w:rsidRPr="00C31354">
        <w:rPr>
          <w:lang w:val="es-AR"/>
        </w:rPr>
        <w:t xml:space="preserve"> según </w:t>
      </w:r>
      <w:r>
        <w:rPr>
          <w:lang w:val="es-AR"/>
        </w:rPr>
        <w:t>eq. (4)</w:t>
      </w:r>
      <w:r w:rsidR="00CA100F">
        <w:rPr>
          <w:lang w:val="es-AR"/>
        </w:rPr>
        <w:t xml:space="preserve">, </w:t>
      </w:r>
      <w:r w:rsidRPr="00C31354">
        <w:rPr>
          <w:lang w:val="es-AR"/>
        </w:rPr>
        <w:t>agrupando términos y divi</w:t>
      </w:r>
      <w:r w:rsidR="00CA100F">
        <w:rPr>
          <w:lang w:val="es-AR"/>
        </w:rPr>
        <w:t>di</w:t>
      </w:r>
      <w:r w:rsidRPr="00C31354">
        <w:rPr>
          <w:lang w:val="es-AR"/>
        </w:rPr>
        <w:t xml:space="preserve">endo entre </w:t>
      </w:r>
      <m:oMath>
        <m:r>
          <w:rPr>
            <w:rFonts w:ascii="Cambria Math" w:hAnsi="Cambria Math"/>
            <w:lang w:val="es-AR"/>
          </w:rPr>
          <m:t>r</m:t>
        </m:r>
      </m:oMath>
      <w:r w:rsidRPr="00C31354">
        <w:rPr>
          <w:lang w:val="es-AR"/>
        </w:rPr>
        <w:t xml:space="preserve"> a ambos miembros, obtenemos:</w:t>
      </w:r>
    </w:p>
    <w:p w:rsidR="00CA100F" w:rsidRDefault="00CA100F" w:rsidP="00CA100F">
      <w:pPr>
        <w:tabs>
          <w:tab w:val="center" w:pos="4536"/>
          <w:tab w:val="right" w:pos="10065"/>
        </w:tabs>
        <w:spacing w:after="120"/>
        <w:rPr>
          <w:lang w:val="es-AR"/>
        </w:rPr>
      </w:pPr>
      <w:r>
        <w:rPr>
          <w:lang w:val="es-AR"/>
        </w:rPr>
        <w:tab/>
      </w:r>
      <m:oMath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J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</m:sSub>
            <m:r>
              <w:rPr>
                <w:rFonts w:ascii="Cambria Math" w:hAnsi="Cambria Math"/>
                <w:lang w:val="es-AR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s-AR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l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AR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es-AR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>=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-</m:t>
        </m:r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</m:sSub>
            <m:r>
              <w:rPr>
                <w:rFonts w:ascii="Cambria Math" w:hAnsi="Cambria Math"/>
                <w:lang w:val="es-AR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s-AR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l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AR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es-AR"/>
                      </w:rPr>
                      <m:t>2</m:t>
                    </m:r>
                  </m:sup>
                </m:sSup>
              </m:den>
            </m:f>
          </m:e>
        </m:d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r>
          <w:rPr>
            <w:rFonts w:ascii="Cambria Math" w:hAnsi="Cambria Math"/>
            <w:lang w:val="es-AR"/>
          </w:rPr>
          <m:t>(t</m:t>
        </m:r>
        <m:r>
          <w:rPr>
            <w:rFonts w:ascii="Cambria Math" w:hAnsi="Cambria Math"/>
            <w:lang w:val="es-AR"/>
          </w:rPr>
          <m:t>)-</m:t>
        </m:r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l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r</m:t>
            </m:r>
          </m:den>
        </m:f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(25)</m:t>
        </m:r>
      </m:oMath>
    </w:p>
    <w:p w:rsidR="00CA100F" w:rsidRDefault="00CA100F" w:rsidP="00CA100F">
      <w:pPr>
        <w:tabs>
          <w:tab w:val="center" w:pos="4536"/>
          <w:tab w:val="right" w:pos="10065"/>
        </w:tabs>
        <w:spacing w:after="120"/>
        <w:rPr>
          <w:lang w:val="es-AR"/>
        </w:rPr>
      </w:pPr>
      <w:r w:rsidRPr="00CA100F">
        <w:rPr>
          <w:lang w:val="es-AR"/>
        </w:rPr>
        <w:t>Definimos ahora la inercia equivalente y el amor</w:t>
      </w:r>
      <w:r>
        <w:rPr>
          <w:lang w:val="es-AR"/>
        </w:rPr>
        <w:t>t</w:t>
      </w:r>
      <w:r w:rsidRPr="00CA100F">
        <w:rPr>
          <w:lang w:val="es-AR"/>
        </w:rPr>
        <w:t>iguamiento equivalente respectivamente como:</w:t>
      </w:r>
    </w:p>
    <w:p w:rsidR="00CA100F" w:rsidRPr="00CA100F" w:rsidRDefault="00CA100F" w:rsidP="00CA100F">
      <w:pPr>
        <w:tabs>
          <w:tab w:val="center" w:pos="4536"/>
          <w:tab w:val="right" w:pos="10065"/>
        </w:tabs>
        <w:spacing w:line="360" w:lineRule="auto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J</m:t>
            </m:r>
          </m:e>
          <m:sub>
            <m:r>
              <w:rPr>
                <w:rFonts w:ascii="Cambria Math" w:hAnsi="Cambria Math"/>
                <w:lang w:val="es-AR"/>
              </w:rPr>
              <m:t>eq</m:t>
            </m:r>
          </m:sub>
        </m:sSub>
        <m:r>
          <w:rPr>
            <w:rFonts w:ascii="Cambria Math" w:hAnsi="Cambria Math"/>
            <w:lang w:val="es-AR"/>
          </w:rPr>
          <m:t>=</m:t>
        </m:r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J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</m:sSub>
            <m:r>
              <w:rPr>
                <w:rFonts w:ascii="Cambria Math" w:hAnsi="Cambria Math"/>
                <w:lang w:val="es-AR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s-AR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l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AR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es-AR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(26)</m:t>
        </m:r>
      </m:oMath>
    </w:p>
    <w:p w:rsidR="00CA100F" w:rsidRDefault="00CA100F" w:rsidP="00CA100F">
      <w:pPr>
        <w:tabs>
          <w:tab w:val="center" w:pos="4536"/>
          <w:tab w:val="right" w:pos="10065"/>
        </w:tabs>
        <w:spacing w:line="360" w:lineRule="auto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b</m:t>
            </m:r>
          </m:e>
          <m:sub>
            <m:r>
              <w:rPr>
                <w:rFonts w:ascii="Cambria Math" w:hAnsi="Cambria Math"/>
                <w:lang w:val="es-AR"/>
              </w:rPr>
              <m:t>eq</m:t>
            </m:r>
          </m:sub>
        </m:sSub>
        <m:r>
          <w:rPr>
            <w:rFonts w:ascii="Cambria Math" w:hAnsi="Cambria Math"/>
            <w:lang w:val="es-AR"/>
          </w:rPr>
          <m:t>=</m:t>
        </m:r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</m:sSub>
            <m:r>
              <w:rPr>
                <w:rFonts w:ascii="Cambria Math" w:hAnsi="Cambria Math"/>
                <w:lang w:val="es-AR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s-AR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AR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s-AR"/>
                      </w:rPr>
                      <m:t>l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s-A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AR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es-AR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r>
          <w:rPr>
            <w:rFonts w:ascii="Cambria Math" w:hAnsi="Cambria Math"/>
            <w:lang w:val="es-AR"/>
          </w:rPr>
          <m:t>(27)</m:t>
        </m:r>
      </m:oMath>
    </w:p>
    <w:p w:rsidR="00CA100F" w:rsidRDefault="00CA100F" w:rsidP="009D42CD">
      <w:pPr>
        <w:spacing w:after="120"/>
        <w:rPr>
          <w:lang w:val="es-AR"/>
        </w:rPr>
      </w:pPr>
      <w:r w:rsidRPr="00CA100F">
        <w:rPr>
          <w:lang w:val="es-AR"/>
        </w:rPr>
        <w:t xml:space="preserve">Reemplazando </w:t>
      </w:r>
      <w:r>
        <w:rPr>
          <w:lang w:val="es-AR"/>
        </w:rPr>
        <w:t xml:space="preserve">eq. (26) </w:t>
      </w:r>
      <w:r w:rsidRPr="00CA100F">
        <w:rPr>
          <w:lang w:val="es-AR"/>
        </w:rPr>
        <w:t>y</w:t>
      </w:r>
      <w:r>
        <w:rPr>
          <w:lang w:val="es-AR"/>
        </w:rPr>
        <w:t xml:space="preserve"> eq. (27)</w:t>
      </w:r>
      <w:r w:rsidRPr="00CA100F">
        <w:rPr>
          <w:lang w:val="es-AR"/>
        </w:rPr>
        <w:t xml:space="preserve"> en </w:t>
      </w:r>
      <w:r>
        <w:rPr>
          <w:lang w:val="es-AR"/>
        </w:rPr>
        <w:t>eq. (25)</w:t>
      </w:r>
      <w:r w:rsidRPr="00CA100F">
        <w:rPr>
          <w:lang w:val="es-AR"/>
        </w:rPr>
        <w:t xml:space="preserve"> obtenemos el modelo matemático equiv</w:t>
      </w:r>
      <w:r>
        <w:rPr>
          <w:lang w:val="es-AR"/>
        </w:rPr>
        <w:t xml:space="preserve">alente del sub-sistema mecánico </w:t>
      </w:r>
      <w:r w:rsidRPr="00CA100F">
        <w:rPr>
          <w:lang w:val="es-AR"/>
        </w:rPr>
        <w:t>compl</w:t>
      </w:r>
      <w:r>
        <w:rPr>
          <w:lang w:val="es-AR"/>
        </w:rPr>
        <w:t xml:space="preserve">eto </w:t>
      </w:r>
      <w:r w:rsidR="009D42CD">
        <w:rPr>
          <w:lang w:val="es-AR"/>
        </w:rPr>
        <w:t xml:space="preserve">expresado en </w:t>
      </w:r>
      <w:r>
        <w:rPr>
          <w:lang w:val="es-AR"/>
        </w:rPr>
        <w:t xml:space="preserve">parámetros equivalentes, </w:t>
      </w:r>
      <w:r w:rsidRPr="00CA100F">
        <w:rPr>
          <w:lang w:val="es-AR"/>
        </w:rPr>
        <w:t>referido al eje del motor (</w:t>
      </w:r>
      <w:r w:rsidR="009D42CD" w:rsidRPr="00CA100F">
        <w:rPr>
          <w:lang w:val="es-AR"/>
        </w:rPr>
        <w:t>véase</w:t>
      </w:r>
      <w:r w:rsidRPr="00CA100F">
        <w:rPr>
          <w:lang w:val="es-AR"/>
        </w:rPr>
        <w:t xml:space="preserve"> diagrama de bloques de la </w:t>
      </w:r>
      <w:r>
        <w:rPr>
          <w:lang w:val="es-AR"/>
        </w:rPr>
        <w:t xml:space="preserve">fig. </w:t>
      </w:r>
      <w:r w:rsidR="009D42CD">
        <w:rPr>
          <w:lang w:val="es-AR"/>
        </w:rPr>
        <w:t>2</w:t>
      </w:r>
      <w:r w:rsidRPr="00CA100F">
        <w:rPr>
          <w:lang w:val="es-AR"/>
        </w:rPr>
        <w:t>):</w:t>
      </w:r>
    </w:p>
    <w:p w:rsidR="009D42CD" w:rsidRDefault="009D42CD" w:rsidP="009D42CD">
      <w:pPr>
        <w:tabs>
          <w:tab w:val="center" w:pos="4536"/>
          <w:tab w:val="right" w:pos="10065"/>
        </w:tabs>
        <w:spacing w:after="120"/>
        <w:rPr>
          <w:lang w:val="es-AR"/>
        </w:rPr>
      </w:pPr>
      <w:r>
        <w:rPr>
          <w:lang w:val="es-AR"/>
        </w:rPr>
        <w:tab/>
      </w:r>
      <m:oMath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J</m:t>
            </m:r>
          </m:e>
          <m:sub>
            <m:r>
              <w:rPr>
                <w:rFonts w:ascii="Cambria Math" w:hAnsi="Cambria Math"/>
                <w:lang w:val="es-AR"/>
              </w:rPr>
              <m:t>eq</m:t>
            </m:r>
          </m:sub>
        </m:sSub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r>
              <w:rPr>
                <w:rFonts w:ascii="Cambria Math" w:hAnsi="Cambria Math"/>
                <w:lang w:val="es-AR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dt</m:t>
            </m:r>
          </m:den>
        </m:f>
        <m:r>
          <w:rPr>
            <w:rFonts w:ascii="Cambria Math" w:hAnsi="Cambria Math"/>
            <w:lang w:val="es-AR"/>
          </w:rPr>
          <m:t>=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T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-</m:t>
        </m:r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b</m:t>
            </m:r>
          </m:e>
          <m:sub>
            <m:r>
              <w:rPr>
                <w:rFonts w:ascii="Cambria Math" w:hAnsi="Cambria Math"/>
                <w:lang w:val="es-AR"/>
              </w:rPr>
              <m:t>eq</m:t>
            </m:r>
          </m:sub>
        </m:sSub>
        <m:sSub>
          <m:sSubPr>
            <m:ctrlPr>
              <w:rPr>
                <w:rFonts w:ascii="Cambria Math" w:hAnsi="Cambria Math"/>
                <w:i/>
                <w:lang w:val="es-AR"/>
              </w:rPr>
            </m:ctrlPr>
          </m:sSubPr>
          <m:e>
            <m:r>
              <w:rPr>
                <w:rFonts w:ascii="Cambria Math" w:hAnsi="Cambria Math"/>
                <w:lang w:val="es-AR"/>
              </w:rPr>
              <m:t>ω</m:t>
            </m:r>
          </m:e>
          <m:sub>
            <m:r>
              <w:rPr>
                <w:rFonts w:ascii="Cambria Math" w:hAnsi="Cambria Math"/>
                <w:lang w:val="es-AR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t</m:t>
            </m:r>
          </m:e>
        </m:d>
        <m:r>
          <w:rPr>
            <w:rFonts w:ascii="Cambria Math" w:hAnsi="Cambria Math"/>
            <w:lang w:val="es-AR"/>
          </w:rPr>
          <m:t>-</m:t>
        </m:r>
        <m:f>
          <m:fPr>
            <m:ctrlPr>
              <w:rPr>
                <w:rFonts w:ascii="Cambria Math" w:hAnsi="Cambria Math"/>
                <w:i/>
                <w:lang w:val="es-AR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s-AR"/>
                  </w:rPr>
                </m:ctrlPr>
              </m:sSub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s-AR"/>
                  </w:rPr>
                  <m:t>l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s-AR"/>
                  </w:rPr>
                </m:ctrlPr>
              </m:dPr>
              <m:e>
                <m:r>
                  <w:rPr>
                    <w:rFonts w:ascii="Cambria Math" w:hAnsi="Cambria Math"/>
                    <w:lang w:val="es-AR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s-AR"/>
              </w:rPr>
              <m:t>r</m:t>
            </m:r>
          </m:den>
        </m:f>
      </m:oMath>
      <w:r>
        <w:rPr>
          <w:lang w:val="es-AR"/>
        </w:rPr>
        <w:t xml:space="preserve"> </w:t>
      </w:r>
      <w:r>
        <w:rPr>
          <w:lang w:val="es-AR"/>
        </w:rPr>
        <w:tab/>
      </w:r>
      <m:oMath>
        <m:d>
          <m:dPr>
            <m:ctrlPr>
              <w:rPr>
                <w:rFonts w:ascii="Cambria Math" w:hAnsi="Cambria Math"/>
                <w:i/>
                <w:lang w:val="es-AR"/>
              </w:rPr>
            </m:ctrlPr>
          </m:dPr>
          <m:e>
            <m:r>
              <w:rPr>
                <w:rFonts w:ascii="Cambria Math" w:hAnsi="Cambria Math"/>
                <w:lang w:val="es-AR"/>
              </w:rPr>
              <m:t>28</m:t>
            </m:r>
          </m:e>
        </m:d>
      </m:oMath>
    </w:p>
    <w:p w:rsidR="009D42CD" w:rsidRDefault="009D42CD" w:rsidP="009D42CD">
      <w:pPr>
        <w:tabs>
          <w:tab w:val="center" w:pos="4536"/>
          <w:tab w:val="right" w:pos="10065"/>
        </w:tabs>
        <w:spacing w:after="120"/>
        <w:rPr>
          <w:lang w:val="es-AR"/>
        </w:rPr>
      </w:pPr>
      <w:r w:rsidRPr="009D42CD">
        <w:rPr>
          <w:lang w:val="es-AR"/>
        </w:rPr>
        <w:t xml:space="preserve">El modelo resultante </w:t>
      </w:r>
      <w:r>
        <w:rPr>
          <w:lang w:val="es-AR"/>
        </w:rPr>
        <w:t xml:space="preserve">tiene un solo grado de libertad, </w:t>
      </w:r>
      <w:r w:rsidRPr="009D42CD">
        <w:rPr>
          <w:lang w:val="es-AR"/>
        </w:rPr>
        <w:t xml:space="preserve">como sucede en el modelo de la carga y </w:t>
      </w:r>
      <w:r>
        <w:rPr>
          <w:lang w:val="es-AR"/>
        </w:rPr>
        <w:t>en el modelo del</w:t>
      </w:r>
      <w:r w:rsidRPr="009D42CD">
        <w:rPr>
          <w:lang w:val="es-AR"/>
        </w:rPr>
        <w:t xml:space="preserve"> subsistema mecánico de la máquina eléctrica sin la transmisión.</w:t>
      </w:r>
      <w:r>
        <w:rPr>
          <w:lang w:val="es-AR"/>
        </w:rPr>
        <w:t xml:space="preserve"> Esto quiere decir que</w:t>
      </w:r>
      <w:r w:rsidRPr="009D42CD">
        <w:rPr>
          <w:lang w:val="es-AR"/>
        </w:rPr>
        <w:t xml:space="preserve"> la transmisión no incorpora dinámica al subsistema mecánico completo. </w:t>
      </w:r>
      <w:r>
        <w:rPr>
          <w:lang w:val="es-AR"/>
        </w:rPr>
        <w:t xml:space="preserve">Tal situación </w:t>
      </w:r>
      <w:r w:rsidRPr="009D42CD">
        <w:rPr>
          <w:lang w:val="es-AR"/>
        </w:rPr>
        <w:t xml:space="preserve">se </w:t>
      </w:r>
      <w:r>
        <w:rPr>
          <w:lang w:val="es-AR"/>
        </w:rPr>
        <w:t>explica en base a las hipótesis asumidas</w:t>
      </w:r>
      <w:r w:rsidRPr="009D42CD">
        <w:rPr>
          <w:lang w:val="es-AR"/>
        </w:rPr>
        <w:t xml:space="preserve"> </w:t>
      </w:r>
      <w:r>
        <w:rPr>
          <w:lang w:val="es-AR"/>
        </w:rPr>
        <w:t>acerca de la</w:t>
      </w:r>
      <w:r w:rsidRPr="009D42CD">
        <w:rPr>
          <w:lang w:val="es-AR"/>
        </w:rPr>
        <w:t xml:space="preserve"> rigidez y la ausenci</w:t>
      </w:r>
      <w:r>
        <w:rPr>
          <w:lang w:val="es-AR"/>
        </w:rPr>
        <w:t xml:space="preserve">a de "backlash" en la reducción. Esto permite </w:t>
      </w:r>
      <w:r w:rsidRPr="009D42CD">
        <w:rPr>
          <w:lang w:val="es-AR"/>
        </w:rPr>
        <w:t>un "acoplamiento directo" de la carga al eje de la máquina.</w:t>
      </w:r>
    </w:p>
    <w:p w:rsidR="000B5CE9" w:rsidRPr="009D42CD" w:rsidRDefault="000B5CE9" w:rsidP="009D42CD">
      <w:pPr>
        <w:tabs>
          <w:tab w:val="center" w:pos="4536"/>
          <w:tab w:val="right" w:pos="10065"/>
        </w:tabs>
        <w:spacing w:after="120"/>
        <w:rPr>
          <w:lang w:val="es-AR"/>
        </w:rPr>
      </w:pPr>
    </w:p>
    <w:p w:rsidR="00C2692F" w:rsidRPr="00277AD8" w:rsidRDefault="0014410A">
      <w:pPr>
        <w:pStyle w:val="Ttulo1"/>
        <w:rPr>
          <w:lang w:val="es-AR"/>
        </w:rPr>
      </w:pPr>
      <w:r w:rsidRPr="00277AD8">
        <w:rPr>
          <w:lang w:val="es-AR"/>
        </w:rPr>
        <w:t>CONCLUSIÓN</w:t>
      </w:r>
      <w:bookmarkStart w:id="0" w:name="_GoBack"/>
      <w:bookmarkEnd w:id="0"/>
    </w:p>
    <w:p w:rsidR="00C2692F" w:rsidRPr="00277AD8" w:rsidRDefault="0014410A">
      <w:pPr>
        <w:pStyle w:val="ReferenceHead"/>
        <w:rPr>
          <w:lang w:val="es-AR"/>
        </w:rPr>
      </w:pPr>
      <w:r w:rsidRPr="00277AD8">
        <w:rPr>
          <w:lang w:val="es-AR"/>
        </w:rPr>
        <w:t>APENDICE</w:t>
      </w:r>
    </w:p>
    <w:p w:rsidR="00C2692F" w:rsidRPr="00277AD8" w:rsidRDefault="00C2692F" w:rsidP="00C2692F">
      <w:pPr>
        <w:pStyle w:val="Text"/>
        <w:rPr>
          <w:lang w:val="es-AR"/>
        </w:rPr>
      </w:pPr>
    </w:p>
    <w:p w:rsidR="00C2692F" w:rsidRPr="00277AD8" w:rsidRDefault="0014410A">
      <w:pPr>
        <w:pStyle w:val="ReferenceHead"/>
        <w:rPr>
          <w:lang w:val="es-AR"/>
        </w:rPr>
      </w:pPr>
      <w:r w:rsidRPr="00277AD8">
        <w:rPr>
          <w:lang w:val="es-AR"/>
        </w:rPr>
        <w:t>REFERENCIAS</w:t>
      </w:r>
    </w:p>
    <w:p w:rsidR="00C2692F" w:rsidRDefault="00C2692F">
      <w:pPr>
        <w:numPr>
          <w:ilvl w:val="0"/>
          <w:numId w:val="19"/>
        </w:numPr>
        <w:rPr>
          <w:sz w:val="16"/>
          <w:szCs w:val="16"/>
        </w:rPr>
      </w:pPr>
      <w:r w:rsidRPr="00277AD8">
        <w:rPr>
          <w:sz w:val="16"/>
          <w:szCs w:val="16"/>
          <w:lang w:val="es-AR"/>
        </w:rPr>
        <w:t xml:space="preserve">G. O. Young, “Synthetic structure of industrial plastics (Book </w:t>
      </w:r>
      <w:r w:rsidRPr="00C31354">
        <w:rPr>
          <w:sz w:val="16"/>
          <w:szCs w:val="16"/>
          <w:lang w:val="es-AR"/>
        </w:rPr>
        <w:t>style with paper title and edito</w:t>
      </w:r>
      <w:r>
        <w:rPr>
          <w:sz w:val="16"/>
          <w:szCs w:val="16"/>
        </w:rPr>
        <w:t xml:space="preserve">r),” </w:t>
      </w:r>
      <w:r>
        <w:rPr>
          <w:sz w:val="16"/>
          <w:szCs w:val="16"/>
        </w:rPr>
        <w:tab/>
        <w:t xml:space="preserve">in </w:t>
      </w:r>
      <w:r>
        <w:rPr>
          <w:i/>
          <w:iCs/>
          <w:sz w:val="16"/>
          <w:szCs w:val="16"/>
        </w:rPr>
        <w:t>Plastics</w:t>
      </w:r>
      <w:r>
        <w:rPr>
          <w:sz w:val="16"/>
          <w:szCs w:val="16"/>
        </w:rPr>
        <w:t>, 2nd ed. vol. 3, J. Peters, Ed.  New York: McGraw-Hill, 1964, pp. 15–64.</w:t>
      </w:r>
    </w:p>
    <w:p w:rsidR="00C2692F" w:rsidRDefault="00C2692F">
      <w:pPr>
        <w:numPr>
          <w:ilvl w:val="0"/>
          <w:numId w:val="19"/>
        </w:num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W.-K. Chen, </w:t>
      </w:r>
      <w:r>
        <w:rPr>
          <w:i/>
          <w:iCs/>
          <w:sz w:val="16"/>
          <w:szCs w:val="16"/>
        </w:rPr>
        <w:t>Linear Networks and Systems</w:t>
      </w:r>
      <w:r>
        <w:rPr>
          <w:sz w:val="16"/>
          <w:szCs w:val="16"/>
        </w:rPr>
        <w:t xml:space="preserve"> (Book style)</w:t>
      </w:r>
      <w:r>
        <w:rPr>
          <w:i/>
          <w:iCs/>
          <w:sz w:val="16"/>
          <w:szCs w:val="16"/>
        </w:rPr>
        <w:t>.</w:t>
      </w:r>
      <w:r>
        <w:rPr>
          <w:sz w:val="16"/>
          <w:szCs w:val="16"/>
        </w:rPr>
        <w:tab/>
        <w:t>Belmont, CA: Wadsworth, 1993, pp. 123–135.</w:t>
      </w:r>
    </w:p>
    <w:p w:rsidR="00C2692F" w:rsidRDefault="00C2692F">
      <w:pPr>
        <w:numPr>
          <w:ilvl w:val="0"/>
          <w:numId w:val="19"/>
        </w:numPr>
        <w:rPr>
          <w:sz w:val="16"/>
          <w:szCs w:val="16"/>
        </w:rPr>
      </w:pPr>
      <w:r>
        <w:rPr>
          <w:sz w:val="16"/>
          <w:szCs w:val="16"/>
        </w:rPr>
        <w:tab/>
        <w:t xml:space="preserve">H. Poor, </w:t>
      </w:r>
      <w:r>
        <w:rPr>
          <w:i/>
          <w:iCs/>
          <w:sz w:val="16"/>
          <w:szCs w:val="16"/>
        </w:rPr>
        <w:t>An Introduction to Signal Detection and Estimation</w:t>
      </w:r>
      <w:r>
        <w:rPr>
          <w:sz w:val="16"/>
          <w:szCs w:val="16"/>
        </w:rPr>
        <w:t>.   New York: Springer-Verlag, 1985, ch. 4.</w:t>
      </w:r>
    </w:p>
    <w:p w:rsidR="00C2692F" w:rsidRDefault="00C2692F">
      <w:pPr>
        <w:pStyle w:val="References"/>
        <w:numPr>
          <w:ilvl w:val="0"/>
          <w:numId w:val="19"/>
        </w:numPr>
      </w:pPr>
      <w:r>
        <w:t>B. Smith, “An approach to graphs of linear forms (Unpublished work style),” unpublished.</w:t>
      </w:r>
    </w:p>
    <w:p w:rsidR="00C2692F" w:rsidRDefault="00C2692F">
      <w:pPr>
        <w:numPr>
          <w:ilvl w:val="0"/>
          <w:numId w:val="19"/>
        </w:numPr>
        <w:rPr>
          <w:sz w:val="16"/>
          <w:szCs w:val="16"/>
        </w:rPr>
      </w:pPr>
      <w:r>
        <w:rPr>
          <w:sz w:val="16"/>
          <w:szCs w:val="16"/>
        </w:rPr>
        <w:t xml:space="preserve">E. H. Miller, “A note on reflector arrays (Periodical style—Accepted for publication),” </w:t>
      </w:r>
      <w:r>
        <w:rPr>
          <w:i/>
          <w:iCs/>
          <w:sz w:val="16"/>
          <w:szCs w:val="16"/>
        </w:rPr>
        <w:t>IEEE Trans. Antennas Propagat.</w:t>
      </w:r>
      <w:r>
        <w:rPr>
          <w:sz w:val="16"/>
          <w:szCs w:val="16"/>
        </w:rPr>
        <w:t>, to be published.</w:t>
      </w:r>
    </w:p>
    <w:p w:rsidR="00C2692F" w:rsidRDefault="00C2692F">
      <w:pPr>
        <w:numPr>
          <w:ilvl w:val="0"/>
          <w:numId w:val="19"/>
        </w:numPr>
        <w:rPr>
          <w:sz w:val="16"/>
          <w:szCs w:val="16"/>
        </w:rPr>
      </w:pPr>
      <w:r>
        <w:rPr>
          <w:sz w:val="16"/>
          <w:szCs w:val="16"/>
        </w:rPr>
        <w:t xml:space="preserve">J. Wang, “Fundamentals of erbium-doped fiber amplifiers arrays (Periodical style—Submitted for publication),” </w:t>
      </w:r>
      <w:r>
        <w:rPr>
          <w:i/>
          <w:iCs/>
          <w:sz w:val="16"/>
          <w:szCs w:val="16"/>
        </w:rPr>
        <w:t>IEEE J. Quantum Electron.</w:t>
      </w:r>
      <w:r>
        <w:rPr>
          <w:sz w:val="16"/>
          <w:szCs w:val="16"/>
        </w:rPr>
        <w:t>, submitted for publication.</w:t>
      </w:r>
    </w:p>
    <w:p w:rsidR="00C2692F" w:rsidRDefault="00C2692F">
      <w:pPr>
        <w:pStyle w:val="References"/>
        <w:numPr>
          <w:ilvl w:val="0"/>
          <w:numId w:val="19"/>
        </w:numPr>
      </w:pPr>
      <w:r>
        <w:t>C. J. Kaufman, Rocky Mountain Research Lab., Boulder, CO, private communication, May 1995.</w:t>
      </w:r>
    </w:p>
    <w:p w:rsidR="00C2692F" w:rsidRDefault="00C2692F">
      <w:pPr>
        <w:pStyle w:val="References"/>
        <w:numPr>
          <w:ilvl w:val="0"/>
          <w:numId w:val="19"/>
        </w:numPr>
      </w:pPr>
      <w:r>
        <w:t xml:space="preserve">Y. Yorozu, M. Hirano, K. Oka, and Y. Tagawa, “Electron spectroscopy studies on magneto-optical media and plastic substrate interfaces(Translation Journals style),” </w:t>
      </w:r>
      <w:r>
        <w:rPr>
          <w:i/>
          <w:iCs/>
        </w:rPr>
        <w:t>IEEE Transl. J. Magn.Jpn.</w:t>
      </w:r>
      <w:r>
        <w:t>, vol. 2, Aug. 1987, pp. 740–741 [</w:t>
      </w:r>
      <w:r>
        <w:rPr>
          <w:i/>
          <w:iCs/>
        </w:rPr>
        <w:t>Dig. 9</w:t>
      </w:r>
      <w:r>
        <w:rPr>
          <w:i/>
          <w:iCs/>
          <w:vertAlign w:val="superscript"/>
        </w:rPr>
        <w:t>th</w:t>
      </w:r>
      <w:r>
        <w:rPr>
          <w:i/>
          <w:iCs/>
        </w:rPr>
        <w:t xml:space="preserve"> Annu. Conf. Magnetics</w:t>
      </w:r>
      <w:r>
        <w:t xml:space="preserve"> Japan, 1982, p. 301].</w:t>
      </w:r>
    </w:p>
    <w:p w:rsidR="00C2692F" w:rsidRPr="009C79A7" w:rsidRDefault="00C2692F">
      <w:pPr>
        <w:pStyle w:val="References"/>
        <w:numPr>
          <w:ilvl w:val="0"/>
          <w:numId w:val="19"/>
        </w:numPr>
        <w:rPr>
          <w:highlight w:val="green"/>
        </w:rPr>
      </w:pPr>
      <w:r w:rsidRPr="009C79A7">
        <w:rPr>
          <w:highlight w:val="green"/>
        </w:rPr>
        <w:t xml:space="preserve">M. Young, </w:t>
      </w:r>
      <w:r w:rsidRPr="009C79A7">
        <w:rPr>
          <w:i/>
          <w:iCs/>
          <w:highlight w:val="green"/>
        </w:rPr>
        <w:t>The Techincal Writers Handbook.</w:t>
      </w:r>
      <w:r w:rsidRPr="009C79A7">
        <w:rPr>
          <w:highlight w:val="green"/>
        </w:rPr>
        <w:t xml:space="preserve">  Mill Valley, CA: University Science, 1989.</w:t>
      </w:r>
    </w:p>
    <w:p w:rsidR="00C2692F" w:rsidRDefault="00C2692F">
      <w:pPr>
        <w:numPr>
          <w:ilvl w:val="0"/>
          <w:numId w:val="19"/>
        </w:numPr>
        <w:rPr>
          <w:sz w:val="16"/>
          <w:szCs w:val="16"/>
        </w:rPr>
      </w:pPr>
      <w:r>
        <w:rPr>
          <w:sz w:val="16"/>
          <w:szCs w:val="16"/>
        </w:rPr>
        <w:t xml:space="preserve">J. U. Duncombe, “Infrared navigation—Part I: An assessment of feasibility (Periodical style),” </w:t>
      </w:r>
      <w:r>
        <w:rPr>
          <w:i/>
          <w:iCs/>
          <w:sz w:val="16"/>
          <w:szCs w:val="16"/>
        </w:rPr>
        <w:t>IEEE Trans. Electron Devices</w:t>
      </w:r>
      <w:r>
        <w:rPr>
          <w:sz w:val="16"/>
          <w:szCs w:val="16"/>
        </w:rPr>
        <w:t>, vol. ED-11, pp. 34–39, Jan. 1959.</w:t>
      </w:r>
    </w:p>
    <w:p w:rsidR="00C2692F" w:rsidRDefault="00C2692F">
      <w:pPr>
        <w:numPr>
          <w:ilvl w:val="0"/>
          <w:numId w:val="19"/>
        </w:numPr>
        <w:rPr>
          <w:sz w:val="16"/>
          <w:szCs w:val="16"/>
        </w:rPr>
      </w:pPr>
      <w:r>
        <w:rPr>
          <w:sz w:val="16"/>
          <w:szCs w:val="16"/>
        </w:rPr>
        <w:tab/>
        <w:t xml:space="preserve">S. Chen, B. Mulgrew, and P. M. Grant, “A clustering technique for digital communications channel equalization using radial basis function networks,” </w:t>
      </w:r>
      <w:r>
        <w:rPr>
          <w:i/>
          <w:iCs/>
          <w:sz w:val="16"/>
          <w:szCs w:val="16"/>
        </w:rPr>
        <w:t>IEEE Trans. Neural Networks</w:t>
      </w:r>
      <w:r>
        <w:rPr>
          <w:sz w:val="16"/>
          <w:szCs w:val="16"/>
        </w:rPr>
        <w:t>, vol. 4, pp. 570–578, July 1993.</w:t>
      </w:r>
    </w:p>
    <w:p w:rsidR="00C2692F" w:rsidRDefault="00C2692F">
      <w:pPr>
        <w:numPr>
          <w:ilvl w:val="0"/>
          <w:numId w:val="19"/>
        </w:numPr>
        <w:rPr>
          <w:sz w:val="16"/>
          <w:szCs w:val="16"/>
        </w:rPr>
      </w:pPr>
      <w:r>
        <w:rPr>
          <w:sz w:val="16"/>
          <w:szCs w:val="16"/>
        </w:rPr>
        <w:t xml:space="preserve">R. W. Lucky, “Automatic equalization for digital communication,” </w:t>
      </w:r>
      <w:r>
        <w:rPr>
          <w:i/>
          <w:iCs/>
          <w:sz w:val="16"/>
          <w:szCs w:val="16"/>
        </w:rPr>
        <w:t>Bell Syst. Tech. J.</w:t>
      </w:r>
      <w:r>
        <w:rPr>
          <w:sz w:val="16"/>
          <w:szCs w:val="16"/>
        </w:rPr>
        <w:t>, vol. 44, no. 4, pp. 547–588, Apr. 1965.</w:t>
      </w:r>
    </w:p>
    <w:p w:rsidR="00C2692F" w:rsidRDefault="00C2692F">
      <w:pPr>
        <w:numPr>
          <w:ilvl w:val="0"/>
          <w:numId w:val="19"/>
        </w:numPr>
        <w:rPr>
          <w:sz w:val="16"/>
          <w:szCs w:val="16"/>
        </w:rPr>
      </w:pPr>
      <w:r>
        <w:rPr>
          <w:sz w:val="16"/>
          <w:szCs w:val="16"/>
        </w:rPr>
        <w:t xml:space="preserve">S. P. Bingulac, “On the compatibility of adaptive controllers (Published Conference Proceedings style),” in </w:t>
      </w:r>
      <w:r>
        <w:rPr>
          <w:i/>
          <w:iCs/>
          <w:sz w:val="16"/>
          <w:szCs w:val="16"/>
        </w:rPr>
        <w:t>Proc. 4th Annu. Allerton Conf. Circuits and Systems Theory</w:t>
      </w:r>
      <w:r>
        <w:rPr>
          <w:sz w:val="16"/>
          <w:szCs w:val="16"/>
        </w:rPr>
        <w:t>, New York, 1994, pp. 8–16.</w:t>
      </w:r>
    </w:p>
    <w:p w:rsidR="00C2692F" w:rsidRDefault="00C2692F">
      <w:pPr>
        <w:numPr>
          <w:ilvl w:val="0"/>
          <w:numId w:val="19"/>
        </w:numPr>
        <w:rPr>
          <w:sz w:val="16"/>
          <w:szCs w:val="16"/>
        </w:rPr>
      </w:pPr>
      <w:r>
        <w:rPr>
          <w:sz w:val="16"/>
          <w:szCs w:val="16"/>
        </w:rPr>
        <w:t xml:space="preserve">G. R. Faulhaber, “Design of service systems with priority reservation,” in </w:t>
      </w:r>
      <w:r>
        <w:rPr>
          <w:i/>
          <w:iCs/>
          <w:sz w:val="16"/>
          <w:szCs w:val="16"/>
        </w:rPr>
        <w:t>Conf. Rec. 1995 IEEE Int. Conf. Communications,</w:t>
      </w:r>
      <w:r>
        <w:rPr>
          <w:sz w:val="16"/>
          <w:szCs w:val="16"/>
        </w:rPr>
        <w:t xml:space="preserve"> pp. 3–8.</w:t>
      </w:r>
    </w:p>
    <w:p w:rsidR="00C2692F" w:rsidRPr="00EB1678" w:rsidRDefault="00C2692F">
      <w:pPr>
        <w:numPr>
          <w:ilvl w:val="0"/>
          <w:numId w:val="19"/>
        </w:numPr>
        <w:rPr>
          <w:sz w:val="16"/>
          <w:szCs w:val="16"/>
        </w:rPr>
      </w:pPr>
      <w:r>
        <w:rPr>
          <w:sz w:val="16"/>
          <w:szCs w:val="16"/>
        </w:rPr>
        <w:t xml:space="preserve">W. </w:t>
      </w:r>
      <w:r w:rsidRPr="00EB1678">
        <w:rPr>
          <w:sz w:val="16"/>
          <w:szCs w:val="16"/>
        </w:rPr>
        <w:t xml:space="preserve">D. Doyle, “Magnetization reversal in films with biaxial anisotropy,” in </w:t>
      </w:r>
      <w:r w:rsidRPr="00EB1678">
        <w:rPr>
          <w:i/>
          <w:iCs/>
          <w:sz w:val="16"/>
          <w:szCs w:val="16"/>
        </w:rPr>
        <w:t>1987 Proc. INTERMAG Conf.</w:t>
      </w:r>
      <w:r w:rsidRPr="00EB1678">
        <w:rPr>
          <w:sz w:val="16"/>
          <w:szCs w:val="16"/>
        </w:rPr>
        <w:t>, pp. 2.2-1–2.2-6.</w:t>
      </w:r>
    </w:p>
    <w:p w:rsidR="00C2692F" w:rsidRPr="00EB1678" w:rsidRDefault="00C2692F">
      <w:pPr>
        <w:numPr>
          <w:ilvl w:val="0"/>
          <w:numId w:val="19"/>
        </w:numPr>
        <w:rPr>
          <w:sz w:val="16"/>
          <w:szCs w:val="16"/>
        </w:rPr>
      </w:pPr>
      <w:r w:rsidRPr="00EB1678">
        <w:rPr>
          <w:sz w:val="16"/>
          <w:szCs w:val="16"/>
        </w:rPr>
        <w:t>G. W. Juette and L. E. Zeffanella, “Radio noise currents n short sections on bundle conductors (Presented Conference Paper style),” presented at the IEEE Summer power Meeting, Dallas, TX, June 22–27, 1990, Paper 90 SM 690-0 PWRS.</w:t>
      </w:r>
    </w:p>
    <w:p w:rsidR="00C2692F" w:rsidRDefault="00C2692F">
      <w:pPr>
        <w:pStyle w:val="References"/>
        <w:numPr>
          <w:ilvl w:val="0"/>
          <w:numId w:val="19"/>
        </w:numPr>
      </w:pPr>
      <w:r w:rsidRPr="00EB1678">
        <w:t>J. G.</w:t>
      </w:r>
      <w:r>
        <w:t xml:space="preserve"> Kreifeldt, “An analysis of surface-detected EMG as an amplitude-modulated noise,” presented at the 1989 Int. Conf. Medicine and Biological Engineering, Chicago, IL.</w:t>
      </w:r>
    </w:p>
    <w:p w:rsidR="00C2692F" w:rsidRDefault="00C2692F">
      <w:pPr>
        <w:pStyle w:val="References"/>
        <w:numPr>
          <w:ilvl w:val="0"/>
          <w:numId w:val="19"/>
        </w:numPr>
      </w:pPr>
      <w:r>
        <w:t xml:space="preserve">J. Williams, “Narrow-band analyzer (Thesis or Dissertation style),” Ph.D. dissertation, Dept. Elect. Eng., Harvard Univ., Cambridge, MA, 1993. </w:t>
      </w:r>
    </w:p>
    <w:p w:rsidR="00C2692F" w:rsidRDefault="00C2692F">
      <w:pPr>
        <w:pStyle w:val="References"/>
        <w:numPr>
          <w:ilvl w:val="0"/>
          <w:numId w:val="19"/>
        </w:numPr>
      </w:pPr>
      <w:r>
        <w:t>N. Kawasaki, “Parametric study of thermal and chemical nonequilibrium nozzle flow,” M.S. thesis, Dept. Electron. Eng., Osaka Univ., Osaka, Japan, 1993.</w:t>
      </w:r>
    </w:p>
    <w:p w:rsidR="00C2692F" w:rsidRDefault="00C2692F">
      <w:pPr>
        <w:pStyle w:val="References"/>
        <w:numPr>
          <w:ilvl w:val="0"/>
          <w:numId w:val="19"/>
        </w:numPr>
      </w:pPr>
      <w:r>
        <w:t xml:space="preserve">J. P. Wilkinson, “Nonlinear resonant circuit devices (Patent style),” U.S. Patent 3 624 12, July 16, 1990. </w:t>
      </w:r>
    </w:p>
    <w:p w:rsidR="00C2692F" w:rsidRPr="007A28F1" w:rsidRDefault="00C2692F" w:rsidP="00C2692F">
      <w:pPr>
        <w:pStyle w:val="References"/>
        <w:numPr>
          <w:ilvl w:val="0"/>
          <w:numId w:val="0"/>
        </w:numPr>
      </w:pPr>
    </w:p>
    <w:sectPr w:rsidR="00C2692F" w:rsidRPr="007A28F1" w:rsidSect="002A04CE">
      <w:headerReference w:type="default" r:id="rId9"/>
      <w:footerReference w:type="default" r:id="rId10"/>
      <w:pgSz w:w="11907" w:h="16839" w:code="149"/>
      <w:pgMar w:top="1077" w:right="748" w:bottom="2081" w:left="1077" w:header="431" w:footer="284" w:gutter="0"/>
      <w:cols w:space="288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CEC" w:rsidRDefault="00C47CEC">
      <w:r>
        <w:separator/>
      </w:r>
    </w:p>
  </w:endnote>
  <w:endnote w:type="continuationSeparator" w:id="0">
    <w:p w:rsidR="00C47CEC" w:rsidRDefault="00C47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CE9" w:rsidRPr="00374842" w:rsidRDefault="000B5CE9">
    <w:pPr>
      <w:pStyle w:val="Piedepgina"/>
      <w:jc w:val="center"/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1E73714" wp14:editId="6E38AD24">
              <wp:simplePos x="0" y="0"/>
              <wp:positionH relativeFrom="margin">
                <wp:align>right</wp:align>
              </wp:positionH>
              <wp:positionV relativeFrom="paragraph">
                <wp:posOffset>-104775</wp:posOffset>
              </wp:positionV>
              <wp:extent cx="6372225" cy="0"/>
              <wp:effectExtent l="0" t="0" r="28575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22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252119" id="Conector recto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0.55pt,-8.25pt" to="952.3pt,-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" strokecolor="black [3213]">
              <w10:wrap anchorx="margin"/>
            </v:line>
          </w:pict>
        </mc:Fallback>
      </mc:AlternateContent>
    </w:r>
    <w:r w:rsidRPr="00374842">
      <w:rPr>
        <w:lang w:val="es-ES"/>
      </w:rPr>
      <w:t xml:space="preserve">Página </w:t>
    </w:r>
    <w:r w:rsidRPr="00374842">
      <w:fldChar w:fldCharType="begin"/>
    </w:r>
    <w:r w:rsidRPr="00374842">
      <w:instrText>PAGE  \* Arabic  \* MERGEFORMAT</w:instrText>
    </w:r>
    <w:r w:rsidRPr="00374842">
      <w:fldChar w:fldCharType="separate"/>
    </w:r>
    <w:r w:rsidR="007976CA" w:rsidRPr="007976CA">
      <w:rPr>
        <w:noProof/>
        <w:lang w:val="es-ES"/>
      </w:rPr>
      <w:t>5</w:t>
    </w:r>
    <w:r w:rsidRPr="00374842">
      <w:fldChar w:fldCharType="end"/>
    </w:r>
    <w:r w:rsidRPr="00374842">
      <w:rPr>
        <w:lang w:val="es-ES"/>
      </w:rPr>
      <w:t xml:space="preserve"> de </w:t>
    </w:r>
    <w:r>
      <w:rPr>
        <w:noProof/>
        <w:lang w:val="es-ES"/>
      </w:rPr>
      <w:fldChar w:fldCharType="begin"/>
    </w:r>
    <w:r>
      <w:rPr>
        <w:noProof/>
        <w:lang w:val="es-ES"/>
      </w:rPr>
      <w:instrText>NUMPAGES  \* Arabic  \* MERGEFORMAT</w:instrText>
    </w:r>
    <w:r>
      <w:rPr>
        <w:noProof/>
        <w:lang w:val="es-ES"/>
      </w:rPr>
      <w:fldChar w:fldCharType="separate"/>
    </w:r>
    <w:r w:rsidR="007976CA">
      <w:rPr>
        <w:noProof/>
        <w:lang w:val="es-ES"/>
      </w:rPr>
      <w:t>5</w:t>
    </w:r>
    <w:r>
      <w:rPr>
        <w:noProof/>
        <w:lang w:val="es-ES"/>
      </w:rPr>
      <w:fldChar w:fldCharType="end"/>
    </w:r>
  </w:p>
  <w:p w:rsidR="000B5CE9" w:rsidRDefault="000B5CE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CEC" w:rsidRDefault="00C47CEC"/>
  </w:footnote>
  <w:footnote w:type="continuationSeparator" w:id="0">
    <w:p w:rsidR="00C47CEC" w:rsidRDefault="00C47CEC">
      <w:r>
        <w:continuationSeparator/>
      </w:r>
    </w:p>
  </w:footnote>
  <w:footnote w:id="1">
    <w:p w:rsidR="000B5CE9" w:rsidRDefault="000B5CE9" w:rsidP="00090433">
      <w:pPr>
        <w:pStyle w:val="Textonotapie"/>
        <w:ind w:firstLine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CE9" w:rsidRDefault="000B5CE9" w:rsidP="00217AF9">
    <w:pPr>
      <w:ind w:right="17" w:firstLine="0"/>
      <w:rPr>
        <w:lang w:val="es-AR"/>
      </w:rPr>
    </w:pPr>
    <w:r>
      <w:rPr>
        <w:lang w:val="es-AR"/>
      </w:rPr>
      <w:t xml:space="preserve">UNCuyo – Ing. Mecatrónica  </w:t>
    </w:r>
    <w:r>
      <w:rPr>
        <w:lang w:val="es-AR"/>
      </w:rPr>
      <w:tab/>
    </w:r>
    <w:r w:rsidRPr="00E00588">
      <w:rPr>
        <w:lang w:val="es-AR"/>
      </w:rPr>
      <w:ptab w:relativeTo="margin" w:alignment="center" w:leader="none"/>
    </w:r>
    <w:r w:rsidRPr="00374842">
      <w:rPr>
        <w:b/>
        <w:lang w:val="es-AR"/>
      </w:rPr>
      <w:t>311-AUTOMÁTICA Y MÁQUINAS ELÉCTRICAS</w:t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  <w:t xml:space="preserve">            </w:t>
    </w:r>
    <w:r>
      <w:rPr>
        <w:lang w:val="es-AR"/>
      </w:rPr>
      <w:tab/>
    </w:r>
    <w:r>
      <w:rPr>
        <w:lang w:val="es-AR"/>
      </w:rPr>
      <w:tab/>
      <w:t xml:space="preserve">      Año: 2024 Mendoza – Argentina</w:t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  <w:t xml:space="preserve">   </w:t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 w:rsidRPr="00374842">
      <w:rPr>
        <w:b/>
        <w:lang w:val="es-AR"/>
      </w:rPr>
      <w:t>PROYECTO GLOBAL INTEGRADOR</w:t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  <w:t xml:space="preserve">  </w:t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  <w:t xml:space="preserve">       Alumnos: Borquez, Escobar</w:t>
    </w:r>
  </w:p>
  <w:p w:rsidR="000B5CE9" w:rsidRDefault="000B5CE9" w:rsidP="00E00588">
    <w:pPr>
      <w:ind w:right="17"/>
      <w:rPr>
        <w:lang w:val="es-AR"/>
      </w:rPr>
    </w:pP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  <w:t xml:space="preserve">   </w:t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</w:r>
    <w:r>
      <w:rPr>
        <w:lang w:val="es-AR"/>
      </w:rPr>
      <w:tab/>
      <w:t xml:space="preserve">  Fecha: 06/06/2024</w:t>
    </w:r>
  </w:p>
  <w:p w:rsidR="000B5CE9" w:rsidRPr="00E441FD" w:rsidRDefault="000B5CE9" w:rsidP="00E00588">
    <w:pPr>
      <w:ind w:right="17" w:firstLine="0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21590</wp:posOffset>
              </wp:positionV>
              <wp:extent cx="6362700" cy="0"/>
              <wp:effectExtent l="0" t="0" r="1905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627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7775BD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7pt" to="501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" strokecolor="black [3213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pStyle w:val="Ttulo1"/>
      <w:lvlText w:val="%1."/>
      <w:legacy w:legacy="1" w:legacySpace="144" w:legacyIndent="144"/>
      <w:lvlJc w:val="left"/>
    </w:lvl>
    <w:lvl w:ilvl="1">
      <w:start w:val="1"/>
      <w:numFmt w:val="upperLetter"/>
      <w:pStyle w:val="Ttulo2"/>
      <w:lvlText w:val="%2."/>
      <w:legacy w:legacy="1" w:legacySpace="144" w:legacyIndent="144"/>
      <w:lvlJc w:val="left"/>
    </w:lvl>
    <w:lvl w:ilvl="2">
      <w:start w:val="1"/>
      <w:numFmt w:val="decimal"/>
      <w:pStyle w:val="Ttulo3"/>
      <w:lvlText w:val="%3)"/>
      <w:legacy w:legacy="1" w:legacySpace="144" w:legacyIndent="144"/>
      <w:lvlJc w:val="left"/>
    </w:lvl>
    <w:lvl w:ilvl="3">
      <w:start w:val="1"/>
      <w:numFmt w:val="lowerLetter"/>
      <w:pStyle w:val="Ttu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tu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tu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tu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tu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tu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2203167"/>
    <w:multiLevelType w:val="hybridMultilevel"/>
    <w:tmpl w:val="DB70E5FE"/>
    <w:lvl w:ilvl="0" w:tplc="2C0A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 w15:restartNumberingAfterBreak="0">
    <w:nsid w:val="5AE42B91"/>
    <w:multiLevelType w:val="hybridMultilevel"/>
    <w:tmpl w:val="EE1C3958"/>
    <w:lvl w:ilvl="0" w:tplc="2C0A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3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5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7" w15:restartNumberingAfterBreak="0">
    <w:nsid w:val="7A7661B2"/>
    <w:multiLevelType w:val="hybridMultilevel"/>
    <w:tmpl w:val="72DA87B0"/>
    <w:lvl w:ilvl="0" w:tplc="2C0A0017">
      <w:start w:val="1"/>
      <w:numFmt w:val="lowerLetter"/>
      <w:lvlText w:val="%1)"/>
      <w:lvlJc w:val="left"/>
      <w:pPr>
        <w:ind w:left="924" w:hanging="360"/>
      </w:pPr>
    </w:lvl>
    <w:lvl w:ilvl="1" w:tplc="2C0A0019" w:tentative="1">
      <w:start w:val="1"/>
      <w:numFmt w:val="lowerLetter"/>
      <w:lvlText w:val="%2."/>
      <w:lvlJc w:val="left"/>
      <w:pPr>
        <w:ind w:left="1644" w:hanging="360"/>
      </w:pPr>
    </w:lvl>
    <w:lvl w:ilvl="2" w:tplc="2C0A001B" w:tentative="1">
      <w:start w:val="1"/>
      <w:numFmt w:val="lowerRoman"/>
      <w:lvlText w:val="%3."/>
      <w:lvlJc w:val="right"/>
      <w:pPr>
        <w:ind w:left="2364" w:hanging="180"/>
      </w:pPr>
    </w:lvl>
    <w:lvl w:ilvl="3" w:tplc="2C0A000F" w:tentative="1">
      <w:start w:val="1"/>
      <w:numFmt w:val="decimal"/>
      <w:lvlText w:val="%4."/>
      <w:lvlJc w:val="left"/>
      <w:pPr>
        <w:ind w:left="3084" w:hanging="360"/>
      </w:pPr>
    </w:lvl>
    <w:lvl w:ilvl="4" w:tplc="2C0A0019" w:tentative="1">
      <w:start w:val="1"/>
      <w:numFmt w:val="lowerLetter"/>
      <w:lvlText w:val="%5."/>
      <w:lvlJc w:val="left"/>
      <w:pPr>
        <w:ind w:left="3804" w:hanging="360"/>
      </w:pPr>
    </w:lvl>
    <w:lvl w:ilvl="5" w:tplc="2C0A001B" w:tentative="1">
      <w:start w:val="1"/>
      <w:numFmt w:val="lowerRoman"/>
      <w:lvlText w:val="%6."/>
      <w:lvlJc w:val="right"/>
      <w:pPr>
        <w:ind w:left="4524" w:hanging="180"/>
      </w:pPr>
    </w:lvl>
    <w:lvl w:ilvl="6" w:tplc="2C0A000F" w:tentative="1">
      <w:start w:val="1"/>
      <w:numFmt w:val="decimal"/>
      <w:lvlText w:val="%7."/>
      <w:lvlJc w:val="left"/>
      <w:pPr>
        <w:ind w:left="5244" w:hanging="360"/>
      </w:pPr>
    </w:lvl>
    <w:lvl w:ilvl="7" w:tplc="2C0A0019" w:tentative="1">
      <w:start w:val="1"/>
      <w:numFmt w:val="lowerLetter"/>
      <w:lvlText w:val="%8."/>
      <w:lvlJc w:val="left"/>
      <w:pPr>
        <w:ind w:left="5964" w:hanging="360"/>
      </w:pPr>
    </w:lvl>
    <w:lvl w:ilvl="8" w:tplc="2C0A001B" w:tentative="1">
      <w:start w:val="1"/>
      <w:numFmt w:val="lowerRoman"/>
      <w:lvlText w:val="%9."/>
      <w:lvlJc w:val="right"/>
      <w:pPr>
        <w:ind w:left="6684" w:hanging="180"/>
      </w:pPr>
    </w:lvl>
  </w:abstractNum>
  <w:num w:numId="1">
    <w:abstractNumId w:val="0"/>
  </w:num>
  <w:num w:numId="2">
    <w:abstractNumId w:val="5"/>
  </w:num>
  <w:num w:numId="3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>
    <w:abstractNumId w:val="9"/>
  </w:num>
  <w:num w:numId="7">
    <w:abstractNumId w:val="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>
    <w:abstractNumId w:val="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>
    <w:abstractNumId w:val="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>
    <w:abstractNumId w:val="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>
    <w:abstractNumId w:val="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>
    <w:abstractNumId w:val="7"/>
  </w:num>
  <w:num w:numId="13">
    <w:abstractNumId w:val="2"/>
  </w:num>
  <w:num w:numId="14">
    <w:abstractNumId w:val="11"/>
  </w:num>
  <w:num w:numId="15">
    <w:abstractNumId w:val="10"/>
  </w:num>
  <w:num w:numId="16">
    <w:abstractNumId w:val="16"/>
  </w:num>
  <w:num w:numId="17">
    <w:abstractNumId w:val="4"/>
  </w:num>
  <w:num w:numId="18">
    <w:abstractNumId w:val="3"/>
  </w:num>
  <w:num w:numId="19">
    <w:abstractNumId w:val="15"/>
  </w:num>
  <w:num w:numId="20">
    <w:abstractNumId w:val="8"/>
  </w:num>
  <w:num w:numId="21">
    <w:abstractNumId w:val="6"/>
  </w:num>
  <w:num w:numId="22">
    <w:abstractNumId w:val="13"/>
  </w:num>
  <w:num w:numId="23">
    <w:abstractNumId w:val="14"/>
  </w:num>
  <w:num w:numId="24">
    <w:abstractNumId w:val="12"/>
  </w:num>
  <w:num w:numId="25">
    <w:abstractNumId w:val="17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4A0"/>
    <w:rsid w:val="00004AC2"/>
    <w:rsid w:val="00005D0A"/>
    <w:rsid w:val="00090433"/>
    <w:rsid w:val="000B5CE9"/>
    <w:rsid w:val="000D013F"/>
    <w:rsid w:val="000E5D3D"/>
    <w:rsid w:val="0014410A"/>
    <w:rsid w:val="00167266"/>
    <w:rsid w:val="001C6BD9"/>
    <w:rsid w:val="001D2144"/>
    <w:rsid w:val="00217AF9"/>
    <w:rsid w:val="00277AD8"/>
    <w:rsid w:val="00292493"/>
    <w:rsid w:val="002A04CE"/>
    <w:rsid w:val="002D24A0"/>
    <w:rsid w:val="00374842"/>
    <w:rsid w:val="003779D0"/>
    <w:rsid w:val="00386751"/>
    <w:rsid w:val="003C07B3"/>
    <w:rsid w:val="00406FC0"/>
    <w:rsid w:val="0048609E"/>
    <w:rsid w:val="005E22A2"/>
    <w:rsid w:val="005E28B0"/>
    <w:rsid w:val="00601427"/>
    <w:rsid w:val="006229AE"/>
    <w:rsid w:val="006A0C9A"/>
    <w:rsid w:val="006A1A82"/>
    <w:rsid w:val="006B1568"/>
    <w:rsid w:val="006B2C13"/>
    <w:rsid w:val="00724856"/>
    <w:rsid w:val="007360EE"/>
    <w:rsid w:val="00764BB7"/>
    <w:rsid w:val="007976CA"/>
    <w:rsid w:val="007A7FC3"/>
    <w:rsid w:val="007D27DF"/>
    <w:rsid w:val="007E0FD4"/>
    <w:rsid w:val="00807DA2"/>
    <w:rsid w:val="008112E9"/>
    <w:rsid w:val="00813C51"/>
    <w:rsid w:val="00834842"/>
    <w:rsid w:val="00835C1B"/>
    <w:rsid w:val="008536BA"/>
    <w:rsid w:val="0089211B"/>
    <w:rsid w:val="008D331F"/>
    <w:rsid w:val="00923760"/>
    <w:rsid w:val="009442C9"/>
    <w:rsid w:val="0095233C"/>
    <w:rsid w:val="009C79A7"/>
    <w:rsid w:val="009D42CD"/>
    <w:rsid w:val="00A266B1"/>
    <w:rsid w:val="00A50717"/>
    <w:rsid w:val="00A746A6"/>
    <w:rsid w:val="00AD764D"/>
    <w:rsid w:val="00B10564"/>
    <w:rsid w:val="00B57A16"/>
    <w:rsid w:val="00B74EBE"/>
    <w:rsid w:val="00BD6763"/>
    <w:rsid w:val="00C1477D"/>
    <w:rsid w:val="00C2692F"/>
    <w:rsid w:val="00C302DD"/>
    <w:rsid w:val="00C31354"/>
    <w:rsid w:val="00C347DA"/>
    <w:rsid w:val="00C47CEC"/>
    <w:rsid w:val="00C63EFA"/>
    <w:rsid w:val="00C917AF"/>
    <w:rsid w:val="00C92565"/>
    <w:rsid w:val="00C9760B"/>
    <w:rsid w:val="00CA100F"/>
    <w:rsid w:val="00D11A53"/>
    <w:rsid w:val="00D2091C"/>
    <w:rsid w:val="00D5487D"/>
    <w:rsid w:val="00D9001C"/>
    <w:rsid w:val="00DE39B7"/>
    <w:rsid w:val="00E00588"/>
    <w:rsid w:val="00E441FD"/>
    <w:rsid w:val="00E56F88"/>
    <w:rsid w:val="00EB1678"/>
    <w:rsid w:val="00EC6A5A"/>
    <w:rsid w:val="00ED4A49"/>
    <w:rsid w:val="00F03E85"/>
    <w:rsid w:val="00FD5EF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5:docId w15:val="{9FA8DA7A-5F36-4495-8946-6E0F24FA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7AF9"/>
    <w:pPr>
      <w:autoSpaceDE w:val="0"/>
      <w:autoSpaceDN w:val="0"/>
      <w:ind w:firstLine="204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paragraph" w:styleId="Puesto">
    <w:name w:val="Title"/>
    <w:basedOn w:val="Normal"/>
    <w:next w:val="Normal"/>
    <w:qFormat/>
    <w:pPr>
      <w:framePr w:w="9360" w:hSpace="187" w:vSpace="187" w:wrap="notBeside" w:vAnchor="text" w:hAnchor="page" w:xAlign="center" w:y="1" w:anchorLock="1"/>
      <w:spacing w:before="360"/>
      <w:jc w:val="center"/>
    </w:pPr>
    <w:rPr>
      <w:b/>
      <w:kern w:val="28"/>
      <w:sz w:val="32"/>
      <w:szCs w:val="48"/>
    </w:rPr>
  </w:style>
  <w:style w:type="paragraph" w:styleId="Textonotapie">
    <w:name w:val="footnote text"/>
    <w:basedOn w:val="Normal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0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tulo1"/>
    <w:pPr>
      <w:numPr>
        <w:numId w:val="0"/>
      </w:numPr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4810"/>
      </w:tabs>
      <w:spacing w:line="252" w:lineRule="auto"/>
      <w:jc w:val="both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detextonormal">
    <w:name w:val="Body Text Indent"/>
    <w:basedOn w:val="Normal"/>
    <w:pPr>
      <w:ind w:left="630" w:hanging="630"/>
    </w:pPr>
    <w:rPr>
      <w:szCs w:val="24"/>
    </w:rPr>
  </w:style>
  <w:style w:type="paragraph" w:customStyle="1" w:styleId="DefaultParagraphFont1">
    <w:name w:val="Default Paragraph Font1"/>
    <w:next w:val="Normal"/>
    <w:pPr>
      <w:overflowPunct w:val="0"/>
      <w:autoSpaceDE w:val="0"/>
      <w:autoSpaceDN w:val="0"/>
      <w:adjustRightInd w:val="0"/>
      <w:textAlignment w:val="baseline"/>
    </w:pPr>
    <w:rPr>
      <w:rFonts w:ascii="Times" w:eastAsia="PMingLiU" w:hAnsi="Times"/>
      <w:lang w:val="en-US" w:eastAsia="zh-TW"/>
    </w:rPr>
  </w:style>
  <w:style w:type="paragraph" w:customStyle="1" w:styleId="abs-title">
    <w:name w:val="abs-title"/>
    <w:basedOn w:val="DefaultParagraphFont1"/>
    <w:pPr>
      <w:ind w:firstLine="14"/>
      <w:jc w:val="both"/>
    </w:pPr>
    <w:rPr>
      <w:b/>
      <w:bCs/>
      <w:i/>
      <w:iCs/>
      <w:sz w:val="18"/>
    </w:rPr>
  </w:style>
  <w:style w:type="paragraph" w:customStyle="1" w:styleId="body-text">
    <w:name w:val="body-text"/>
    <w:pPr>
      <w:ind w:firstLine="230"/>
      <w:jc w:val="both"/>
    </w:pPr>
    <w:rPr>
      <w:rFonts w:ascii="Times" w:hAnsi="Times"/>
      <w:color w:val="000000"/>
      <w:lang w:val="en-US" w:eastAsia="en-US"/>
    </w:rPr>
  </w:style>
  <w:style w:type="paragraph" w:customStyle="1" w:styleId="table-figure-caption">
    <w:name w:val="table-figure-caption"/>
    <w:basedOn w:val="body-text"/>
    <w:pPr>
      <w:spacing w:before="60" w:after="120"/>
      <w:ind w:firstLine="0"/>
      <w:jc w:val="center"/>
    </w:pPr>
    <w:rPr>
      <w:sz w:val="18"/>
    </w:rPr>
  </w:style>
  <w:style w:type="paragraph" w:customStyle="1" w:styleId="footnote">
    <w:name w:val="footnote"/>
    <w:basedOn w:val="Textonotapie"/>
    <w:pPr>
      <w:overflowPunct w:val="0"/>
      <w:adjustRightInd w:val="0"/>
      <w:ind w:firstLine="346"/>
      <w:jc w:val="left"/>
      <w:textAlignment w:val="baseline"/>
    </w:pPr>
    <w:rPr>
      <w:rFonts w:ascii="Times" w:eastAsia="PMingLiU" w:hAnsi="Times"/>
      <w:szCs w:val="20"/>
      <w:lang w:val="en-AU" w:eastAsia="zh-TW"/>
    </w:rPr>
  </w:style>
  <w:style w:type="paragraph" w:customStyle="1" w:styleId="subsection-title">
    <w:name w:val="subsection-title"/>
    <w:basedOn w:val="Ttulo2"/>
    <w:pPr>
      <w:numPr>
        <w:ilvl w:val="0"/>
        <w:numId w:val="0"/>
      </w:numPr>
      <w:overflowPunct w:val="0"/>
      <w:adjustRightInd w:val="0"/>
      <w:spacing w:before="60"/>
      <w:ind w:firstLine="43"/>
      <w:textAlignment w:val="baseline"/>
    </w:pPr>
    <w:rPr>
      <w:rFonts w:ascii="Times" w:eastAsia="PMingLiU" w:hAnsi="Times"/>
      <w:b/>
      <w:bCs/>
      <w:szCs w:val="24"/>
      <w:lang w:eastAsia="zh-TW"/>
    </w:rPr>
  </w:style>
  <w:style w:type="paragraph" w:styleId="Textoindependiente">
    <w:name w:val="Body Text"/>
    <w:basedOn w:val="Normal"/>
    <w:link w:val="TextoindependienteCar"/>
    <w:rsid w:val="00B32A40"/>
    <w:pPr>
      <w:autoSpaceDE/>
      <w:autoSpaceDN/>
      <w:spacing w:after="120" w:line="228" w:lineRule="auto"/>
      <w:ind w:firstLine="288"/>
      <w:jc w:val="both"/>
    </w:pPr>
    <w:rPr>
      <w:rFonts w:eastAsia="SimSun"/>
      <w:spacing w:val="-1"/>
    </w:rPr>
  </w:style>
  <w:style w:type="character" w:customStyle="1" w:styleId="TextoindependienteCar">
    <w:name w:val="Texto independiente Car"/>
    <w:basedOn w:val="Fuentedeprrafopredeter"/>
    <w:link w:val="Textoindependiente"/>
    <w:rsid w:val="00B32A40"/>
    <w:rPr>
      <w:rFonts w:eastAsia="SimSun"/>
      <w:spacing w:val="-1"/>
    </w:rPr>
  </w:style>
  <w:style w:type="paragraph" w:customStyle="1" w:styleId="bulletlist">
    <w:name w:val="bullet list"/>
    <w:basedOn w:val="Textoindependiente"/>
    <w:rsid w:val="00B32A40"/>
    <w:pPr>
      <w:numPr>
        <w:numId w:val="21"/>
      </w:numPr>
    </w:pPr>
  </w:style>
  <w:style w:type="paragraph" w:customStyle="1" w:styleId="sponsors">
    <w:name w:val="sponsors"/>
    <w:rsid w:val="00B32A40"/>
    <w:pPr>
      <w:framePr w:wrap="auto" w:hAnchor="text" w:x="615" w:y="2239"/>
      <w:pBdr>
        <w:top w:val="single" w:sz="4" w:space="2" w:color="auto"/>
      </w:pBdr>
      <w:ind w:firstLine="288"/>
    </w:pPr>
    <w:rPr>
      <w:rFonts w:eastAsia="SimSun"/>
      <w:sz w:val="16"/>
      <w:szCs w:val="16"/>
      <w:lang w:val="en-US" w:eastAsia="en-US"/>
    </w:rPr>
  </w:style>
  <w:style w:type="paragraph" w:customStyle="1" w:styleId="papersubtitle">
    <w:name w:val="paper subtitle"/>
    <w:rsid w:val="007A28F1"/>
    <w:pPr>
      <w:spacing w:after="120"/>
      <w:jc w:val="center"/>
    </w:pPr>
    <w:rPr>
      <w:rFonts w:eastAsia="MS Mincho"/>
      <w:noProof/>
      <w:sz w:val="28"/>
      <w:szCs w:val="28"/>
      <w:lang w:val="en-US" w:eastAsia="en-US"/>
    </w:rPr>
  </w:style>
  <w:style w:type="paragraph" w:customStyle="1" w:styleId="equation0">
    <w:name w:val="equation"/>
    <w:basedOn w:val="Normal"/>
    <w:rsid w:val="007A28F1"/>
    <w:pPr>
      <w:tabs>
        <w:tab w:val="center" w:pos="2520"/>
        <w:tab w:val="right" w:pos="5040"/>
      </w:tabs>
      <w:autoSpaceDE/>
      <w:autoSpaceDN/>
      <w:spacing w:before="240" w:after="240" w:line="216" w:lineRule="auto"/>
      <w:jc w:val="center"/>
    </w:pPr>
    <w:rPr>
      <w:rFonts w:ascii="Symbol" w:eastAsia="SimSun" w:hAnsi="Symbol" w:cs="Symbol"/>
    </w:rPr>
  </w:style>
  <w:style w:type="paragraph" w:customStyle="1" w:styleId="figurecaption">
    <w:name w:val="figure caption"/>
    <w:rsid w:val="007A28F1"/>
    <w:pPr>
      <w:numPr>
        <w:numId w:val="22"/>
      </w:numPr>
      <w:spacing w:before="80" w:after="200"/>
      <w:jc w:val="center"/>
    </w:pPr>
    <w:rPr>
      <w:rFonts w:eastAsia="SimSun"/>
      <w:noProof/>
      <w:sz w:val="16"/>
      <w:szCs w:val="16"/>
      <w:lang w:val="en-US" w:eastAsia="en-US"/>
    </w:rPr>
  </w:style>
  <w:style w:type="paragraph" w:customStyle="1" w:styleId="tablecolhead">
    <w:name w:val="table col head"/>
    <w:basedOn w:val="Normal"/>
    <w:rsid w:val="007A28F1"/>
    <w:pPr>
      <w:autoSpaceDE/>
      <w:autoSpaceDN/>
      <w:jc w:val="center"/>
    </w:pPr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7A28F1"/>
    <w:rPr>
      <w:i/>
      <w:iCs/>
      <w:sz w:val="15"/>
      <w:szCs w:val="15"/>
    </w:rPr>
  </w:style>
  <w:style w:type="paragraph" w:customStyle="1" w:styleId="tablecopy">
    <w:name w:val="table copy"/>
    <w:rsid w:val="007A28F1"/>
    <w:pPr>
      <w:jc w:val="both"/>
    </w:pPr>
    <w:rPr>
      <w:rFonts w:eastAsia="SimSun"/>
      <w:noProof/>
      <w:sz w:val="16"/>
      <w:szCs w:val="16"/>
      <w:lang w:val="en-US" w:eastAsia="en-US"/>
    </w:rPr>
  </w:style>
  <w:style w:type="paragraph" w:customStyle="1" w:styleId="tablefootnote">
    <w:name w:val="table footnote"/>
    <w:rsid w:val="007A28F1"/>
    <w:pPr>
      <w:spacing w:before="60" w:after="30"/>
      <w:jc w:val="right"/>
    </w:pPr>
    <w:rPr>
      <w:rFonts w:eastAsia="SimSun"/>
      <w:sz w:val="12"/>
      <w:szCs w:val="12"/>
      <w:lang w:val="en-US" w:eastAsia="en-US"/>
    </w:rPr>
  </w:style>
  <w:style w:type="paragraph" w:customStyle="1" w:styleId="tablehead">
    <w:name w:val="table head"/>
    <w:rsid w:val="007A28F1"/>
    <w:pPr>
      <w:numPr>
        <w:numId w:val="23"/>
      </w:numPr>
      <w:spacing w:before="240" w:after="120" w:line="216" w:lineRule="auto"/>
      <w:jc w:val="center"/>
    </w:pPr>
    <w:rPr>
      <w:rFonts w:eastAsia="SimSun"/>
      <w:smallCaps/>
      <w:noProof/>
      <w:sz w:val="16"/>
      <w:szCs w:val="16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74842"/>
    <w:rPr>
      <w:lang w:val="en-US" w:eastAsia="en-US"/>
    </w:rPr>
  </w:style>
  <w:style w:type="paragraph" w:styleId="Prrafodelista">
    <w:name w:val="List Paragraph"/>
    <w:basedOn w:val="Normal"/>
    <w:qFormat/>
    <w:rsid w:val="00F03E85"/>
    <w:pPr>
      <w:ind w:left="720"/>
      <w:contextualSpacing/>
    </w:pPr>
  </w:style>
  <w:style w:type="character" w:styleId="Textodelmarcadordeposicin">
    <w:name w:val="Placeholder Text"/>
    <w:basedOn w:val="Fuentedeprrafopredeter"/>
    <w:rsid w:val="00F03E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2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7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bri\Documents\______Pendrive%20ORDENAR\_IEEE%20Publicaci&#243;n\IEEE%20MSC2016\ieeeconf_A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28707-D3EB-4A08-934D-5583D6FD1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ieeeconf_A4</Template>
  <TotalTime>622</TotalTime>
  <Pages>1</Pages>
  <Words>1988</Words>
  <Characters>11497</Characters>
  <Application>Microsoft Office Word</Application>
  <DocSecurity>0</DocSecurity>
  <Lines>205</Lines>
  <Paragraphs>153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13332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Julian, Gabriel Luis (IMPSA WND, MZA)</dc:creator>
  <cp:lastModifiedBy>TuSoft</cp:lastModifiedBy>
  <cp:revision>56</cp:revision>
  <cp:lastPrinted>2012-01-31T03:17:00Z</cp:lastPrinted>
  <dcterms:created xsi:type="dcterms:W3CDTF">2016-01-25T19:32:00Z</dcterms:created>
  <dcterms:modified xsi:type="dcterms:W3CDTF">2024-05-22T05:12:00Z</dcterms:modified>
  <cp:contentStatus/>
</cp:coreProperties>
</file>