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InspectIA — Proyecto Final de IA</w:t>
      </w:r>
    </w:p>
    <w:p>
      <w:pPr/>
      <w:r>
        <w:t>21/09/2026</w:t>
      </w:r>
      <w:r>
        <w:t xml:space="preserve"> · </w:t>
      </w:r>
      <w:r>
        <w:t>Mati</w:t>
      </w:r>
    </w:p>
    <w:p>
      <w:pPr/>
      <w:r>
        <w:t xml:space="preserve">Inspección visual automática de defectos superficiales en piezas de producción, usando computer vision y el dataset </w:t>
      </w:r>
      <w:r>
        <w:rPr>
          <w:b/>
        </w:rPr>
        <w:t>KolektorSDD2</w:t>
      </w:r>
      <w:r>
        <w:t xml:space="preserve"> (imágenes reales de la línea de producción de Kolektor Group). Documento para compartir con el equipo: qué es la idea y cómo responde a la consigna del trabajo final.</w:t>
      </w:r>
    </w:p>
    <w:p>
      <w:pPr>
        <w:pStyle w:val="Heading2"/>
      </w:pPr>
      <w:r>
        <w:t>La idea</w:t>
      </w:r>
    </w:p>
    <w:p>
      <w:pPr>
        <w:pStyle w:val="Heading3"/>
      </w:pPr>
      <w:r>
        <w:t>Qué es y qué hace</w:t>
      </w:r>
    </w:p>
    <w:p>
      <w:pPr/>
      <w:r>
        <w:t xml:space="preserve">Un sistema de </w:t>
      </w:r>
      <w:r>
        <w:rPr>
          <w:b/>
        </w:rPr>
        <w:t>computer vision</w:t>
      </w:r>
      <w:r>
        <w:t xml:space="preserve"> para un fabricante de componentes industriales: mira la foto de la superficie de cada pieza que sale de la línea y hace lo que hoy hace un inspector de calidad. Decide si la pieza está bien o tiene un defecto superficial (rayón, mancha, imperfección) y muestra dónde está.</w:t>
      </w:r>
    </w:p>
    <w:p>
      <w:pPr/>
      <w:r>
        <w:rPr>
          <w:b/>
        </w:rPr>
        <w:t>Escenario:</w:t>
      </w:r>
      <w:r>
        <w:t xml:space="preserve"> una planta que fabrica componentes en serie, donde cada pieza pasa por una estación con cámara fija e iluminación controlada. Hoy un operario revisa las piezas a ojo; los defectos son chicos, la tarea es repetitiva y el cansancio hace que algunos pasen.</w:t>
      </w:r>
    </w:p>
    <w:p>
      <w:pPr/>
      <w:r>
        <w:rPr>
          <w:b/>
        </w:rPr>
        <w:t>Paso a paso:</w:t>
      </w:r>
    </w:p>
    <w:p>
      <w:pPr>
        <w:pStyle w:val="ListParagraph"/>
        <w:numPr>
          <w:ilvl w:val="0"/>
          <w:numId w:val="2"/>
        </w:numPr>
      </w:pPr>
      <w:r>
        <w:rPr>
          <w:b/>
        </w:rPr>
        <w:t>Entra una foto</w:t>
      </w:r>
      <w:r>
        <w:t xml:space="preserve"> de la superficie de la pieza, tomada siempre con la misma cámara, ángulo e iluminación.</w:t>
      </w:r>
    </w:p>
    <w:p>
      <w:pPr>
        <w:pStyle w:val="ListParagraph"/>
        <w:numPr>
          <w:ilvl w:val="0"/>
          <w:numId w:val="2"/>
        </w:numPr>
      </w:pPr>
      <w:r>
        <w:rPr>
          <w:b/>
        </w:rPr>
        <w:t>La red la analiza</w:t>
      </w:r>
      <w:r>
        <w:t xml:space="preserve"> y devuelve:</w:t>
      </w:r>
    </w:p>
    <w:p>
      <w:pPr>
        <w:pStyle w:val="ListParagraph"/>
        <w:numPr>
          <w:ilvl w:val="1"/>
          <w:numId w:val="3"/>
        </w:numPr>
      </w:pPr>
      <w:r>
        <w:rPr>
          <w:b/>
        </w:rPr>
        <w:t>Veredicto:</w:t>
      </w:r>
      <w:r>
        <w:t xml:space="preserve"> "OK" o "Defectuosa", con un nivel de confianza.</w:t>
      </w:r>
    </w:p>
    <w:p>
      <w:pPr>
        <w:pStyle w:val="ListParagraph"/>
        <w:numPr>
          <w:ilvl w:val="1"/>
          <w:numId w:val="3"/>
        </w:numPr>
      </w:pPr>
      <w:r>
        <w:rPr>
          <w:b/>
        </w:rPr>
        <w:t>Dónde:</w:t>
      </w:r>
      <w:r>
        <w:t xml:space="preserve"> un mapa de calor sobre la imagen que marca la zona sospechosa.</w:t>
      </w:r>
    </w:p>
    <w:p>
      <w:pPr>
        <w:pStyle w:val="ListParagraph"/>
        <w:numPr>
          <w:ilvl w:val="0"/>
          <w:numId w:val="2"/>
        </w:numPr>
      </w:pPr>
      <w:r>
        <w:rPr>
          <w:b/>
        </w:rPr>
        <w:t>El inspector humano</w:t>
      </w:r>
      <w:r>
        <w:t xml:space="preserve"> revisa solo las piezas marcadas, en lugar de revisarlas todas.</w:t>
      </w:r>
    </w:p>
    <w:p>
      <w:pPr/>
      <w:r>
        <w:t>El sistema asiste al inspector; no lo reemplaza.</w:t>
      </w:r>
    </w:p>
    <w:p>
      <w:pPr>
        <w:pStyle w:val="Heading3"/>
      </w:pPr>
      <w:r>
        <w:t>El dataset: KolektorSDD2</w:t>
      </w:r>
    </w:p>
    <w:p>
      <w:pPr/>
      <w:r>
        <w:t xml:space="preserve">Se usa </w:t>
      </w:r>
      <w:r>
        <w:rPr>
          <w:b/>
        </w:rPr>
        <w:t>KolektorSDD2</w:t>
      </w:r>
      <w:r>
        <w:t xml:space="preserve"> (Kolektor Surface-Defect Dataset 2), publicado por el laboratorio ViCoS de la Universidad de Ljubljana junto con Kolektor Group, un fabricante esloveno de componentes. Las imágenes se capturaron en un entorno industrial controlado y los defectos fueron anotados por la propia empresa.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Dato</w:t>
            </w:r>
          </w:p>
        </w:tc>
        <w:tc>
          <w:tcPr>
            <w:tcW w:w="4680" w:type="dxa"/>
            <w:shd w:val="clear" w:color="auto" w:fill="F2F2F2"/>
          </w:tcPr>
          <w:p>
            <w:pPr/>
            <w:r>
              <w:t xml:space="preserve">Valor</w:t>
            </w:r>
          </w:p>
        </w:tc>
      </w:tr>
      <w:tr>
        <w:tc>
          <w:tcPr>
            <w:tcW w:w="4680" w:type="dxa"/>
          </w:tcPr>
          <w:p>
            <w:pPr/>
            <w:r>
              <w:t xml:space="preserve">Imágenes totales</w:t>
            </w:r>
          </w:p>
        </w:tc>
        <w:tc>
          <w:tcPr>
            <w:tcW w:w="4680" w:type="dxa"/>
          </w:tcPr>
          <w:p>
            <w:pPr/>
            <w:r>
              <w:t xml:space="preserve">3.335</w:t>
            </w:r>
          </w:p>
        </w:tc>
      </w:tr>
      <w:tr>
        <w:tc>
          <w:tcPr>
            <w:tcW w:w="4680" w:type="dxa"/>
          </w:tcPr>
          <w:p>
            <w:pPr/>
            <w:r>
              <w:t xml:space="preserve">Piezas buenas</w:t>
            </w:r>
          </w:p>
        </w:tc>
        <w:tc>
          <w:tcPr>
            <w:tcW w:w="4680" w:type="dxa"/>
          </w:tcPr>
          <w:p>
            <w:pPr/>
            <w:r>
              <w:t xml:space="preserve">2.979</w:t>
            </w:r>
          </w:p>
        </w:tc>
      </w:tr>
      <w:tr>
        <w:tc>
          <w:tcPr>
            <w:tcW w:w="4680" w:type="dxa"/>
          </w:tcPr>
          <w:p>
            <w:pPr/>
            <w:r>
              <w:t xml:space="preserve">Piezas defectuosas</w:t>
            </w:r>
          </w:p>
        </w:tc>
        <w:tc>
          <w:tcPr>
            <w:tcW w:w="4680" w:type="dxa"/>
          </w:tcPr>
          <w:p>
            <w:pPr/>
            <w:r>
              <w:t xml:space="preserve">356</w:t>
            </w:r>
          </w:p>
        </w:tc>
      </w:tr>
      <w:tr>
        <w:tc>
          <w:tcPr>
            <w:tcW w:w="4680" w:type="dxa"/>
          </w:tcPr>
          <w:p>
            <w:pPr/>
            <w:r>
              <w:t xml:space="preserve">Train</w:t>
            </w:r>
          </w:p>
        </w:tc>
        <w:tc>
          <w:tcPr>
            <w:tcW w:w="4680" w:type="dxa"/>
          </w:tcPr>
          <w:p>
            <w:pPr/>
            <w:r>
              <w:t xml:space="preserve">2.331 (2.085 buenas + 246 defectuosas)</w:t>
            </w:r>
          </w:p>
        </w:tc>
      </w:tr>
      <w:tr>
        <w:tc>
          <w:tcPr>
            <w:tcW w:w="4680" w:type="dxa"/>
          </w:tcPr>
          <w:p>
            <w:pPr/>
            <w:r>
              <w:t xml:space="preserve">Test</w:t>
            </w:r>
          </w:p>
        </w:tc>
        <w:tc>
          <w:tcPr>
            <w:tcW w:w="4680" w:type="dxa"/>
          </w:tcPr>
          <w:p>
            <w:pPr/>
            <w:r>
              <w:t xml:space="preserve">1.004 (894 buenas + 110 defectuosas)</w:t>
            </w:r>
          </w:p>
        </w:tc>
      </w:tr>
      <w:tr>
        <w:tc>
          <w:tcPr>
            <w:tcW w:w="4680" w:type="dxa"/>
          </w:tcPr>
          <w:p>
            <w:pPr/>
            <w:r>
              <w:t xml:space="preserve">Resolución</w:t>
            </w:r>
          </w:p>
        </w:tc>
        <w:tc>
          <w:tcPr>
            <w:tcW w:w="4680" w:type="dxa"/>
          </w:tcPr>
          <w:p>
            <w:pPr/>
            <w:r>
              <w:t xml:space="preserve">aprox. 230 × 630 píxeles</w:t>
            </w:r>
          </w:p>
        </w:tc>
      </w:tr>
      <w:tr>
        <w:tc>
          <w:tcPr>
            <w:tcW w:w="4680" w:type="dxa"/>
          </w:tcPr>
          <w:p>
            <w:pPr/>
            <w:r>
              <w:t xml:space="preserve">Tipos de defecto</w:t>
            </w:r>
          </w:p>
        </w:tc>
        <w:tc>
          <w:tcPr>
            <w:tcW w:w="4680" w:type="dxa"/>
          </w:tcPr>
          <w:p>
            <w:pPr/>
            <w:r>
              <w:t xml:space="preserve">rayones, manchas chicas, imperfecciones de superficie</w:t>
            </w:r>
          </w:p>
        </w:tc>
      </w:tr>
      <w:tr>
        <w:tc>
          <w:tcPr>
            <w:tcW w:w="4680" w:type="dxa"/>
          </w:tcPr>
          <w:p>
            <w:pPr/>
            <w:r>
              <w:t xml:space="preserve">Anotación</w:t>
            </w:r>
          </w:p>
        </w:tc>
        <w:tc>
          <w:tcPr>
            <w:tcW w:w="4680" w:type="dxa"/>
          </w:tcPr>
          <w:p>
            <w:pPr/>
            <w:r>
              <w:t xml:space="preserve">etiqueta buena/defectuosa y máscara de la zona del defecto</w:t>
            </w:r>
          </w:p>
        </w:tc>
      </w:tr>
      <w:tr>
        <w:tc>
          <w:tcPr>
            <w:tcW w:w="4680" w:type="dxa"/>
          </w:tcPr>
          <w:p>
            <w:pPr/>
            <w:r>
              <w:t xml:space="preserve">Licencia</w:t>
            </w:r>
          </w:p>
        </w:tc>
        <w:tc>
          <w:tcPr>
            <w:tcW w:w="4680" w:type="dxa"/>
          </w:tcPr>
          <w:p>
            <w:pPr/>
            <w:r>
              <w:t xml:space="preserve">CC BY-NC-SA 4.0 (uso académico, no comercial)</w:t>
            </w:r>
          </w:p>
        </w:tc>
      </w:tr>
      <w:tr>
        <w:tc>
          <w:tcPr>
            <w:tcW w:w="4680" w:type="dxa"/>
          </w:tcPr>
          <w:p>
            <w:pPr/>
            <w:r>
              <w:t xml:space="preserve">Paper de referencia</w:t>
            </w:r>
          </w:p>
        </w:tc>
        <w:tc>
          <w:tcPr>
            <w:tcW w:w="4680" w:type="dxa"/>
          </w:tcPr>
          <w:p>
            <w:pPr/>
            <w:r>
              <w:t xml:space="preserve">Božič, Tabernik y Skočaj (2021), </w:t>
            </w:r>
            <w:r>
              <w:rPr>
                <w:i/>
              </w:rPr>
              <w:t xml:space="preserve">Mixed supervision for surface-defect detection: from weakly to fully supervised learning</w:t>
            </w:r>
            <w:r>
              <w:t xml:space="preserve">, Computers in Industry</w:t>
            </w:r>
          </w:p>
        </w:tc>
      </w:tr>
    </w:tbl>
    <w:p>
      <w:pPr/>
      <w:r>
        <w:rPr>
          <w:b/>
        </w:rPr>
        <w:t>Por qué este dataset:</w:t>
      </w:r>
    </w:p>
    <w:p>
      <w:pPr>
        <w:pStyle w:val="ListParagraph"/>
        <w:numPr>
          <w:ilvl w:val="0"/>
          <w:numId w:val="4"/>
        </w:numPr>
      </w:pPr>
      <w:r>
        <w:rPr>
          <w:b/>
        </w:rPr>
        <w:t>Sirve para los dos enfoques</w:t>
      </w:r>
      <w:r>
        <w:t xml:space="preserve"> sin mezclar fuentes: miles de piezas buenas para el autoencoder y 246 defectuosas en train para la CNN supervisada.</w:t>
      </w:r>
    </w:p>
    <w:p>
      <w:pPr>
        <w:pStyle w:val="ListParagraph"/>
        <w:numPr>
          <w:ilvl w:val="0"/>
          <w:numId w:val="4"/>
        </w:numPr>
      </w:pPr>
      <w:r>
        <w:rPr>
          <w:b/>
        </w:rPr>
        <w:t>Un solo producto de una industria concreta</w:t>
      </w:r>
      <w:r>
        <w:t>, lo que ancla el proyecto a un problema real, como pide la cátedra.</w:t>
      </w:r>
    </w:p>
    <w:p>
      <w:pPr>
        <w:pStyle w:val="ListParagraph"/>
        <w:numPr>
          <w:ilvl w:val="0"/>
          <w:numId w:val="4"/>
        </w:numPr>
      </w:pPr>
      <w:r>
        <w:rPr>
          <w:b/>
        </w:rPr>
        <w:t>Split oficial train/test</w:t>
      </w:r>
      <w:r>
        <w:t>, así los resultados se pueden comparar con los publicados.</w:t>
      </w:r>
    </w:p>
    <w:p>
      <w:pPr>
        <w:pStyle w:val="ListParagraph"/>
        <w:numPr>
          <w:ilvl w:val="0"/>
          <w:numId w:val="4"/>
        </w:numPr>
      </w:pPr>
      <w:r>
        <w:rPr>
          <w:b/>
        </w:rPr>
        <w:t>Tamaño manejable:</w:t>
      </w:r>
      <w:r>
        <w:t xml:space="preserve"> entrena en la GPU gratuita de Colab.</w:t>
      </w:r>
    </w:p>
    <w:p>
      <w:pPr/>
      <w:r>
        <w:rPr>
          <w:b/>
        </w:rPr>
        <w:t>Desafío principal:</w:t>
      </w:r>
      <w:r>
        <w:t xml:space="preserve"> los defectos son chicos y sutiles, y solo alrededor del 11% de las imágenes son defectuosas. Eso hace difícil el recall y justifica el umbral conservador y la métrica F2 elegidos en la consigna.</w:t>
      </w:r>
    </w:p>
    <w:p>
      <w:pPr>
        <w:pStyle w:val="Heading3"/>
      </w:pPr>
      <w:r>
        <w:t>Dos formas de encararlo</w:t>
      </w:r>
    </w:p>
    <w:p>
      <w:pPr>
        <w:pStyle w:val="ListParagraph"/>
        <w:numPr>
          <w:ilvl w:val="0"/>
          <w:numId w:val="5"/>
        </w:numPr>
      </w:pPr>
      <w:r>
        <w:rPr>
          <w:b/>
        </w:rPr>
        <w:t>Clasificación supervisada (CNN, modelo principal):</w:t>
      </w:r>
      <w:r>
        <w:t xml:space="preserve"> se entrena con piezas buenas y defectuosas etiquetadas (incluidas las 246 defectuosas del train) y aprende a distinguirlas. Suele ser la más precisa con los defectos que ya vio.</w:t>
      </w:r>
    </w:p>
    <w:p>
      <w:pPr>
        <w:pStyle w:val="ListParagraph"/>
        <w:numPr>
          <w:ilvl w:val="0"/>
          <w:numId w:val="5"/>
        </w:numPr>
      </w:pPr>
      <w:r>
        <w:rPr>
          <w:b/>
        </w:rPr>
        <w:t>Detección de anomalías (autoencoder, comparación):</w:t>
      </w:r>
      <w:r>
        <w:t xml:space="preserve"> se entrena solo con las 2.085 piezas buenas del train. Aprende a reconstruirlas y, cuando recibe una defectuosa, la reconstruye mal justo en la zona del defecto. Puede detectar defectos que nunca vio.</w:t>
      </w:r>
    </w:p>
    <w:p>
      <w:pPr>
        <w:pStyle w:val="ListParagraph"/>
        <w:numPr>
          <w:ilvl w:val="0"/>
          <w:numId w:val="5"/>
        </w:numPr>
      </w:pPr>
      <w:r>
        <w:rPr>
          <w:b/>
        </w:rPr>
        <w:t>Baseline:</w:t>
      </w:r>
      <w:r>
        <w:t xml:space="preserve"> k-NN o regresión logística sobre features de una red preentrenada, como referencia mínima.</w:t>
      </w:r>
    </w:p>
    <w:p>
      <w:pPr/>
      <w:r>
        <w:t xml:space="preserve">Los tres se evalúan sobre el mismo test oficial. La pregunta del proyecto: en esta línea de producción, </w:t>
      </w:r>
      <w:r>
        <w:rPr>
          <w:b/>
        </w:rPr>
        <w:t>¿conviene un modelo entrenado con ejemplos de defectos o uno que solo conoce cómo se ve una pieza buena?</w:t>
      </w:r>
      <w:r>
        <w:t xml:space="preserve"> Además cumple lo que pide la cátedra: tener un baseline y justificar la complejidad del modelo con evidencia.</w:t>
      </w:r>
    </w:p>
    <w:p>
      <w:pPr>
        <w:pStyle w:val="Heading3"/>
      </w:pPr>
      <w:r>
        <w:t>Usos reales y valor para el CV</w:t>
      </w:r>
    </w:p>
    <w:p>
      <w:pPr/>
      <w:r>
        <w:rPr>
          <w:b/>
        </w:rPr>
        <w:t>Dónde se usa hoy:</w:t>
      </w:r>
    </w:p>
    <w:p>
      <w:pPr>
        <w:pStyle w:val="ListParagraph"/>
        <w:numPr>
          <w:ilvl w:val="0"/>
          <w:numId w:val="6"/>
        </w:numPr>
      </w:pPr>
      <w:r>
        <w:rPr>
          <w:b/>
        </w:rPr>
        <w:t>Fabricación de componentes y metalmecánica:</w:t>
      </w:r>
      <w:r>
        <w:t xml:space="preserve"> rayones, manchas y fallas de superficie en piezas producidas en serie (el caso de este proyecto).</w:t>
      </w:r>
    </w:p>
    <w:p>
      <w:pPr>
        <w:pStyle w:val="ListParagraph"/>
        <w:numPr>
          <w:ilvl w:val="0"/>
          <w:numId w:val="6"/>
        </w:numPr>
      </w:pPr>
      <w:r>
        <w:rPr>
          <w:b/>
        </w:rPr>
        <w:t>Automotriz:</w:t>
      </w:r>
      <w:r>
        <w:t xml:space="preserve"> defectos de pintura y soldadura.</w:t>
      </w:r>
    </w:p>
    <w:p>
      <w:pPr>
        <w:pStyle w:val="ListParagraph"/>
        <w:numPr>
          <w:ilvl w:val="0"/>
          <w:numId w:val="6"/>
        </w:numPr>
      </w:pPr>
      <w:r>
        <w:rPr>
          <w:b/>
        </w:rPr>
        <w:t>Electrónica:</w:t>
      </w:r>
      <w:r>
        <w:t xml:space="preserve"> placas con componentes mal soldados o faltantes.</w:t>
      </w:r>
    </w:p>
    <w:p>
      <w:pPr>
        <w:pStyle w:val="ListParagraph"/>
        <w:numPr>
          <w:ilvl w:val="0"/>
          <w:numId w:val="6"/>
        </w:numPr>
      </w:pPr>
      <w:r>
        <w:rPr>
          <w:b/>
        </w:rPr>
        <w:t>Siderurgia:</w:t>
      </w:r>
      <w:r>
        <w:t xml:space="preserve"> defectos en chapa de acero laminado.</w:t>
      </w:r>
    </w:p>
    <w:p>
      <w:pPr>
        <w:pStyle w:val="ListParagraph"/>
        <w:numPr>
          <w:ilvl w:val="0"/>
          <w:numId w:val="6"/>
        </w:numPr>
      </w:pPr>
      <w:r>
        <w:rPr>
          <w:b/>
        </w:rPr>
        <w:t>Alimentos y farmacéutica:</w:t>
      </w:r>
      <w:r>
        <w:t xml:space="preserve"> productos dañados o contaminados en líneas de clasificación.</w:t>
      </w:r>
    </w:p>
    <w:p>
      <w:pPr/>
      <w:r>
        <w:rPr>
          <w:b/>
        </w:rPr>
        <w:t>Qué lo hace fuerte para el CV:</w:t>
      </w:r>
    </w:p>
    <w:p>
      <w:pPr>
        <w:pStyle w:val="ListParagraph"/>
        <w:numPr>
          <w:ilvl w:val="0"/>
          <w:numId w:val="7"/>
        </w:numPr>
      </w:pPr>
      <w:r>
        <w:t xml:space="preserve">Trabaja con </w:t>
      </w:r>
      <w:r>
        <w:rPr>
          <w:b/>
        </w:rPr>
        <w:t>imágenes</w:t>
      </w:r>
      <w:r>
        <w:t xml:space="preserve"> (datos no estructurados), no solo con tablas.</w:t>
      </w:r>
    </w:p>
    <w:p>
      <w:pPr>
        <w:pStyle w:val="ListParagraph"/>
        <w:numPr>
          <w:ilvl w:val="0"/>
          <w:numId w:val="7"/>
        </w:numPr>
      </w:pPr>
      <w:r>
        <w:t xml:space="preserve">Palabras clave muy buscadas: </w:t>
      </w:r>
      <w:r>
        <w:rPr>
          <w:i/>
        </w:rPr>
        <w:t>Computer Vision, CNN, Transfer Learning, Anomaly Detection</w:t>
      </w:r>
      <w:r>
        <w:t>.</w:t>
      </w:r>
    </w:p>
    <w:p>
      <w:pPr>
        <w:pStyle w:val="ListParagraph"/>
        <w:numPr>
          <w:ilvl w:val="0"/>
          <w:numId w:val="7"/>
        </w:numPr>
      </w:pPr>
      <w:r>
        <w:rPr>
          <w:b/>
        </w:rPr>
        <w:t>Datos de una línea de producción real</w:t>
      </w:r>
      <w:r>
        <w:t>, con un benchmark publicado para comparar resultados.</w:t>
      </w:r>
    </w:p>
    <w:p>
      <w:pPr>
        <w:pStyle w:val="ListParagraph"/>
        <w:numPr>
          <w:ilvl w:val="0"/>
          <w:numId w:val="7"/>
        </w:numPr>
      </w:pPr>
      <w:r>
        <w:rPr>
          <w:b/>
        </w:rPr>
        <w:t>Demo en vivo:</w:t>
      </w:r>
      <w:r>
        <w:t xml:space="preserve"> una página simple en Gradio, publicada en Hugging Face Spaces, donde se sube una foto y devuelve el veredicto con el mapa de calor. Es poco trabajo extra y en una entrevista pesa mucho más que una matriz de confusión.</w:t>
      </w:r>
    </w:p>
    <w:p>
      <w:pPr>
        <w:pStyle w:val="ListParagraph"/>
        <w:numPr>
          <w:ilvl w:val="0"/>
          <w:numId w:val="7"/>
        </w:numPr>
      </w:pPr>
      <w:r>
        <w:rPr>
          <w:b/>
        </w:rPr>
        <w:t>Extra opcional:</w:t>
      </w:r>
      <w:r>
        <w:t xml:space="preserve"> si sobra tiempo, probar el autoencoder en MVTec AD, el benchmark más conocido del área, para ver cómo generaliza a otros productos.</w:t>
      </w:r>
    </w:p>
    <w:p>
      <w:pPr>
        <w:pStyle w:val="Heading2"/>
      </w:pPr>
      <w:r>
        <w:t>Respuestas a la consigna</w:t>
      </w:r>
    </w:p>
    <w:p>
      <w:pPr>
        <w:pStyle w:val="Heading3"/>
      </w:pPr>
      <w:r>
        <w:t>Plantilla narrativa</w:t>
      </w:r>
    </w:p>
    <w:p>
      <w:pPr>
        <w:pStyle w:val="Quote"/>
      </w:pPr>
      <w:r>
        <w:t>Para el área de control de calidad de un fabricante de componentes industriales que enfrenta la dificultad de detectar a simple vista defectos superficiales chicos (rayones, manchas, imperfecciones) en piezas producidas en serie, donde la inspección manual es lenta, repetitiva y deja pasar defectos, se propone explorar una solución basada en imágenes de la superficie de cada pieza capturadas en una estación con cámara e iluminación controladas (dataset KolektorSDD2, tomado de una línea de producción real). La salida esperada será una clasificación: indicar si la pieza presenta un defecto y en qué zona, para priorizar su revisión manual. Se considerará útil si el sistema supera al baseline en F2-score y en recall de piezas defectuosas sobre el conjunto de test oficial del dataset, bajo las condiciones y límites de trabajar con un único tipo de producto e imágenes tomadas en condiciones controladas, sin garantía de generalizar a otros productos, cámaras o iluminaciones.</w:t>
      </w:r>
    </w:p>
    <w:p>
      <w:pPr>
        <w:pStyle w:val="Heading3"/>
      </w:pPr>
      <w:r>
        <w:t>Entrega inicial (Clase 1)</w:t>
      </w:r>
    </w:p>
    <w:p>
      <w:pPr>
        <w:pStyle w:val="ListParagraph"/>
        <w:numPr>
          <w:ilvl w:val="0"/>
          <w:numId w:val="8"/>
        </w:numPr>
      </w:pPr>
      <w:r>
        <w:rPr>
          <w:b/>
        </w:rPr>
        <w:t>Nombre tentativo:</w:t>
      </w:r>
      <w:r>
        <w:t xml:space="preserve"> InspectIA.</w:t>
      </w:r>
    </w:p>
    <w:p>
      <w:pPr>
        <w:pStyle w:val="ListParagraph"/>
        <w:numPr>
          <w:ilvl w:val="0"/>
          <w:numId w:val="8"/>
        </w:numPr>
      </w:pPr>
      <w:r>
        <w:rPr>
          <w:b/>
        </w:rPr>
        <w:t>Dominio y situación problemática:</w:t>
      </w:r>
      <w:r>
        <w:t xml:space="preserve"> industria manufacturera, fabricación de componentes en serie: control de calidad visual de la superficie de las piezas.</w:t>
      </w:r>
    </w:p>
    <w:p>
      <w:pPr>
        <w:pStyle w:val="ListParagraph"/>
        <w:numPr>
          <w:ilvl w:val="0"/>
          <w:numId w:val="8"/>
        </w:numPr>
      </w:pPr>
      <w:r>
        <w:rPr>
          <w:b/>
        </w:rPr>
        <w:t>Usuario o destinatario principal:</w:t>
      </w:r>
      <w:r>
        <w:t xml:space="preserve"> inspector o responsable de control de calidad de la línea de producción.</w:t>
      </w:r>
    </w:p>
    <w:p>
      <w:pPr>
        <w:pStyle w:val="ListParagraph"/>
        <w:numPr>
          <w:ilvl w:val="0"/>
          <w:numId w:val="8"/>
        </w:numPr>
      </w:pPr>
      <w:r>
        <w:rPr>
          <w:b/>
        </w:rPr>
        <w:t>Proceso actual y dificultad observada:</w:t>
      </w:r>
      <w:r>
        <w:t xml:space="preserve"> la inspección es manual: un operario revisa cada pieza a ojo. Los defectos son chicos y poco frecuentes (alrededor de 1 de cada 10 piezas en el dataset), la tarea es repetitiva y la fatiga genera falsos negativos.</w:t>
      </w:r>
    </w:p>
    <w:p>
      <w:pPr>
        <w:pStyle w:val="ListParagraph"/>
        <w:numPr>
          <w:ilvl w:val="0"/>
          <w:numId w:val="8"/>
        </w:numPr>
      </w:pPr>
      <w:r>
        <w:rPr>
          <w:b/>
        </w:rPr>
        <w:t>Datos que podrían estar disponibles:</w:t>
      </w:r>
      <w:r>
        <w:t xml:space="preserve"> KolektorSDD2: 3.335 imágenes reales de la línea de Kolektor Group (2.979 buenas, 356 defectuosas), con máscaras del defecto. Público, licencia CC BY-NC-SA 4.0.</w:t>
      </w:r>
    </w:p>
    <w:p>
      <w:pPr>
        <w:pStyle w:val="ListParagraph"/>
        <w:numPr>
          <w:ilvl w:val="0"/>
          <w:numId w:val="8"/>
        </w:numPr>
      </w:pPr>
      <w:r>
        <w:rPr>
          <w:b/>
        </w:rPr>
        <w:t>Salida esperada del sistema:</w:t>
      </w:r>
      <w:r>
        <w:t xml:space="preserve"> veredicto OK/defectuosa con nivel de confianza y mapa de calor con la zona del defecto.</w:t>
      </w:r>
    </w:p>
    <w:p>
      <w:pPr>
        <w:pStyle w:val="ListParagraph"/>
        <w:numPr>
          <w:ilvl w:val="0"/>
          <w:numId w:val="8"/>
        </w:numPr>
      </w:pPr>
      <w:r>
        <w:rPr>
          <w:b/>
        </w:rPr>
        <w:t>Tipo de problema de IA tentativo:</w:t>
      </w:r>
      <w:r>
        <w:t xml:space="preserve"> computer vision: clasificación supervisada (CNN) comparada con detección de anomalías no supervisada (autoencoder).</w:t>
      </w:r>
    </w:p>
    <w:p>
      <w:pPr>
        <w:pStyle w:val="ListParagraph"/>
        <w:numPr>
          <w:ilvl w:val="0"/>
          <w:numId w:val="8"/>
        </w:numPr>
      </w:pPr>
      <w:r>
        <w:rPr>
          <w:b/>
        </w:rPr>
        <w:t>Una métrica de éxito:</w:t>
      </w:r>
      <w:r>
        <w:t xml:space="preserve"> F2-score y recall de la clase defectuosa sobre el test oficial (1.004 imágenes).</w:t>
      </w:r>
    </w:p>
    <w:p>
      <w:pPr>
        <w:pStyle w:val="ListParagraph"/>
        <w:numPr>
          <w:ilvl w:val="0"/>
          <w:numId w:val="8"/>
        </w:numPr>
      </w:pPr>
      <w:r>
        <w:rPr>
          <w:b/>
        </w:rPr>
        <w:t>Un riesgo inicial:</w:t>
      </w:r>
      <w:r>
        <w:t xml:space="preserve"> defectos muy chicos y sutiles, con pocas piezas defectuosas para entrenar (246); el modelo puede no llegar a un recall alto. Además, todas las imágenes son de un único producto en condiciones controladas.</w:t>
      </w:r>
    </w:p>
    <w:p>
      <w:pPr>
        <w:pStyle w:val="ListParagraph"/>
        <w:numPr>
          <w:ilvl w:val="0"/>
          <w:numId w:val="8"/>
        </w:numPr>
      </w:pPr>
      <w:r>
        <w:rPr>
          <w:b/>
        </w:rPr>
        <w:t>Dudas de viabilidad a investigar:</w:t>
      </w:r>
      <w:r>
        <w:t xml:space="preserve"> si 246 defectuosas alcanzan para la CNN o hace falta data augmentation fuerte; qué resolución de entrada conviene para no perder defectos chicos al achicar la imagen; tiempos de entrenamiento en Colab.</w:t>
      </w:r>
    </w:p>
    <w:p>
      <w:pPr>
        <w:pStyle w:val="Heading3"/>
      </w:pPr>
      <w:r>
        <w:t>Práctica 2 · Problema verificable</w:t>
      </w:r>
    </w:p>
    <w:p>
      <w:pPr>
        <w:pStyle w:val="ListParagraph"/>
        <w:numPr>
          <w:ilvl w:val="0"/>
          <w:numId w:val="9"/>
        </w:numPr>
      </w:pPr>
      <w:r>
        <w:rPr>
          <w:b/>
        </w:rPr>
        <w:t>Usuario / destinatario:</w:t>
      </w:r>
      <w:r>
        <w:t xml:space="preserve"> inspector de calidad de la línea de producción.</w:t>
      </w:r>
    </w:p>
    <w:p>
      <w:pPr>
        <w:pStyle w:val="ListParagraph"/>
        <w:numPr>
          <w:ilvl w:val="0"/>
          <w:numId w:val="9"/>
        </w:numPr>
      </w:pPr>
      <w:r>
        <w:rPr>
          <w:b/>
        </w:rPr>
        <w:t>Entrada disponible:</w:t>
      </w:r>
      <w:r>
        <w:t xml:space="preserve"> imagen de la superficie de la pieza (aprox. 230 × 630 píxeles), con cámara fija e iluminación controlada.</w:t>
      </w:r>
    </w:p>
    <w:p>
      <w:pPr>
        <w:pStyle w:val="ListParagraph"/>
        <w:numPr>
          <w:ilvl w:val="0"/>
          <w:numId w:val="9"/>
        </w:numPr>
      </w:pPr>
      <w:r>
        <w:rPr>
          <w:b/>
        </w:rPr>
        <w:t>Salida esperada:</w:t>
      </w:r>
      <w:r>
        <w:t xml:space="preserve"> etiqueta OK/defectuosa con nivel de confianza y mapa de calor del defecto.</w:t>
      </w:r>
    </w:p>
    <w:p>
      <w:pPr>
        <w:pStyle w:val="ListParagraph"/>
        <w:numPr>
          <w:ilvl w:val="0"/>
          <w:numId w:val="9"/>
        </w:numPr>
      </w:pPr>
      <w:r>
        <w:rPr>
          <w:b/>
        </w:rPr>
        <w:t>Tipo de problema:</w:t>
      </w:r>
      <w:r>
        <w:t xml:space="preserve"> clasificación binaria de imágenes supervisada, comparada con detección de anomalías.</w:t>
      </w:r>
    </w:p>
    <w:p>
      <w:pPr>
        <w:pStyle w:val="ListParagraph"/>
        <w:numPr>
          <w:ilvl w:val="0"/>
          <w:numId w:val="9"/>
        </w:numPr>
      </w:pPr>
      <w:r>
        <w:rPr>
          <w:b/>
        </w:rPr>
        <w:t>Criterio de éxito:</w:t>
      </w:r>
      <w:r>
        <w:t xml:space="preserve"> superar al baseline en F2-score y en recall de defectuosas sobre el test oficial.</w:t>
      </w:r>
    </w:p>
    <w:p>
      <w:pPr>
        <w:pStyle w:val="ListParagraph"/>
        <w:numPr>
          <w:ilvl w:val="0"/>
          <w:numId w:val="9"/>
        </w:numPr>
      </w:pPr>
      <w:r>
        <w:rPr>
          <w:b/>
        </w:rPr>
        <w:t>Límites y dudas de viabilidad:</w:t>
      </w:r>
      <w:r>
        <w:t xml:space="preserve"> un solo producto (el de KolektorSDD2) y condiciones de captura controladas; no se evalúan otros productos ni otras cámaras.</w:t>
      </w:r>
    </w:p>
    <w:p>
      <w:pPr>
        <w:pStyle w:val="Heading3"/>
      </w:pPr>
      <w:r>
        <w:t>Práctica 3 · Datos</w:t>
      </w:r>
    </w:p>
    <w:p>
      <w:pPr>
        <w:pStyle w:val="ListParagraph"/>
        <w:numPr>
          <w:ilvl w:val="0"/>
          <w:numId w:val="10"/>
        </w:numPr>
      </w:pPr>
      <w:r>
        <w:rPr>
          <w:b/>
        </w:rPr>
        <w:t>Fuente de datos:</w:t>
      </w:r>
      <w:r>
        <w:t xml:space="preserve"> KolektorSDD2 (ViCoS Lab, Universidad de Ljubljana, con Kolektor Group). Descarga gratuita, licencia CC BY-NC-SA 4.0.</w:t>
      </w:r>
    </w:p>
    <w:p>
      <w:pPr>
        <w:pStyle w:val="ListParagraph"/>
        <w:numPr>
          <w:ilvl w:val="0"/>
          <w:numId w:val="10"/>
        </w:numPr>
      </w:pPr>
      <w:r>
        <w:rPr>
          <w:b/>
        </w:rPr>
        <w:t>Variables principales:</w:t>
      </w:r>
      <w:r>
        <w:t xml:space="preserve"> imagen de la superficie de la pieza, etiqueta buena/defectuosa y máscara del defecto a nivel píxel.</w:t>
      </w:r>
    </w:p>
    <w:p>
      <w:pPr>
        <w:pStyle w:val="ListParagraph"/>
        <w:numPr>
          <w:ilvl w:val="0"/>
          <w:numId w:val="10"/>
        </w:numPr>
      </w:pPr>
      <w:r>
        <w:rPr>
          <w:b/>
        </w:rPr>
        <w:t>Faltantes detectados:</w:t>
      </w:r>
      <w:r>
        <w:t xml:space="preserve"> no se esperan, porque el dataset viene curado. Al descargarlo se verifica que cada imagen tenga su máscara y su etiqueta.</w:t>
      </w:r>
    </w:p>
    <w:p>
      <w:pPr>
        <w:pStyle w:val="ListParagraph"/>
        <w:numPr>
          <w:ilvl w:val="0"/>
          <w:numId w:val="10"/>
        </w:numPr>
      </w:pPr>
      <w:r>
        <w:rPr>
          <w:b/>
        </w:rPr>
        <w:t>Valores atípicos:</w:t>
      </w:r>
      <w:r>
        <w:t xml:space="preserve"> defectos muy chicos o de bajo contraste, casi imperceptibles; posibles variaciones de iluminación entre imágenes.</w:t>
      </w:r>
    </w:p>
    <w:p>
      <w:pPr>
        <w:pStyle w:val="ListParagraph"/>
        <w:numPr>
          <w:ilvl w:val="0"/>
          <w:numId w:val="10"/>
        </w:numPr>
      </w:pPr>
      <w:r>
        <w:rPr>
          <w:b/>
        </w:rPr>
        <w:t>Desbalance o representatividad:</w:t>
      </w:r>
      <w:r>
        <w:t xml:space="preserve"> alrededor del 11% de defectuosas (246 de 2.331 en train, 110 de 1.004 en test). Un modelo que diga siempre "OK" acertaría cerca del 89%, por eso no alcanza con accuracy y se usan recall y F2.</w:t>
      </w:r>
    </w:p>
    <w:p>
      <w:pPr>
        <w:pStyle w:val="ListParagraph"/>
        <w:numPr>
          <w:ilvl w:val="0"/>
          <w:numId w:val="10"/>
        </w:numPr>
      </w:pPr>
      <w:r>
        <w:rPr>
          <w:b/>
        </w:rPr>
        <w:t>Riesgo de fuga:</w:t>
      </w:r>
      <w:r>
        <w:t xml:space="preserve"> respetar el split oficial; no usar la máscara como entrada del clasificador; no usar el test para elegir hiperparámetros (se separa una validación estratificada del train).</w:t>
      </w:r>
    </w:p>
    <w:p>
      <w:pPr>
        <w:pStyle w:val="ListParagraph"/>
        <w:numPr>
          <w:ilvl w:val="0"/>
          <w:numId w:val="10"/>
        </w:numPr>
      </w:pPr>
      <w:r>
        <w:rPr>
          <w:b/>
        </w:rPr>
        <w:t>Plan de preparación:</w:t>
      </w:r>
      <w:r>
        <w:t xml:space="preserve"> redimensionar sin perder defectos chicos (mantener la relación de aspecto o trabajar con parches), normalización estilo ImageNet para la red preentrenada, data augmentation (flips, rotaciones chicas, brillo) solo en train, y validación estratificada tomada del train.</w:t>
      </w:r>
    </w:p>
    <w:p>
      <w:pPr>
        <w:pStyle w:val="Heading3"/>
      </w:pPr>
      <w:r>
        <w:t>Práctica 4 · Baseline</w:t>
      </w:r>
    </w:p>
    <w:p>
      <w:pPr>
        <w:pStyle w:val="ListParagraph"/>
        <w:numPr>
          <w:ilvl w:val="0"/>
          <w:numId w:val="11"/>
        </w:numPr>
      </w:pPr>
      <w:r>
        <w:rPr>
          <w:b/>
        </w:rPr>
        <w:t>Variable objetivo:</w:t>
      </w:r>
      <w:r>
        <w:t xml:space="preserve"> clase de la pieza (0 = buena, 1 = defectuosa).</w:t>
      </w:r>
    </w:p>
    <w:p>
      <w:pPr>
        <w:pStyle w:val="ListParagraph"/>
        <w:numPr>
          <w:ilvl w:val="0"/>
          <w:numId w:val="11"/>
        </w:numPr>
      </w:pPr>
      <w:r>
        <w:rPr>
          <w:b/>
        </w:rPr>
        <w:t>Variables de entrada:</w:t>
      </w:r>
      <w:r>
        <w:t xml:space="preserve"> imagen preprocesada (tensor).</w:t>
      </w:r>
    </w:p>
    <w:p>
      <w:pPr>
        <w:pStyle w:val="ListParagraph"/>
        <w:numPr>
          <w:ilvl w:val="0"/>
          <w:numId w:val="11"/>
        </w:numPr>
      </w:pPr>
      <w:r>
        <w:rPr>
          <w:b/>
        </w:rPr>
        <w:t>Baseline elegido:</w:t>
      </w:r>
      <w:r>
        <w:t xml:space="preserve"> k-NN o regresión logística sobre features extraídas con una red preentrenada congelada. Como referencia mínima adicional, el clasificador trivial que dice siempre "OK".</w:t>
      </w:r>
    </w:p>
    <w:p>
      <w:pPr>
        <w:pStyle w:val="ListParagraph"/>
        <w:numPr>
          <w:ilvl w:val="0"/>
          <w:numId w:val="11"/>
        </w:numPr>
      </w:pPr>
      <w:r>
        <w:rPr>
          <w:b/>
        </w:rPr>
        <w:t>Métrica de evaluación:</w:t>
      </w:r>
      <w:r>
        <w:t xml:space="preserve"> F2-score, recall de la clase defectuosa y AUC-ROC sobre el test oficial.</w:t>
      </w:r>
    </w:p>
    <w:p>
      <w:pPr>
        <w:pStyle w:val="ListParagraph"/>
        <w:numPr>
          <w:ilvl w:val="0"/>
          <w:numId w:val="11"/>
        </w:numPr>
      </w:pPr>
      <w:r>
        <w:rPr>
          <w:b/>
        </w:rPr>
        <w:t>Resultado inicial:</w:t>
      </w:r>
      <w:r>
        <w:t xml:space="preserve"> </w:t>
      </w:r>
      <w:r>
        <w:rPr>
          <w:i/>
        </w:rPr>
        <w:t>pendiente: se completa al correr el primer experimento.</w:t>
      </w:r>
    </w:p>
    <w:p>
      <w:pPr>
        <w:pStyle w:val="ListParagraph"/>
        <w:numPr>
          <w:ilvl w:val="0"/>
          <w:numId w:val="11"/>
        </w:numPr>
      </w:pPr>
      <w:r>
        <w:rPr>
          <w:b/>
        </w:rPr>
        <w:t>Costo del error:</w:t>
      </w:r>
      <w:r>
        <w:t xml:space="preserve"> un falso negativo (pieza defectuosa aprobada) es más grave que un falso positivo (pieza buena rechazada), porque el primero llega al cliente.</w:t>
      </w:r>
    </w:p>
    <w:p>
      <w:pPr>
        <w:pStyle w:val="ListParagraph"/>
        <w:numPr>
          <w:ilvl w:val="0"/>
          <w:numId w:val="11"/>
        </w:numPr>
      </w:pPr>
      <w:r>
        <w:rPr>
          <w:b/>
        </w:rPr>
        <w:t>Próximo experimento:</w:t>
      </w:r>
      <w:r>
        <w:t xml:space="preserve"> reemplazar el baseline por una CNN con fine-tuning de una red preentrenada (por ejemplo, ResNet18).</w:t>
      </w:r>
    </w:p>
    <w:p>
      <w:pPr>
        <w:pStyle w:val="Heading3"/>
      </w:pPr>
      <w:r>
        <w:t>Práctica 5 · Decisión</w:t>
      </w:r>
    </w:p>
    <w:p>
      <w:pPr>
        <w:pStyle w:val="ListParagraph"/>
        <w:numPr>
          <w:ilvl w:val="0"/>
          <w:numId w:val="12"/>
        </w:numPr>
      </w:pPr>
      <w:r>
        <w:rPr>
          <w:b/>
        </w:rPr>
        <w:t>Clases del proyecto:</w:t>
      </w:r>
      <w:r>
        <w:t xml:space="preserve"> buena / defectuosa (binaria; KolektorSDD2 no etiqueta subtipos de defecto).</w:t>
      </w:r>
    </w:p>
    <w:p>
      <w:pPr>
        <w:pStyle w:val="ListParagraph"/>
        <w:numPr>
          <w:ilvl w:val="0"/>
          <w:numId w:val="12"/>
        </w:numPr>
      </w:pPr>
      <w:r>
        <w:rPr>
          <w:b/>
        </w:rPr>
        <w:t>Puntaje o evidencia:</w:t>
      </w:r>
      <w:r>
        <w:t xml:space="preserve"> probabilidad de salida de la CNN (sigmoide), o error de reconstrucción del autoencoder.</w:t>
      </w:r>
    </w:p>
    <w:p>
      <w:pPr>
        <w:pStyle w:val="ListParagraph"/>
        <w:numPr>
          <w:ilvl w:val="0"/>
          <w:numId w:val="12"/>
        </w:numPr>
      </w:pPr>
      <w:r>
        <w:rPr>
          <w:b/>
        </w:rPr>
        <w:t>Umbral preliminar:</w:t>
      </w:r>
      <w:r>
        <w:t xml:space="preserve"> se define con la validación, eligiendo un umbral conservador que priorice detectar defectuosas.</w:t>
      </w:r>
    </w:p>
    <w:p>
      <w:pPr>
        <w:pStyle w:val="ListParagraph"/>
        <w:numPr>
          <w:ilvl w:val="0"/>
          <w:numId w:val="12"/>
        </w:numPr>
      </w:pPr>
      <w:r>
        <w:rPr>
          <w:b/>
        </w:rPr>
        <w:t>Costo de falso positivo:</w:t>
      </w:r>
      <w:r>
        <w:t xml:space="preserve"> pieza buena rechazada: pérdida de material o tiempo, corregible con revisión manual.</w:t>
      </w:r>
    </w:p>
    <w:p>
      <w:pPr>
        <w:pStyle w:val="ListParagraph"/>
        <w:numPr>
          <w:ilvl w:val="0"/>
          <w:numId w:val="12"/>
        </w:numPr>
      </w:pPr>
      <w:r>
        <w:rPr>
          <w:b/>
        </w:rPr>
        <w:t>Costo de falso negativo:</w:t>
      </w:r>
      <w:r>
        <w:t xml:space="preserve"> pieza defectuosa aprobada: llega al cliente, genera reclamos y pérdida de confianza. Es el error más caro.</w:t>
      </w:r>
    </w:p>
    <w:p>
      <w:pPr>
        <w:pStyle w:val="ListParagraph"/>
        <w:numPr>
          <w:ilvl w:val="0"/>
          <w:numId w:val="12"/>
        </w:numPr>
      </w:pPr>
      <w:r>
        <w:rPr>
          <w:b/>
        </w:rPr>
        <w:t>Métrica principal:</w:t>
      </w:r>
      <w:r>
        <w:t xml:space="preserve"> F2-score (pondera más el recall que la precisión) y recall de la clase defectuosa.</w:t>
      </w:r>
    </w:p>
    <w:p>
      <w:pPr>
        <w:pStyle w:val="ListParagraph"/>
        <w:numPr>
          <w:ilvl w:val="0"/>
          <w:numId w:val="12"/>
        </w:numPr>
      </w:pPr>
      <w:r>
        <w:rPr>
          <w:b/>
        </w:rPr>
        <w:t>Justificación:</w:t>
      </w:r>
      <w:r>
        <w:t xml:space="preserve"> en control de calidad conviene revisar de más antes que dejar pasar un defecto, y con solo un 11% de defectuosas la accuracy sería engañosa.</w:t>
      </w:r>
    </w:p>
    <w:p>
      <w:pPr>
        <w:pStyle w:val="Heading3"/>
      </w:pPr>
      <w:r>
        <w:t>Práctica 6 · Red neuronal</w:t>
      </w:r>
    </w:p>
    <w:p>
      <w:pPr>
        <w:pStyle w:val="ListParagraph"/>
        <w:numPr>
          <w:ilvl w:val="0"/>
          <w:numId w:val="13"/>
        </w:numPr>
      </w:pPr>
      <w:r>
        <w:rPr>
          <w:b/>
        </w:rPr>
        <w:t>Entradas del proyecto:</w:t>
      </w:r>
      <w:r>
        <w:t xml:space="preserve"> imagen de la superficie de la pieza.</w:t>
      </w:r>
    </w:p>
    <w:p>
      <w:pPr>
        <w:pStyle w:val="ListParagraph"/>
        <w:numPr>
          <w:ilvl w:val="0"/>
          <w:numId w:val="13"/>
        </w:numPr>
      </w:pPr>
      <w:r>
        <w:rPr>
          <w:b/>
        </w:rPr>
        <w:t>Significado de los pesos:</w:t>
      </w:r>
      <w:r>
        <w:t xml:space="preserve"> los filtros de las primeras capas convolucionales detectan bordes y texturas; los de capas más profundas, patrones compuestos asociados a defectos (un rayón, una mancha).</w:t>
      </w:r>
    </w:p>
    <w:p>
      <w:pPr>
        <w:pStyle w:val="ListParagraph"/>
        <w:numPr>
          <w:ilvl w:val="0"/>
          <w:numId w:val="13"/>
        </w:numPr>
      </w:pPr>
      <w:r>
        <w:rPr>
          <w:b/>
        </w:rPr>
        <w:t>Activación posible:</w:t>
      </w:r>
      <w:r>
        <w:t xml:space="preserve"> ReLU en capas ocultas; sigmoide en la salida (clasificación binaria).</w:t>
      </w:r>
    </w:p>
    <w:p>
      <w:pPr>
        <w:pStyle w:val="ListParagraph"/>
        <w:numPr>
          <w:ilvl w:val="0"/>
          <w:numId w:val="13"/>
        </w:numPr>
      </w:pPr>
      <w:r>
        <w:rPr>
          <w:b/>
        </w:rPr>
        <w:t>Pertinencia de una red:</w:t>
      </w:r>
      <w:r>
        <w:t xml:space="preserve"> alta. Es un problema de imágenes con defectos chicos que dependen del contexto espacial, donde las CNN son el enfoque estándar; un modelo lineal sobre píxeles crudos no capta esas relaciones.</w:t>
      </w:r>
    </w:p>
    <w:p>
      <w:pPr>
        <w:pStyle w:val="ListParagraph"/>
        <w:numPr>
          <w:ilvl w:val="0"/>
          <w:numId w:val="13"/>
        </w:numPr>
      </w:pPr>
      <w:r>
        <w:rPr>
          <w:b/>
        </w:rPr>
        <w:t>Razones para no usarla:</w:t>
      </w:r>
      <w:r>
        <w:t xml:space="preserve"> con solo 246 defectuosas en train, una CNN entrenada desde cero sobreajustaría. Por eso conviene transfer learning en vez de una arquitectura propia.</w:t>
      </w:r>
    </w:p>
    <w:p>
      <w:pPr>
        <w:pStyle w:val="ListParagraph"/>
        <w:numPr>
          <w:ilvl w:val="0"/>
          <w:numId w:val="13"/>
        </w:numPr>
      </w:pPr>
      <w:r>
        <w:rPr>
          <w:b/>
        </w:rPr>
        <w:t>Decisión preliminar:</w:t>
      </w:r>
      <w:r>
        <w:t xml:space="preserve"> CNN con fine-tuning de una red preentrenada como modelo principal, y autoencoder como comparación no supervisada.</w:t>
      </w:r>
    </w:p>
    <w:p>
      <w:pPr>
        <w:pStyle w:val="Heading3"/>
      </w:pPr>
      <w:r>
        <w:t>Práctica 7 · Experimento</w:t>
      </w:r>
    </w:p>
    <w:p>
      <w:pPr>
        <w:pStyle w:val="ListParagraph"/>
        <w:numPr>
          <w:ilvl w:val="0"/>
          <w:numId w:val="14"/>
        </w:numPr>
      </w:pPr>
      <w:r>
        <w:rPr>
          <w:b/>
        </w:rPr>
        <w:t>Hipótesis del experimento:</w:t>
      </w:r>
      <w:r>
        <w:t xml:space="preserve"> hacer fine-tuning de una red preentrenada mejora el F2 respecto de una CNN chica entrenada desde cero, porque solo hay 246 defectuosas para aprender.</w:t>
      </w:r>
    </w:p>
    <w:p>
      <w:pPr>
        <w:pStyle w:val="ListParagraph"/>
        <w:numPr>
          <w:ilvl w:val="0"/>
          <w:numId w:val="14"/>
        </w:numPr>
      </w:pPr>
      <w:r>
        <w:rPr>
          <w:b/>
        </w:rPr>
        <w:t>Parámetro observado:</w:t>
      </w:r>
      <w:r>
        <w:t xml:space="preserve"> F2-score y recall de defectuosas en validación.</w:t>
      </w:r>
    </w:p>
    <w:p>
      <w:pPr>
        <w:pStyle w:val="ListParagraph"/>
        <w:numPr>
          <w:ilvl w:val="0"/>
          <w:numId w:val="14"/>
        </w:numPr>
      </w:pPr>
      <w:r>
        <w:rPr>
          <w:b/>
        </w:rPr>
        <w:t>Resultado antes:</w:t>
      </w:r>
      <w:r>
        <w:t xml:space="preserve"> </w:t>
      </w:r>
      <w:r>
        <w:rPr>
          <w:i/>
        </w:rPr>
        <w:t>pendiente: valor del baseline o de la CNN chica.</w:t>
      </w:r>
    </w:p>
    <w:p>
      <w:pPr>
        <w:pStyle w:val="ListParagraph"/>
        <w:numPr>
          <w:ilvl w:val="0"/>
          <w:numId w:val="14"/>
        </w:numPr>
      </w:pPr>
      <w:r>
        <w:rPr>
          <w:b/>
        </w:rPr>
        <w:t>Cambio realizado:</w:t>
      </w:r>
      <w:r>
        <w:t xml:space="preserve"> reemplazo por transfer learning, con las últimas capas descongeladas para fine-tuning.</w:t>
      </w:r>
    </w:p>
    <w:p>
      <w:pPr>
        <w:pStyle w:val="ListParagraph"/>
        <w:numPr>
          <w:ilvl w:val="0"/>
          <w:numId w:val="14"/>
        </w:numPr>
      </w:pPr>
      <w:r>
        <w:rPr>
          <w:b/>
        </w:rPr>
        <w:t>Resultado después:</w:t>
      </w:r>
      <w:r>
        <w:t xml:space="preserve"> </w:t>
      </w:r>
      <w:r>
        <w:rPr>
          <w:i/>
        </w:rPr>
        <w:t>pendiente.</w:t>
      </w:r>
    </w:p>
    <w:p>
      <w:pPr>
        <w:pStyle w:val="ListParagraph"/>
        <w:numPr>
          <w:ilvl w:val="0"/>
          <w:numId w:val="14"/>
        </w:numPr>
      </w:pPr>
      <w:r>
        <w:rPr>
          <w:b/>
        </w:rPr>
        <w:t>Interpretación:</w:t>
      </w:r>
      <w:r>
        <w:t xml:space="preserve"> </w:t>
      </w:r>
      <w:r>
        <w:rPr>
          <w:i/>
        </w:rPr>
        <w:t>pendiente: se completa según el resultado real.</w:t>
      </w:r>
    </w:p>
    <w:p>
      <w:pPr>
        <w:pStyle w:val="ListParagraph"/>
        <w:numPr>
          <w:ilvl w:val="0"/>
          <w:numId w:val="14"/>
        </w:numPr>
      </w:pPr>
      <w:r>
        <w:rPr>
          <w:b/>
        </w:rPr>
        <w:t>Próximo paso:</w:t>
      </w:r>
      <w:r>
        <w:t xml:space="preserve"> probar más data augmentation, una resolución de entrada mayor para los defectos chicos, o recalibrar el umbral de decisión.</w:t>
      </w:r>
    </w:p>
    <w:p>
      <w:pPr>
        <w:pStyle w:val="Heading3"/>
      </w:pPr>
      <w:r>
        <w:t>Práctica 8 · Cierre — Entrega 2</w:t>
      </w:r>
    </w:p>
    <w:p>
      <w:pPr>
        <w:pStyle w:val="ListParagraph"/>
        <w:numPr>
          <w:ilvl w:val="0"/>
          <w:numId w:val="15"/>
        </w:numPr>
      </w:pPr>
      <w:r>
        <w:rPr>
          <w:b/>
        </w:rPr>
        <w:t>Configuración del experimento:</w:t>
      </w:r>
      <w:r>
        <w:t xml:space="preserve"> arquitectura, learning rate, batch size, épocas y optimizador; </w:t>
      </w:r>
      <w:r>
        <w:rPr>
          <w:i/>
        </w:rPr>
        <w:t>a definir tras las primeras corridas.</w:t>
      </w:r>
    </w:p>
    <w:p>
      <w:pPr>
        <w:pStyle w:val="ListParagraph"/>
        <w:numPr>
          <w:ilvl w:val="0"/>
          <w:numId w:val="15"/>
        </w:numPr>
      </w:pPr>
      <w:r>
        <w:rPr>
          <w:b/>
        </w:rPr>
        <w:t>Métrica observada:</w:t>
      </w:r>
      <w:r>
        <w:t xml:space="preserve"> F2-score, recall y curvas de pérdida en entrenamiento y validación.</w:t>
      </w:r>
    </w:p>
    <w:p>
      <w:pPr>
        <w:pStyle w:val="ListParagraph"/>
        <w:numPr>
          <w:ilvl w:val="0"/>
          <w:numId w:val="15"/>
        </w:numPr>
      </w:pPr>
      <w:r>
        <w:rPr>
          <w:b/>
        </w:rPr>
        <w:t>Comportamiento de entrenamiento:</w:t>
      </w:r>
      <w:r>
        <w:t xml:space="preserve"> </w:t>
      </w:r>
      <w:r>
        <w:rPr>
          <w:i/>
        </w:rPr>
        <w:t>pendiente.</w:t>
      </w:r>
    </w:p>
    <w:p>
      <w:pPr>
        <w:pStyle w:val="ListParagraph"/>
        <w:numPr>
          <w:ilvl w:val="0"/>
          <w:numId w:val="15"/>
        </w:numPr>
      </w:pPr>
      <w:r>
        <w:rPr>
          <w:b/>
        </w:rPr>
        <w:t>Comportamiento de validación:</w:t>
      </w:r>
      <w:r>
        <w:t xml:space="preserve"> </w:t>
      </w:r>
      <w:r>
        <w:rPr>
          <w:i/>
        </w:rPr>
        <w:t>pendiente.</w:t>
      </w:r>
    </w:p>
    <w:p>
      <w:pPr>
        <w:pStyle w:val="ListParagraph"/>
        <w:numPr>
          <w:ilvl w:val="0"/>
          <w:numId w:val="15"/>
        </w:numPr>
      </w:pPr>
      <w:r>
        <w:rPr>
          <w:b/>
        </w:rPr>
        <w:t>Señal de sobreajuste:</w:t>
      </w:r>
      <w:r>
        <w:t xml:space="preserve"> si la pérdida de entrenamiento sigue bajando pero la de validación sube, hay sobreajuste. Es un riesgo real porque el dataset es chico; early stopping es la primera defensa.</w:t>
      </w:r>
    </w:p>
    <w:p>
      <w:pPr>
        <w:pStyle w:val="ListParagraph"/>
        <w:numPr>
          <w:ilvl w:val="0"/>
          <w:numId w:val="15"/>
        </w:numPr>
      </w:pPr>
      <w:r>
        <w:rPr>
          <w:b/>
        </w:rPr>
        <w:t>Configuración elegida:</w:t>
      </w:r>
      <w:r>
        <w:t xml:space="preserve"> </w:t>
      </w:r>
      <w:r>
        <w:rPr>
          <w:i/>
        </w:rPr>
        <w:t>pendiente, a definir tras los experimentos.</w:t>
      </w:r>
    </w:p>
    <w:p>
      <w:pPr>
        <w:pStyle w:val="ListParagraph"/>
        <w:numPr>
          <w:ilvl w:val="0"/>
          <w:numId w:val="15"/>
        </w:numPr>
      </w:pPr>
      <w:r>
        <w:rPr>
          <w:b/>
        </w:rPr>
        <w:t>Síntesis Entrega 2:</w:t>
      </w:r>
      <w:r>
        <w:t xml:space="preserve"> </w:t>
      </w:r>
      <w:r>
        <w:rPr>
          <w:i/>
        </w:rPr>
        <w:t>se redacta cuando haya resultados reales del equipo.</w:t>
      </w:r>
    </w:p>
    <w:p>
      <w:pPr>
        <w:pStyle w:val="Heading2"/>
      </w:pPr>
      <w:r>
        <w:t>Plan de trabajo (hasta diciembre)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Semanas</w:t>
            </w:r>
          </w:p>
        </w:tc>
        <w:tc>
          <w:tcPr>
            <w:tcW w:w="4680" w:type="dxa"/>
            <w:shd w:val="clear" w:color="auto" w:fill="F2F2F2"/>
          </w:tcPr>
          <w:p>
            <w:pPr/>
            <w:r>
              <w:t xml:space="preserve">Qué</w:t>
            </w:r>
          </w:p>
        </w:tc>
      </w:tr>
      <w:tr>
        <w:tc>
          <w:tcPr>
            <w:tcW w:w="4680" w:type="dxa"/>
          </w:tcPr>
          <w:p>
            <w:pPr/>
            <w:r>
              <w:t xml:space="preserve">1</w:t>
            </w:r>
          </w:p>
        </w:tc>
        <w:tc>
          <w:tcPr>
            <w:tcW w:w="4680" w:type="dxa"/>
          </w:tcPr>
          <w:p>
            <w:pPr/>
            <w:r>
              <w:t xml:space="preserve">Bajar KolektorSDD2, auditarlo (Práctica 3) y separar la validación del train</w:t>
            </w:r>
          </w:p>
        </w:tc>
      </w:tr>
      <w:tr>
        <w:tc>
          <w:tcPr>
            <w:tcW w:w="4680" w:type="dxa"/>
          </w:tcPr>
          <w:p>
            <w:pPr/>
            <w:r>
              <w:t xml:space="preserve">2–3</w:t>
            </w:r>
          </w:p>
        </w:tc>
        <w:tc>
          <w:tcPr>
            <w:tcW w:w="4680" w:type="dxa"/>
          </w:tcPr>
          <w:p>
            <w:pPr/>
            <w:r>
              <w:t xml:space="preserve">Baseline: k-NN o logística sobre features preentrenadas</w:t>
            </w:r>
          </w:p>
        </w:tc>
      </w:tr>
      <w:tr>
        <w:tc>
          <w:tcPr>
            <w:tcW w:w="4680" w:type="dxa"/>
          </w:tcPr>
          <w:p>
            <w:pPr/>
            <w:r>
              <w:t xml:space="preserve">4–5</w:t>
            </w:r>
          </w:p>
        </w:tc>
        <w:tc>
          <w:tcPr>
            <w:tcW w:w="4680" w:type="dxa"/>
          </w:tcPr>
          <w:p>
            <w:pPr/>
            <w:r>
              <w:t xml:space="preserve">CNN con transfer learning</w:t>
            </w:r>
          </w:p>
        </w:tc>
      </w:tr>
      <w:tr>
        <w:tc>
          <w:tcPr>
            <w:tcW w:w="4680" w:type="dxa"/>
          </w:tcPr>
          <w:p>
            <w:pPr/>
            <w:r>
              <w:t xml:space="preserve">6–7</w:t>
            </w:r>
          </w:p>
        </w:tc>
        <w:tc>
          <w:tcPr>
            <w:tcW w:w="4680" w:type="dxa"/>
          </w:tcPr>
          <w:p>
            <w:pPr/>
            <w:r>
              <w:t xml:space="preserve">Autoencoder y comparación de los dos enfoques</w:t>
            </w:r>
          </w:p>
        </w:tc>
      </w:tr>
      <w:tr>
        <w:tc>
          <w:tcPr>
            <w:tcW w:w="4680" w:type="dxa"/>
          </w:tcPr>
          <w:p>
            <w:pPr/>
            <w:r>
              <w:t xml:space="preserve">8</w:t>
            </w:r>
          </w:p>
        </w:tc>
        <w:tc>
          <w:tcPr>
            <w:tcW w:w="4680" w:type="dxa"/>
          </w:tcPr>
          <w:p>
            <w:pPr/>
            <w:r>
              <w:t xml:space="preserve">Ajuste de umbral, Grad-CAM y análisis de errores</w:t>
            </w:r>
          </w:p>
        </w:tc>
      </w:tr>
      <w:tr>
        <w:tc>
          <w:tcPr>
            <w:tcW w:w="4680" w:type="dxa"/>
          </w:tcPr>
          <w:p>
            <w:pPr/>
            <w:r>
              <w:t xml:space="preserve">9</w:t>
            </w:r>
          </w:p>
        </w:tc>
        <w:tc>
          <w:tcPr>
            <w:tcW w:w="4680" w:type="dxa"/>
          </w:tcPr>
          <w:p>
            <w:pPr/>
            <w:r>
              <w:t>Demo en Gradio, publicada en Hugging Face Spaces</w:t>
            </w:r>
          </w:p>
        </w:tc>
      </w:tr>
      <w:tr>
        <w:tc>
          <w:tcPr>
            <w:tcW w:w="4680" w:type="dxa"/>
          </w:tcPr>
          <w:p>
            <w:pPr/>
            <w:r>
              <w:t xml:space="preserve">10</w:t>
            </w:r>
          </w:p>
        </w:tc>
        <w:tc>
          <w:tcPr>
            <w:tcW w:w="4680" w:type="dxa"/>
          </w:tcPr>
          <w:p>
            <w:pPr/>
            <w:r>
              <w:t xml:space="preserve">Informe y presentación</w:t>
            </w:r>
          </w:p>
        </w:tc>
      </w:tr>
    </w:tbl>
    <w:p>
      <w:pPr/>
      <w:r>
        <w:t>Si sobra tiempo: probar el autoencoder en MVTec AD.</w:t>
      </w:r>
    </w:p>
    <w:p>
      <w:pPr>
        <w:pStyle w:val="Heading2"/>
      </w:pPr>
      <w:r>
        <w:t>Stack tecnológico</w:t>
      </w:r>
    </w:p>
    <w:p>
      <w:pPr/>
      <w:r>
        <w:rPr>
          <w:i w:val="0"/>
        </w:rPr>
        <w:t>Stack definido por el equipo. Para cada capa figura la herramienta elegida y la alternativa de respaldo.</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t>Capa</w:t>
            </w:r>
          </w:p>
        </w:tc>
        <w:tc>
          <w:tcPr>
            <w:tcW w:type="dxa" w:w="2340"/>
          </w:tcPr>
          <w:p>
            <w:r>
              <w:rPr>
                <w:b/>
              </w:rPr>
              <w:t>Herramienta elegida</w:t>
            </w:r>
          </w:p>
        </w:tc>
        <w:tc>
          <w:tcPr>
            <w:tcW w:type="dxa" w:w="2340"/>
          </w:tcPr>
          <w:p>
            <w:r>
              <w:rPr>
                <w:b/>
              </w:rPr>
              <w:t>Respaldo</w:t>
            </w:r>
          </w:p>
        </w:tc>
        <w:tc>
          <w:tcPr>
            <w:tcW w:type="dxa" w:w="2340"/>
          </w:tcPr>
          <w:p>
            <w:r>
              <w:rPr>
                <w:b/>
              </w:rPr>
              <w:t>Por qué</w:t>
            </w:r>
          </w:p>
        </w:tc>
      </w:tr>
      <w:tr>
        <w:tc>
          <w:tcPr>
            <w:tcW w:type="dxa" w:w="2340"/>
          </w:tcPr>
          <w:p>
            <w:r>
              <w:t>Lenguaje</w:t>
            </w:r>
          </w:p>
        </w:tc>
        <w:tc>
          <w:tcPr>
            <w:tcW w:type="dxa" w:w="2340"/>
          </w:tcPr>
          <w:p>
            <w:r>
              <w:t>Python 3.11</w:t>
            </w:r>
          </w:p>
        </w:tc>
        <w:tc>
          <w:tcPr>
            <w:tcW w:type="dxa" w:w="2340"/>
          </w:tcPr>
          <w:p>
            <w:r>
              <w:t>—</w:t>
            </w:r>
          </w:p>
        </w:tc>
        <w:tc>
          <w:tcPr>
            <w:tcW w:type="dxa" w:w="2340"/>
          </w:tcPr>
          <w:p>
            <w:r>
              <w:t>Estándar del área y el que usa la cátedra</w:t>
            </w:r>
          </w:p>
        </w:tc>
      </w:tr>
      <w:tr>
        <w:tc>
          <w:tcPr>
            <w:tcW w:type="dxa" w:w="2340"/>
          </w:tcPr>
          <w:p>
            <w:r>
              <w:t>Entorno de entrenamiento</w:t>
            </w:r>
          </w:p>
        </w:tc>
        <w:tc>
          <w:tcPr>
            <w:tcW w:type="dxa" w:w="2340"/>
          </w:tcPr>
          <w:p>
            <w:r>
              <w:t>Google Colab (GPU T4 gratis) + Google Drive para datos y checkpoints</w:t>
            </w:r>
          </w:p>
        </w:tc>
        <w:tc>
          <w:tcPr>
            <w:tcW w:type="dxa" w:w="2340"/>
          </w:tcPr>
          <w:p>
            <w:r>
              <w:t>Kaggle Notebooks</w:t>
            </w:r>
          </w:p>
        </w:tc>
        <w:tc>
          <w:tcPr>
            <w:tcW w:type="dxa" w:w="2340"/>
          </w:tcPr>
          <w:p>
            <w:r>
              <w:t>Colab se integra con Drive; Kaggle da más horas de GPU si Colab corta</w:t>
            </w:r>
          </w:p>
        </w:tc>
      </w:tr>
      <w:tr>
        <w:tc>
          <w:tcPr>
            <w:tcW w:type="dxa" w:w="2340"/>
          </w:tcPr>
          <w:p>
            <w:r>
              <w:t>Edición de código</w:t>
            </w:r>
          </w:p>
        </w:tc>
        <w:tc>
          <w:tcPr>
            <w:tcW w:type="dxa" w:w="2340"/>
          </w:tcPr>
          <w:p>
            <w:r>
              <w:t>VS Code local + repositorio en GitHub</w:t>
            </w:r>
          </w:p>
        </w:tc>
        <w:tc>
          <w:tcPr>
            <w:tcW w:type="dxa" w:w="2340"/>
          </w:tcPr>
          <w:p>
            <w:r>
              <w:t>—</w:t>
            </w:r>
          </w:p>
        </w:tc>
        <w:tc>
          <w:tcPr>
            <w:tcW w:type="dxa" w:w="2340"/>
          </w:tcPr>
          <w:p>
            <w:r>
              <w:t>La lógica en módulos .py; los notebooks solo corren experimentos</w:t>
            </w:r>
          </w:p>
        </w:tc>
      </w:tr>
      <w:tr>
        <w:tc>
          <w:tcPr>
            <w:tcW w:type="dxa" w:w="2340"/>
          </w:tcPr>
          <w:p>
            <w:r>
              <w:t>Deep learning</w:t>
            </w:r>
          </w:p>
        </w:tc>
        <w:tc>
          <w:tcPr>
            <w:tcW w:type="dxa" w:w="2340"/>
          </w:tcPr>
          <w:p>
            <w:r>
              <w:t>PyTorch + torchvision</w:t>
            </w:r>
          </w:p>
        </w:tc>
        <w:tc>
          <w:tcPr>
            <w:tcW w:type="dxa" w:w="2340"/>
          </w:tcPr>
          <w:p>
            <w:r>
              <w:t>TensorFlow/Keras</w:t>
            </w:r>
          </w:p>
        </w:tc>
        <w:tc>
          <w:tcPr>
            <w:tcW w:type="dxa" w:w="2340"/>
          </w:tcPr>
          <w:p>
            <w:r>
              <w:t>La CNN del TP de la materia ya está en PyTorch</w:t>
            </w:r>
          </w:p>
        </w:tc>
      </w:tr>
      <w:tr>
        <w:tc>
          <w:tcPr>
            <w:tcW w:type="dxa" w:w="2340"/>
          </w:tcPr>
          <w:p>
            <w:r>
              <w:t>Modelo preentrenado</w:t>
            </w:r>
          </w:p>
        </w:tc>
        <w:tc>
          <w:tcPr>
            <w:tcW w:type="dxa" w:w="2340"/>
          </w:tcPr>
          <w:p>
            <w:r>
              <w:t>ResNet18 (torchvision.models)</w:t>
            </w:r>
          </w:p>
        </w:tc>
        <w:tc>
          <w:tcPr>
            <w:tcW w:type="dxa" w:w="2340"/>
          </w:tcPr>
          <w:p>
            <w:r>
              <w:t>timm</w:t>
            </w:r>
          </w:p>
        </w:tc>
        <w:tc>
          <w:tcPr>
            <w:tcW w:type="dxa" w:w="2340"/>
          </w:tcPr>
          <w:p>
            <w:r>
              <w:t>Suficiente para empezar; timm si se prueban arquitecturas más modernas</w:t>
            </w:r>
          </w:p>
        </w:tc>
      </w:tr>
      <w:tr>
        <w:tc>
          <w:tcPr>
            <w:tcW w:type="dxa" w:w="2340"/>
          </w:tcPr>
          <w:p>
            <w:r>
              <w:t>Data augmentation</w:t>
            </w:r>
          </w:p>
        </w:tc>
        <w:tc>
          <w:tcPr>
            <w:tcW w:type="dxa" w:w="2340"/>
          </w:tcPr>
          <w:p>
            <w:r>
              <w:t>torchvision.transforms.v2</w:t>
            </w:r>
          </w:p>
        </w:tc>
        <w:tc>
          <w:tcPr>
            <w:tcW w:type="dxa" w:w="2340"/>
          </w:tcPr>
          <w:p>
            <w:r>
              <w:t>albumentations</w:t>
            </w:r>
          </w:p>
        </w:tc>
        <w:tc>
          <w:tcPr>
            <w:tcW w:type="dxa" w:w="2340"/>
          </w:tcPr>
          <w:p>
            <w:r>
              <w:t>Viene incluido, sin dependencias extra</w:t>
            </w:r>
          </w:p>
        </w:tc>
      </w:tr>
      <w:tr>
        <w:tc>
          <w:tcPr>
            <w:tcW w:type="dxa" w:w="2340"/>
          </w:tcPr>
          <w:p>
            <w:r>
              <w:t>Baseline, métricas, PCA y clustering</w:t>
            </w:r>
          </w:p>
        </w:tc>
        <w:tc>
          <w:tcPr>
            <w:tcW w:type="dxa" w:w="2340"/>
          </w:tcPr>
          <w:p>
            <w:r>
              <w:t>scikit-learn</w:t>
            </w:r>
          </w:p>
        </w:tc>
        <w:tc>
          <w:tcPr>
            <w:tcW w:type="dxa" w:w="2340"/>
          </w:tcPr>
          <w:p>
            <w:r>
              <w:t>torchmetrics</w:t>
            </w:r>
          </w:p>
        </w:tc>
        <w:tc>
          <w:tcPr>
            <w:tcW w:type="dxa" w:w="2340"/>
          </w:tcPr>
          <w:p>
            <w:r>
              <w:t>k-NN, logística, F2, AUC y curva precision-recall en una sola librería</w:t>
            </w:r>
          </w:p>
        </w:tc>
      </w:tr>
      <w:tr>
        <w:tc>
          <w:tcPr>
            <w:tcW w:type="dxa" w:w="2340"/>
          </w:tcPr>
          <w:p>
            <w:r>
              <w:t>Autoencoder</w:t>
            </w:r>
          </w:p>
        </w:tc>
        <w:tc>
          <w:tcPr>
            <w:tcW w:type="dxa" w:w="2340"/>
          </w:tcPr>
          <w:p>
            <w:r>
              <w:t>Implementación propia en PyTorch</w:t>
            </w:r>
          </w:p>
        </w:tc>
        <w:tc>
          <w:tcPr>
            <w:tcW w:type="dxa" w:w="2340"/>
          </w:tcPr>
          <w:p>
            <w:r>
              <w:t>anomalib (PatchCore)</w:t>
            </w:r>
          </w:p>
        </w:tc>
        <w:tc>
          <w:tcPr>
            <w:tcW w:type="dxa" w:w="2340"/>
          </w:tcPr>
          <w:p>
            <w:r>
              <w:t>Demuestra que el equipo entiende el modelo. anomalib como extra se decide en la Fase 5 según el tiempo</w:t>
            </w:r>
          </w:p>
        </w:tc>
      </w:tr>
      <w:tr>
        <w:tc>
          <w:tcPr>
            <w:tcW w:type="dxa" w:w="2340"/>
          </w:tcPr>
          <w:p>
            <w:r>
              <w:t>Explicabilidad</w:t>
            </w:r>
          </w:p>
        </w:tc>
        <w:tc>
          <w:tcPr>
            <w:tcW w:type="dxa" w:w="2340"/>
          </w:tcPr>
          <w:p>
            <w:r>
              <w:t>pytorch-grad-cam</w:t>
            </w:r>
          </w:p>
        </w:tc>
        <w:tc>
          <w:tcPr>
            <w:tcW w:type="dxa" w:w="2340"/>
          </w:tcPr>
          <w:p>
            <w:r>
              <w:t>Implementación propia</w:t>
            </w:r>
          </w:p>
        </w:tc>
        <w:tc>
          <w:tcPr>
            <w:tcW w:type="dxa" w:w="2340"/>
          </w:tcPr>
          <w:p>
            <w:r>
              <w:t>Grad-CAM sobre ResNet en pocas líneas</w:t>
            </w:r>
          </w:p>
        </w:tc>
      </w:tr>
      <w:tr>
        <w:tc>
          <w:tcPr>
            <w:tcW w:type="dxa" w:w="2340"/>
          </w:tcPr>
          <w:p>
            <w:r>
              <w:t>Registro de experimentos</w:t>
            </w:r>
          </w:p>
        </w:tc>
        <w:tc>
          <w:tcPr>
            <w:tcW w:type="dxa" w:w="2340"/>
          </w:tcPr>
          <w:p>
            <w:r>
              <w:t>Weights &amp; Biases (gratis para uso académico)</w:t>
            </w:r>
          </w:p>
        </w:tc>
        <w:tc>
          <w:tcPr>
            <w:tcW w:type="dxa" w:w="2340"/>
          </w:tcPr>
          <w:p>
            <w:r>
              <w:t>TensorBoard</w:t>
            </w:r>
          </w:p>
        </w:tc>
        <w:tc>
          <w:tcPr>
            <w:tcW w:type="dxa" w:w="2340"/>
          </w:tcPr>
          <w:p>
            <w:r>
              <w:t>Cada corrida queda guardada con sus métricas y el equipo la ve online</w:t>
            </w:r>
          </w:p>
        </w:tc>
      </w:tr>
      <w:tr>
        <w:tc>
          <w:tcPr>
            <w:tcW w:type="dxa" w:w="2340"/>
          </w:tcPr>
          <w:p>
            <w:r>
              <w:t>Visualización</w:t>
            </w:r>
          </w:p>
        </w:tc>
        <w:tc>
          <w:tcPr>
            <w:tcW w:type="dxa" w:w="2340"/>
          </w:tcPr>
          <w:p>
            <w:r>
              <w:t>matplotlib + seaborn</w:t>
            </w:r>
          </w:p>
        </w:tc>
        <w:tc>
          <w:tcPr>
            <w:tcW w:type="dxa" w:w="2340"/>
          </w:tcPr>
          <w:p>
            <w:r>
              <w:t>—</w:t>
            </w:r>
          </w:p>
        </w:tc>
        <w:tc>
          <w:tcPr>
            <w:tcW w:type="dxa" w:w="2340"/>
          </w:tcPr>
          <w:p>
            <w:r>
              <w:t>Gráficos del análisis y del informe</w:t>
            </w:r>
          </w:p>
        </w:tc>
      </w:tr>
      <w:tr>
        <w:tc>
          <w:tcPr>
            <w:tcW w:type="dxa" w:w="2340"/>
          </w:tcPr>
          <w:p>
            <w:r>
              <w:t>Demo</w:t>
            </w:r>
          </w:p>
        </w:tc>
        <w:tc>
          <w:tcPr>
            <w:tcW w:type="dxa" w:w="2340"/>
          </w:tcPr>
          <w:p>
            <w:r>
              <w:t>Gradio + Hugging Face Spaces</w:t>
            </w:r>
          </w:p>
        </w:tc>
        <w:tc>
          <w:tcPr>
            <w:tcW w:type="dxa" w:w="2340"/>
          </w:tcPr>
          <w:p>
            <w:r>
              <w:t>Streamlit</w:t>
            </w:r>
          </w:p>
        </w:tc>
        <w:tc>
          <w:tcPr>
            <w:tcW w:type="dxa" w:w="2340"/>
          </w:tcPr>
          <w:p>
            <w:r>
              <w:t>Entrada y salida de imagen listas; link público y permanente</w:t>
            </w:r>
          </w:p>
        </w:tc>
      </w:tr>
      <w:tr>
        <w:tc>
          <w:tcPr>
            <w:tcW w:type="dxa" w:w="2340"/>
          </w:tcPr>
          <w:p>
            <w:r>
              <w:t>Opcional (unidad 8)</w:t>
            </w:r>
          </w:p>
        </w:tc>
        <w:tc>
          <w:tcPr>
            <w:tcW w:type="dxa" w:w="2340"/>
          </w:tcPr>
          <w:p>
            <w:r>
              <w:t>DEAP (algoritmos genéticos para hiperparámetros)</w:t>
            </w:r>
          </w:p>
        </w:tc>
        <w:tc>
          <w:tcPr>
            <w:tcW w:type="dxa" w:w="2340"/>
          </w:tcPr>
          <w:p>
            <w:r>
              <w:t>Optuna</w:t>
            </w:r>
          </w:p>
        </w:tc>
        <w:tc>
          <w:tcPr>
            <w:tcW w:type="dxa" w:w="2340"/>
          </w:tcPr>
          <w:p>
            <w:r>
              <w:t>Solo si sobra tiempo</w:t>
            </w:r>
          </w:p>
        </w:tc>
      </w:tr>
    </w:tbl>
    <w:p>
      <w:pPr/>
      <w:r>
        <w:rPr>
          <w:b/>
          <w:i w:val="0"/>
        </w:rPr>
        <w:t>Reglas de organización:</w:t>
      </w:r>
    </w:p>
    <w:p>
      <w:pPr>
        <w:pStyle w:val="ListParagraph"/>
        <w:numPr>
          <w:ilvl w:val="0"/>
          <w:numId w:val="7"/>
        </w:numPr>
      </w:pPr>
      <w:r>
        <w:rPr>
          <w:b/>
        </w:rPr>
        <w:t>El dataset no va al repositorio:</w:t>
      </w:r>
      <w:r>
        <w:t xml:space="preserve"> vive en Drive y el repo tiene un script que lo descarga. La licencia pide citarlo, no redistribuirlo.</w:t>
      </w:r>
    </w:p>
    <w:p>
      <w:pPr>
        <w:pStyle w:val="ListParagraph"/>
        <w:numPr>
          <w:ilvl w:val="0"/>
          <w:numId w:val="7"/>
        </w:numPr>
      </w:pPr>
      <w:r>
        <w:rPr>
          <w:b/>
        </w:rPr>
        <w:t>Todo reproducible:</w:t>
      </w:r>
      <w:r>
        <w:t xml:space="preserve"> semilla fija, requirements.txt con versiones y un notebook por fase que corra de principio a fin.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InspectIA — Proyecto Final de IA</dc:title>
  <dc:description>Claude Docs node/36a3378a-5385@28 docx-w5</dc:description>
  <cp:revision>28</cp:revision>
</cp:coreProperties>
</file>