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598BB" w14:textId="31FA8D16" w:rsidR="00D97AA3" w:rsidRDefault="00BD1662" w:rsidP="00BD1662">
      <w:pPr>
        <w:jc w:val="center"/>
        <w:rPr>
          <w:sz w:val="32"/>
          <w:szCs w:val="32"/>
        </w:rPr>
      </w:pPr>
      <w:r>
        <w:rPr>
          <w:sz w:val="32"/>
          <w:szCs w:val="32"/>
          <w:lang w:val="en-US"/>
        </w:rPr>
        <w:t>UNIVERZITET</w:t>
      </w:r>
      <w:r>
        <w:rPr>
          <w:sz w:val="32"/>
          <w:szCs w:val="32"/>
        </w:rPr>
        <w:t xml:space="preserve"> U NIŠU</w:t>
      </w:r>
      <w:r>
        <w:rPr>
          <w:sz w:val="32"/>
          <w:szCs w:val="32"/>
        </w:rPr>
        <w:br/>
        <w:t>ELEKTRONSKI FAKULTET</w:t>
      </w:r>
    </w:p>
    <w:p w14:paraId="74034AD3" w14:textId="3D5A6595" w:rsidR="00BD1662" w:rsidRDefault="00BD1662" w:rsidP="00BD1662">
      <w:pPr>
        <w:jc w:val="center"/>
        <w:rPr>
          <w:sz w:val="32"/>
          <w:szCs w:val="32"/>
        </w:rPr>
      </w:pPr>
    </w:p>
    <w:p w14:paraId="4FF7D261" w14:textId="458A6E6F" w:rsidR="00BD1662" w:rsidRDefault="00BD1662" w:rsidP="00BD1662">
      <w:pPr>
        <w:jc w:val="center"/>
        <w:rPr>
          <w:sz w:val="32"/>
          <w:szCs w:val="32"/>
        </w:rPr>
      </w:pPr>
    </w:p>
    <w:p w14:paraId="6ABB6F3D" w14:textId="33A76BF9" w:rsidR="00BD1662" w:rsidRDefault="00BD1662" w:rsidP="00BD1662">
      <w:pPr>
        <w:jc w:val="center"/>
        <w:rPr>
          <w:sz w:val="32"/>
          <w:szCs w:val="32"/>
        </w:rPr>
      </w:pPr>
    </w:p>
    <w:p w14:paraId="38E6101E" w14:textId="77777777" w:rsidR="00BD1662" w:rsidRDefault="00BD1662" w:rsidP="00BD1662">
      <w:pPr>
        <w:jc w:val="center"/>
        <w:rPr>
          <w:sz w:val="32"/>
          <w:szCs w:val="32"/>
        </w:rPr>
      </w:pPr>
    </w:p>
    <w:p w14:paraId="17BD6C38" w14:textId="77777777" w:rsidR="00BD1662" w:rsidRPr="00BD1662" w:rsidRDefault="00BD1662" w:rsidP="00BD1662">
      <w:pPr>
        <w:spacing w:after="0"/>
        <w:jc w:val="center"/>
        <w:rPr>
          <w:sz w:val="56"/>
          <w:szCs w:val="56"/>
        </w:rPr>
      </w:pPr>
      <w:r w:rsidRPr="00BD1662">
        <w:rPr>
          <w:sz w:val="56"/>
          <w:szCs w:val="56"/>
        </w:rPr>
        <w:t>TRANSFORMACIJA PODATAKA</w:t>
      </w:r>
    </w:p>
    <w:p w14:paraId="34F246AE" w14:textId="273A5E8A" w:rsidR="00BD1662" w:rsidRDefault="00BD1662" w:rsidP="00BD1662">
      <w:pPr>
        <w:spacing w:after="0"/>
        <w:jc w:val="center"/>
        <w:rPr>
          <w:sz w:val="32"/>
          <w:szCs w:val="32"/>
        </w:rPr>
      </w:pPr>
      <w:r>
        <w:rPr>
          <w:sz w:val="32"/>
          <w:szCs w:val="32"/>
        </w:rPr>
        <w:t xml:space="preserve">- </w:t>
      </w:r>
      <w:r w:rsidRPr="00BD1662">
        <w:rPr>
          <w:sz w:val="32"/>
          <w:szCs w:val="32"/>
        </w:rPr>
        <w:t xml:space="preserve">SEMINARSKI RAD </w:t>
      </w:r>
      <w:r>
        <w:rPr>
          <w:sz w:val="32"/>
          <w:szCs w:val="32"/>
        </w:rPr>
        <w:t>–</w:t>
      </w:r>
      <w:r w:rsidRPr="00BD1662">
        <w:rPr>
          <w:sz w:val="32"/>
          <w:szCs w:val="32"/>
        </w:rPr>
        <w:t xml:space="preserve"> </w:t>
      </w:r>
    </w:p>
    <w:p w14:paraId="6C8C0865" w14:textId="532B08B8" w:rsidR="00BD1662" w:rsidRDefault="00BD1662" w:rsidP="00BD1662">
      <w:pPr>
        <w:jc w:val="center"/>
        <w:rPr>
          <w:sz w:val="32"/>
          <w:szCs w:val="32"/>
        </w:rPr>
      </w:pPr>
    </w:p>
    <w:p w14:paraId="34FA68C4" w14:textId="77777777" w:rsidR="00BD1662" w:rsidRDefault="00BD1662" w:rsidP="00BD1662">
      <w:pPr>
        <w:jc w:val="center"/>
        <w:rPr>
          <w:sz w:val="32"/>
          <w:szCs w:val="32"/>
        </w:rPr>
      </w:pPr>
    </w:p>
    <w:p w14:paraId="640B7953" w14:textId="77777777" w:rsidR="00BD1662" w:rsidRPr="00BD1662" w:rsidRDefault="00BD1662" w:rsidP="00BD1662">
      <w:pPr>
        <w:spacing w:after="0"/>
        <w:jc w:val="center"/>
        <w:rPr>
          <w:sz w:val="28"/>
          <w:szCs w:val="28"/>
        </w:rPr>
      </w:pPr>
      <w:r w:rsidRPr="00BD1662">
        <w:rPr>
          <w:sz w:val="28"/>
          <w:szCs w:val="28"/>
        </w:rPr>
        <w:t xml:space="preserve">Predmet: </w:t>
      </w:r>
    </w:p>
    <w:p w14:paraId="38881A16" w14:textId="725FAC45" w:rsidR="00BD1662" w:rsidRPr="00BD1662" w:rsidRDefault="00BD1662" w:rsidP="00BD1662">
      <w:pPr>
        <w:spacing w:after="0"/>
        <w:jc w:val="center"/>
        <w:rPr>
          <w:sz w:val="36"/>
          <w:szCs w:val="36"/>
        </w:rPr>
      </w:pPr>
      <w:r w:rsidRPr="00BD1662">
        <w:rPr>
          <w:sz w:val="36"/>
          <w:szCs w:val="36"/>
        </w:rPr>
        <w:t>Prikupljanje i predobrada podataka za mašinsko učenje</w:t>
      </w:r>
    </w:p>
    <w:p w14:paraId="5B60CBED" w14:textId="2B7C1C7D" w:rsidR="00BD1662" w:rsidRDefault="00BD1662" w:rsidP="00BD1662">
      <w:pPr>
        <w:jc w:val="center"/>
        <w:rPr>
          <w:sz w:val="32"/>
          <w:szCs w:val="32"/>
        </w:rPr>
      </w:pPr>
    </w:p>
    <w:p w14:paraId="4A2E17F9" w14:textId="77777777" w:rsidR="00BD1662" w:rsidRDefault="00BD1662" w:rsidP="00BD1662">
      <w:pPr>
        <w:jc w:val="center"/>
        <w:rPr>
          <w:sz w:val="32"/>
          <w:szCs w:val="32"/>
        </w:rPr>
      </w:pPr>
    </w:p>
    <w:p w14:paraId="5E875175" w14:textId="77777777" w:rsidR="00BD1662" w:rsidRDefault="00BD1662" w:rsidP="00BD1662">
      <w:pPr>
        <w:jc w:val="center"/>
        <w:rPr>
          <w:sz w:val="32"/>
          <w:szCs w:val="32"/>
        </w:rPr>
      </w:pPr>
    </w:p>
    <w:p w14:paraId="09B7A6BC" w14:textId="77777777" w:rsidR="00BD1662" w:rsidRDefault="00BD1662" w:rsidP="00BD1662">
      <w:pPr>
        <w:jc w:val="center"/>
        <w:rPr>
          <w:sz w:val="32"/>
          <w:szCs w:val="32"/>
        </w:rPr>
      </w:pPr>
    </w:p>
    <w:p w14:paraId="1A05404E" w14:textId="77777777" w:rsidR="00BD1662" w:rsidRDefault="00BD1662" w:rsidP="00BD1662">
      <w:pPr>
        <w:jc w:val="center"/>
        <w:rPr>
          <w:sz w:val="32"/>
          <w:szCs w:val="32"/>
        </w:rPr>
      </w:pPr>
    </w:p>
    <w:p w14:paraId="68EC419D" w14:textId="77777777" w:rsidR="00BD1662" w:rsidRDefault="00BD1662" w:rsidP="00BD1662">
      <w:pPr>
        <w:jc w:val="center"/>
        <w:rPr>
          <w:sz w:val="32"/>
          <w:szCs w:val="32"/>
        </w:rPr>
      </w:pPr>
    </w:p>
    <w:p w14:paraId="16F62354" w14:textId="77777777" w:rsidR="00BD1662" w:rsidRDefault="00BD1662" w:rsidP="00BD1662">
      <w:pPr>
        <w:jc w:val="center"/>
        <w:rPr>
          <w:sz w:val="32"/>
          <w:szCs w:val="32"/>
        </w:rPr>
      </w:pPr>
    </w:p>
    <w:p w14:paraId="13505F6B" w14:textId="77777777" w:rsidR="00BD1662" w:rsidRDefault="00BD1662" w:rsidP="00BD1662">
      <w:pPr>
        <w:jc w:val="center"/>
        <w:rPr>
          <w:sz w:val="32"/>
          <w:szCs w:val="32"/>
        </w:rPr>
      </w:pPr>
    </w:p>
    <w:p w14:paraId="1B763693" w14:textId="77777777" w:rsidR="00BD1662" w:rsidRDefault="00BD1662" w:rsidP="00BD1662">
      <w:pPr>
        <w:jc w:val="center"/>
        <w:rPr>
          <w:sz w:val="32"/>
          <w:szCs w:val="32"/>
        </w:rPr>
      </w:pPr>
    </w:p>
    <w:p w14:paraId="58101126" w14:textId="2118597B" w:rsidR="00BD1662" w:rsidRDefault="00BD1662" w:rsidP="00BD1662">
      <w:pPr>
        <w:rPr>
          <w:sz w:val="32"/>
          <w:szCs w:val="32"/>
        </w:rPr>
        <w:sectPr w:rsidR="00BD1662" w:rsidSect="00C06A85">
          <w:footerReference w:type="default" r:id="rId11"/>
          <w:pgSz w:w="11906" w:h="16838"/>
          <w:pgMar w:top="1440" w:right="1440" w:bottom="1440" w:left="1440" w:header="720" w:footer="720" w:gutter="0"/>
          <w:cols w:space="720"/>
          <w:titlePg/>
          <w:docGrid w:linePitch="360"/>
        </w:sectPr>
      </w:pPr>
    </w:p>
    <w:p w14:paraId="535DB5A2" w14:textId="53434DE4" w:rsidR="00BD1662" w:rsidRPr="00BD1662" w:rsidRDefault="00BD1662" w:rsidP="00BD1662">
      <w:pPr>
        <w:rPr>
          <w:sz w:val="24"/>
          <w:szCs w:val="24"/>
        </w:rPr>
      </w:pPr>
      <w:r w:rsidRPr="00BD1662">
        <w:rPr>
          <w:sz w:val="24"/>
          <w:szCs w:val="24"/>
        </w:rPr>
        <w:t>Mentor: prof. dr Aleksandar Stanimirović</w:t>
      </w:r>
    </w:p>
    <w:p w14:paraId="2F4B908F" w14:textId="77777777" w:rsidR="00BD1662" w:rsidRDefault="00BD1662" w:rsidP="00BD1662">
      <w:pPr>
        <w:jc w:val="right"/>
        <w:rPr>
          <w:sz w:val="24"/>
          <w:szCs w:val="24"/>
        </w:rPr>
      </w:pPr>
      <w:r w:rsidRPr="00BD1662">
        <w:rPr>
          <w:sz w:val="24"/>
          <w:szCs w:val="24"/>
        </w:rPr>
        <w:t>Kandidat: Matija Špeletić (1672)</w:t>
      </w:r>
    </w:p>
    <w:p w14:paraId="61C282B5" w14:textId="63E7E662" w:rsidR="00BD1662" w:rsidRPr="00BD1662" w:rsidRDefault="00BD1662" w:rsidP="00BD1662">
      <w:pPr>
        <w:rPr>
          <w:sz w:val="32"/>
          <w:szCs w:val="32"/>
        </w:rPr>
        <w:sectPr w:rsidR="00BD1662" w:rsidRPr="00BD1662" w:rsidSect="00BD1662">
          <w:type w:val="continuous"/>
          <w:pgSz w:w="11906" w:h="16838"/>
          <w:pgMar w:top="1440" w:right="1440" w:bottom="1440" w:left="1440" w:header="720" w:footer="720" w:gutter="0"/>
          <w:cols w:num="2" w:space="720"/>
          <w:docGrid w:linePitch="360"/>
        </w:sectPr>
      </w:pPr>
    </w:p>
    <w:p w14:paraId="5CB156EC" w14:textId="7B6EB92A" w:rsidR="00BD1662" w:rsidRDefault="00BD1662" w:rsidP="00BD1662">
      <w:pPr>
        <w:jc w:val="center"/>
        <w:rPr>
          <w:sz w:val="32"/>
          <w:szCs w:val="32"/>
        </w:rPr>
      </w:pPr>
    </w:p>
    <w:p w14:paraId="2C3B6B13" w14:textId="7E87726B" w:rsidR="00BD1662" w:rsidRDefault="00BD1662" w:rsidP="00BD1662">
      <w:pPr>
        <w:jc w:val="center"/>
        <w:rPr>
          <w:sz w:val="32"/>
          <w:szCs w:val="32"/>
        </w:rPr>
      </w:pPr>
    </w:p>
    <w:p w14:paraId="62D3C90A" w14:textId="7B3639C1" w:rsidR="00BD1662" w:rsidRDefault="00BD1662" w:rsidP="00BD1662">
      <w:pPr>
        <w:jc w:val="center"/>
        <w:rPr>
          <w:sz w:val="24"/>
          <w:szCs w:val="24"/>
        </w:rPr>
      </w:pPr>
      <w:r w:rsidRPr="00BD1662">
        <w:rPr>
          <w:sz w:val="24"/>
          <w:szCs w:val="24"/>
        </w:rPr>
        <w:t>Niš, 2024.</w:t>
      </w:r>
    </w:p>
    <w:sdt>
      <w:sdtPr>
        <w:rPr>
          <w:rFonts w:asciiTheme="minorHAnsi" w:eastAsiaTheme="minorHAnsi" w:hAnsiTheme="minorHAnsi" w:cstheme="minorBidi"/>
          <w:spacing w:val="0"/>
          <w:kern w:val="0"/>
          <w:sz w:val="22"/>
          <w:szCs w:val="22"/>
        </w:rPr>
        <w:id w:val="-1011986679"/>
        <w:docPartObj>
          <w:docPartGallery w:val="Table of Contents"/>
          <w:docPartUnique/>
        </w:docPartObj>
      </w:sdtPr>
      <w:sdtEndPr>
        <w:rPr>
          <w:b/>
          <w:bCs/>
          <w:noProof/>
        </w:rPr>
      </w:sdtEndPr>
      <w:sdtContent>
        <w:p w14:paraId="58057109" w14:textId="706C6015" w:rsidR="00C06A85" w:rsidRDefault="00125158" w:rsidP="00125158">
          <w:pPr>
            <w:pStyle w:val="Title"/>
          </w:pPr>
          <w:r>
            <w:t>Sadržaj</w:t>
          </w:r>
        </w:p>
        <w:p w14:paraId="7A40088A" w14:textId="71C112AE" w:rsidR="003A534B" w:rsidRDefault="00C06A85">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56913159" w:history="1">
            <w:r w:rsidR="003A534B" w:rsidRPr="00432208">
              <w:rPr>
                <w:rStyle w:val="Hyperlink"/>
                <w:noProof/>
              </w:rPr>
              <w:t>1. Uvod</w:t>
            </w:r>
            <w:r w:rsidR="003A534B">
              <w:rPr>
                <w:noProof/>
                <w:webHidden/>
              </w:rPr>
              <w:tab/>
            </w:r>
            <w:r w:rsidR="003A534B">
              <w:rPr>
                <w:noProof/>
                <w:webHidden/>
              </w:rPr>
              <w:fldChar w:fldCharType="begin"/>
            </w:r>
            <w:r w:rsidR="003A534B">
              <w:rPr>
                <w:noProof/>
                <w:webHidden/>
              </w:rPr>
              <w:instrText xml:space="preserve"> PAGEREF _Toc156913159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05949464" w14:textId="2742BFF8" w:rsidR="003A534B" w:rsidRDefault="00120A34">
          <w:pPr>
            <w:pStyle w:val="TOC1"/>
            <w:tabs>
              <w:tab w:val="right" w:leader="dot" w:pos="9016"/>
            </w:tabs>
            <w:rPr>
              <w:rFonts w:eastAsiaTheme="minorEastAsia"/>
              <w:noProof/>
              <w:lang w:val="en-GB" w:eastAsia="en-GB"/>
            </w:rPr>
          </w:pPr>
          <w:hyperlink w:anchor="_Toc156913160" w:history="1">
            <w:r w:rsidR="003A534B" w:rsidRPr="00432208">
              <w:rPr>
                <w:rStyle w:val="Hyperlink"/>
                <w:noProof/>
              </w:rPr>
              <w:t>2. Identifikacija problema</w:t>
            </w:r>
            <w:r w:rsidR="003A534B">
              <w:rPr>
                <w:noProof/>
                <w:webHidden/>
              </w:rPr>
              <w:tab/>
            </w:r>
            <w:r w:rsidR="003A534B">
              <w:rPr>
                <w:noProof/>
                <w:webHidden/>
              </w:rPr>
              <w:fldChar w:fldCharType="begin"/>
            </w:r>
            <w:r w:rsidR="003A534B">
              <w:rPr>
                <w:noProof/>
                <w:webHidden/>
              </w:rPr>
              <w:instrText xml:space="preserve"> PAGEREF _Toc156913160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300D765A" w14:textId="03DCD467" w:rsidR="003A534B" w:rsidRDefault="00120A34">
          <w:pPr>
            <w:pStyle w:val="TOC1"/>
            <w:tabs>
              <w:tab w:val="right" w:leader="dot" w:pos="9016"/>
            </w:tabs>
            <w:rPr>
              <w:rFonts w:eastAsiaTheme="minorEastAsia"/>
              <w:noProof/>
              <w:lang w:val="en-GB" w:eastAsia="en-GB"/>
            </w:rPr>
          </w:pPr>
          <w:hyperlink w:anchor="_Toc156913161" w:history="1">
            <w:r w:rsidR="003A534B" w:rsidRPr="00432208">
              <w:rPr>
                <w:rStyle w:val="Hyperlink"/>
                <w:noProof/>
              </w:rPr>
              <w:t>3. Pregled tehnika transformacije podataka</w:t>
            </w:r>
            <w:r w:rsidR="003A534B">
              <w:rPr>
                <w:noProof/>
                <w:webHidden/>
              </w:rPr>
              <w:tab/>
            </w:r>
            <w:r w:rsidR="003A534B">
              <w:rPr>
                <w:noProof/>
                <w:webHidden/>
              </w:rPr>
              <w:fldChar w:fldCharType="begin"/>
            </w:r>
            <w:r w:rsidR="003A534B">
              <w:rPr>
                <w:noProof/>
                <w:webHidden/>
              </w:rPr>
              <w:instrText xml:space="preserve"> PAGEREF _Toc156913161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0F82331D" w14:textId="4889BCC0" w:rsidR="003A534B" w:rsidRDefault="00120A34">
          <w:pPr>
            <w:pStyle w:val="TOC2"/>
            <w:tabs>
              <w:tab w:val="right" w:leader="dot" w:pos="9016"/>
            </w:tabs>
            <w:rPr>
              <w:rFonts w:eastAsiaTheme="minorEastAsia"/>
              <w:noProof/>
              <w:lang w:val="en-GB" w:eastAsia="en-GB"/>
            </w:rPr>
          </w:pPr>
          <w:hyperlink w:anchor="_Toc156913162" w:history="1">
            <w:r w:rsidR="003A534B" w:rsidRPr="00432208">
              <w:rPr>
                <w:rStyle w:val="Hyperlink"/>
                <w:noProof/>
              </w:rPr>
              <w:t>3.1. Skaliranje podataka (feature scaling)</w:t>
            </w:r>
            <w:r w:rsidR="003A534B">
              <w:rPr>
                <w:noProof/>
                <w:webHidden/>
              </w:rPr>
              <w:tab/>
            </w:r>
            <w:r w:rsidR="003A534B">
              <w:rPr>
                <w:noProof/>
                <w:webHidden/>
              </w:rPr>
              <w:fldChar w:fldCharType="begin"/>
            </w:r>
            <w:r w:rsidR="003A534B">
              <w:rPr>
                <w:noProof/>
                <w:webHidden/>
              </w:rPr>
              <w:instrText xml:space="preserve"> PAGEREF _Toc156913162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10EF9FE7" w14:textId="1D3C82E3" w:rsidR="003A534B" w:rsidRDefault="00120A34">
          <w:pPr>
            <w:pStyle w:val="TOC3"/>
            <w:tabs>
              <w:tab w:val="right" w:leader="dot" w:pos="9016"/>
            </w:tabs>
            <w:rPr>
              <w:rFonts w:eastAsiaTheme="minorEastAsia"/>
              <w:noProof/>
              <w:lang w:val="en-GB" w:eastAsia="en-GB"/>
            </w:rPr>
          </w:pPr>
          <w:hyperlink w:anchor="_Toc156913163" w:history="1">
            <w:r w:rsidR="003A534B" w:rsidRPr="00432208">
              <w:rPr>
                <w:rStyle w:val="Hyperlink"/>
                <w:noProof/>
              </w:rPr>
              <w:t>3.1.1. Min-Max skaliranje</w:t>
            </w:r>
            <w:r w:rsidR="003A534B">
              <w:rPr>
                <w:noProof/>
                <w:webHidden/>
              </w:rPr>
              <w:tab/>
            </w:r>
            <w:r w:rsidR="003A534B">
              <w:rPr>
                <w:noProof/>
                <w:webHidden/>
              </w:rPr>
              <w:fldChar w:fldCharType="begin"/>
            </w:r>
            <w:r w:rsidR="003A534B">
              <w:rPr>
                <w:noProof/>
                <w:webHidden/>
              </w:rPr>
              <w:instrText xml:space="preserve"> PAGEREF _Toc156913163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3D61584" w14:textId="1D0E1222" w:rsidR="003A534B" w:rsidRDefault="00120A34">
          <w:pPr>
            <w:pStyle w:val="TOC3"/>
            <w:tabs>
              <w:tab w:val="right" w:leader="dot" w:pos="9016"/>
            </w:tabs>
            <w:rPr>
              <w:rFonts w:eastAsiaTheme="minorEastAsia"/>
              <w:noProof/>
              <w:lang w:val="en-GB" w:eastAsia="en-GB"/>
            </w:rPr>
          </w:pPr>
          <w:hyperlink w:anchor="_Toc156913164" w:history="1">
            <w:r w:rsidR="003A534B" w:rsidRPr="00432208">
              <w:rPr>
                <w:rStyle w:val="Hyperlink"/>
                <w:noProof/>
              </w:rPr>
              <w:t xml:space="preserve">3.1.2. </w:t>
            </w:r>
            <w:r w:rsidR="003A534B" w:rsidRPr="00432208">
              <w:rPr>
                <w:rStyle w:val="Hyperlink"/>
                <w:i/>
                <w:iCs/>
                <w:noProof/>
              </w:rPr>
              <w:t>Z-Score</w:t>
            </w:r>
            <w:r w:rsidR="003A534B" w:rsidRPr="00432208">
              <w:rPr>
                <w:rStyle w:val="Hyperlink"/>
                <w:noProof/>
              </w:rPr>
              <w:t xml:space="preserve"> skaliranje (standardizacija)</w:t>
            </w:r>
            <w:r w:rsidR="003A534B">
              <w:rPr>
                <w:noProof/>
                <w:webHidden/>
              </w:rPr>
              <w:tab/>
            </w:r>
            <w:r w:rsidR="003A534B">
              <w:rPr>
                <w:noProof/>
                <w:webHidden/>
              </w:rPr>
              <w:fldChar w:fldCharType="begin"/>
            </w:r>
            <w:r w:rsidR="003A534B">
              <w:rPr>
                <w:noProof/>
                <w:webHidden/>
              </w:rPr>
              <w:instrText xml:space="preserve"> PAGEREF _Toc156913164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704566C" w14:textId="2956E923" w:rsidR="003A534B" w:rsidRDefault="00120A34">
          <w:pPr>
            <w:pStyle w:val="TOC3"/>
            <w:tabs>
              <w:tab w:val="right" w:leader="dot" w:pos="9016"/>
            </w:tabs>
            <w:rPr>
              <w:rFonts w:eastAsiaTheme="minorEastAsia"/>
              <w:noProof/>
              <w:lang w:val="en-GB" w:eastAsia="en-GB"/>
            </w:rPr>
          </w:pPr>
          <w:hyperlink w:anchor="_Toc156913165" w:history="1">
            <w:r w:rsidR="003A534B" w:rsidRPr="00432208">
              <w:rPr>
                <w:rStyle w:val="Hyperlink"/>
                <w:noProof/>
              </w:rPr>
              <w:t>3.1.3. Max-Abs skaliranje</w:t>
            </w:r>
            <w:r w:rsidR="003A534B">
              <w:rPr>
                <w:noProof/>
                <w:webHidden/>
              </w:rPr>
              <w:tab/>
            </w:r>
            <w:r w:rsidR="003A534B">
              <w:rPr>
                <w:noProof/>
                <w:webHidden/>
              </w:rPr>
              <w:fldChar w:fldCharType="begin"/>
            </w:r>
            <w:r w:rsidR="003A534B">
              <w:rPr>
                <w:noProof/>
                <w:webHidden/>
              </w:rPr>
              <w:instrText xml:space="preserve"> PAGEREF _Toc156913165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5C745588" w14:textId="3B5FC3B4" w:rsidR="003A534B" w:rsidRDefault="00120A34">
          <w:pPr>
            <w:pStyle w:val="TOC3"/>
            <w:tabs>
              <w:tab w:val="right" w:leader="dot" w:pos="9016"/>
            </w:tabs>
            <w:rPr>
              <w:rFonts w:eastAsiaTheme="minorEastAsia"/>
              <w:noProof/>
              <w:lang w:val="en-GB" w:eastAsia="en-GB"/>
            </w:rPr>
          </w:pPr>
          <w:hyperlink w:anchor="_Toc156913166" w:history="1">
            <w:r w:rsidR="003A534B" w:rsidRPr="00432208">
              <w:rPr>
                <w:rStyle w:val="Hyperlink"/>
                <w:noProof/>
              </w:rPr>
              <w:t>3.1.4. Skaliranje po medijani i kvantilima (</w:t>
            </w:r>
            <w:r w:rsidR="003A534B" w:rsidRPr="00432208">
              <w:rPr>
                <w:rStyle w:val="Hyperlink"/>
                <w:i/>
                <w:iCs/>
                <w:noProof/>
              </w:rPr>
              <w:t>robust</w:t>
            </w:r>
            <w:r w:rsidR="003A534B" w:rsidRPr="00432208">
              <w:rPr>
                <w:rStyle w:val="Hyperlink"/>
                <w:noProof/>
              </w:rPr>
              <w:t xml:space="preserve"> skaliranje)</w:t>
            </w:r>
            <w:r w:rsidR="003A534B">
              <w:rPr>
                <w:noProof/>
                <w:webHidden/>
              </w:rPr>
              <w:tab/>
            </w:r>
            <w:r w:rsidR="003A534B">
              <w:rPr>
                <w:noProof/>
                <w:webHidden/>
              </w:rPr>
              <w:fldChar w:fldCharType="begin"/>
            </w:r>
            <w:r w:rsidR="003A534B">
              <w:rPr>
                <w:noProof/>
                <w:webHidden/>
              </w:rPr>
              <w:instrText xml:space="preserve"> PAGEREF _Toc156913166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76023C9C" w14:textId="76961156" w:rsidR="003A534B" w:rsidRDefault="00120A34">
          <w:pPr>
            <w:pStyle w:val="TOC2"/>
            <w:tabs>
              <w:tab w:val="right" w:leader="dot" w:pos="9016"/>
            </w:tabs>
            <w:rPr>
              <w:rFonts w:eastAsiaTheme="minorEastAsia"/>
              <w:noProof/>
              <w:lang w:val="en-GB" w:eastAsia="en-GB"/>
            </w:rPr>
          </w:pPr>
          <w:hyperlink w:anchor="_Toc156913167" w:history="1">
            <w:r w:rsidR="003A534B" w:rsidRPr="00432208">
              <w:rPr>
                <w:rStyle w:val="Hyperlink"/>
                <w:noProof/>
              </w:rPr>
              <w:t>3.2. Transformacije koje menjaju raspodelu vrednosti</w:t>
            </w:r>
            <w:r w:rsidR="003A534B">
              <w:rPr>
                <w:noProof/>
                <w:webHidden/>
              </w:rPr>
              <w:tab/>
            </w:r>
            <w:r w:rsidR="003A534B">
              <w:rPr>
                <w:noProof/>
                <w:webHidden/>
              </w:rPr>
              <w:fldChar w:fldCharType="begin"/>
            </w:r>
            <w:r w:rsidR="003A534B">
              <w:rPr>
                <w:noProof/>
                <w:webHidden/>
              </w:rPr>
              <w:instrText xml:space="preserve"> PAGEREF _Toc156913167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4EDC36B0" w14:textId="10980A95" w:rsidR="003A534B" w:rsidRDefault="00120A34">
          <w:pPr>
            <w:pStyle w:val="TOC3"/>
            <w:tabs>
              <w:tab w:val="right" w:leader="dot" w:pos="9016"/>
            </w:tabs>
            <w:rPr>
              <w:rFonts w:eastAsiaTheme="minorEastAsia"/>
              <w:noProof/>
              <w:lang w:val="en-GB" w:eastAsia="en-GB"/>
            </w:rPr>
          </w:pPr>
          <w:hyperlink w:anchor="_Toc156913168" w:history="1">
            <w:r w:rsidR="003A534B" w:rsidRPr="00432208">
              <w:rPr>
                <w:rStyle w:val="Hyperlink"/>
                <w:noProof/>
              </w:rPr>
              <w:t>3.2.1. Logaritamska transformacija</w:t>
            </w:r>
            <w:r w:rsidR="003A534B">
              <w:rPr>
                <w:noProof/>
                <w:webHidden/>
              </w:rPr>
              <w:tab/>
            </w:r>
            <w:r w:rsidR="003A534B">
              <w:rPr>
                <w:noProof/>
                <w:webHidden/>
              </w:rPr>
              <w:fldChar w:fldCharType="begin"/>
            </w:r>
            <w:r w:rsidR="003A534B">
              <w:rPr>
                <w:noProof/>
                <w:webHidden/>
              </w:rPr>
              <w:instrText xml:space="preserve"> PAGEREF _Toc156913168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712AEE41" w14:textId="0C67DDF3" w:rsidR="003A534B" w:rsidRDefault="00120A34">
          <w:pPr>
            <w:pStyle w:val="TOC3"/>
            <w:tabs>
              <w:tab w:val="right" w:leader="dot" w:pos="9016"/>
            </w:tabs>
            <w:rPr>
              <w:rFonts w:eastAsiaTheme="minorEastAsia"/>
              <w:noProof/>
              <w:lang w:val="en-GB" w:eastAsia="en-GB"/>
            </w:rPr>
          </w:pPr>
          <w:hyperlink w:anchor="_Toc156913169" w:history="1">
            <w:r w:rsidR="003A534B" w:rsidRPr="00432208">
              <w:rPr>
                <w:rStyle w:val="Hyperlink"/>
                <w:noProof/>
              </w:rPr>
              <w:t>3.2.2. Eksponencijalna transformacija</w:t>
            </w:r>
            <w:r w:rsidR="003A534B">
              <w:rPr>
                <w:noProof/>
                <w:webHidden/>
              </w:rPr>
              <w:tab/>
            </w:r>
            <w:r w:rsidR="003A534B">
              <w:rPr>
                <w:noProof/>
                <w:webHidden/>
              </w:rPr>
              <w:fldChar w:fldCharType="begin"/>
            </w:r>
            <w:r w:rsidR="003A534B">
              <w:rPr>
                <w:noProof/>
                <w:webHidden/>
              </w:rPr>
              <w:instrText xml:space="preserve"> PAGEREF _Toc156913169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1703182B" w14:textId="21473F37" w:rsidR="003A534B" w:rsidRDefault="00120A34">
          <w:pPr>
            <w:pStyle w:val="TOC3"/>
            <w:tabs>
              <w:tab w:val="right" w:leader="dot" w:pos="9016"/>
            </w:tabs>
            <w:rPr>
              <w:rFonts w:eastAsiaTheme="minorEastAsia"/>
              <w:noProof/>
              <w:lang w:val="en-GB" w:eastAsia="en-GB"/>
            </w:rPr>
          </w:pPr>
          <w:hyperlink w:anchor="_Toc156913170" w:history="1">
            <w:r w:rsidR="003A534B" w:rsidRPr="00432208">
              <w:rPr>
                <w:rStyle w:val="Hyperlink"/>
                <w:noProof/>
              </w:rPr>
              <w:t>3.2.3. Box-Cox transformacija</w:t>
            </w:r>
            <w:r w:rsidR="003A534B">
              <w:rPr>
                <w:noProof/>
                <w:webHidden/>
              </w:rPr>
              <w:tab/>
            </w:r>
            <w:r w:rsidR="003A534B">
              <w:rPr>
                <w:noProof/>
                <w:webHidden/>
              </w:rPr>
              <w:fldChar w:fldCharType="begin"/>
            </w:r>
            <w:r w:rsidR="003A534B">
              <w:rPr>
                <w:noProof/>
                <w:webHidden/>
              </w:rPr>
              <w:instrText xml:space="preserve"> PAGEREF _Toc156913170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CC2FA77" w14:textId="782D94A6" w:rsidR="003A534B" w:rsidRDefault="00120A34">
          <w:pPr>
            <w:pStyle w:val="TOC3"/>
            <w:tabs>
              <w:tab w:val="right" w:leader="dot" w:pos="9016"/>
            </w:tabs>
            <w:rPr>
              <w:rFonts w:eastAsiaTheme="minorEastAsia"/>
              <w:noProof/>
              <w:lang w:val="en-GB" w:eastAsia="en-GB"/>
            </w:rPr>
          </w:pPr>
          <w:hyperlink w:anchor="_Toc156913171" w:history="1">
            <w:r w:rsidR="003A534B" w:rsidRPr="00432208">
              <w:rPr>
                <w:rStyle w:val="Hyperlink"/>
                <w:noProof/>
              </w:rPr>
              <w:t>3.2.4. Yeo-Johnson transformacija</w:t>
            </w:r>
            <w:r w:rsidR="003A534B">
              <w:rPr>
                <w:noProof/>
                <w:webHidden/>
              </w:rPr>
              <w:tab/>
            </w:r>
            <w:r w:rsidR="003A534B">
              <w:rPr>
                <w:noProof/>
                <w:webHidden/>
              </w:rPr>
              <w:fldChar w:fldCharType="begin"/>
            </w:r>
            <w:r w:rsidR="003A534B">
              <w:rPr>
                <w:noProof/>
                <w:webHidden/>
              </w:rPr>
              <w:instrText xml:space="preserve"> PAGEREF _Toc156913171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0F0FA710" w14:textId="298BB4AE" w:rsidR="003A534B" w:rsidRDefault="00120A34">
          <w:pPr>
            <w:pStyle w:val="TOC3"/>
            <w:tabs>
              <w:tab w:val="right" w:leader="dot" w:pos="9016"/>
            </w:tabs>
            <w:rPr>
              <w:rFonts w:eastAsiaTheme="minorEastAsia"/>
              <w:noProof/>
              <w:lang w:val="en-GB" w:eastAsia="en-GB"/>
            </w:rPr>
          </w:pPr>
          <w:hyperlink w:anchor="_Toc156913172" w:history="1">
            <w:r w:rsidR="003A534B" w:rsidRPr="00432208">
              <w:rPr>
                <w:rStyle w:val="Hyperlink"/>
                <w:noProof/>
              </w:rPr>
              <w:t>3.2.4. Kvantilna transformacija</w:t>
            </w:r>
            <w:r w:rsidR="003A534B">
              <w:rPr>
                <w:noProof/>
                <w:webHidden/>
              </w:rPr>
              <w:tab/>
            </w:r>
            <w:r w:rsidR="003A534B">
              <w:rPr>
                <w:noProof/>
                <w:webHidden/>
              </w:rPr>
              <w:fldChar w:fldCharType="begin"/>
            </w:r>
            <w:r w:rsidR="003A534B">
              <w:rPr>
                <w:noProof/>
                <w:webHidden/>
              </w:rPr>
              <w:instrText xml:space="preserve"> PAGEREF _Toc156913172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688BFCA" w14:textId="2DE006B9" w:rsidR="003A534B" w:rsidRDefault="00120A34">
          <w:pPr>
            <w:pStyle w:val="TOC3"/>
            <w:tabs>
              <w:tab w:val="right" w:leader="dot" w:pos="9016"/>
            </w:tabs>
            <w:rPr>
              <w:rFonts w:eastAsiaTheme="minorEastAsia"/>
              <w:noProof/>
              <w:lang w:val="en-GB" w:eastAsia="en-GB"/>
            </w:rPr>
          </w:pPr>
          <w:hyperlink w:anchor="_Toc156913173" w:history="1">
            <w:r w:rsidR="003A534B" w:rsidRPr="00432208">
              <w:rPr>
                <w:rStyle w:val="Hyperlink"/>
                <w:noProof/>
              </w:rPr>
              <w:t>3.2.5. Poređenje nelinearnih transformacija za promenu raspodele</w:t>
            </w:r>
            <w:r w:rsidR="003A534B">
              <w:rPr>
                <w:noProof/>
                <w:webHidden/>
              </w:rPr>
              <w:tab/>
            </w:r>
            <w:r w:rsidR="003A534B">
              <w:rPr>
                <w:noProof/>
                <w:webHidden/>
              </w:rPr>
              <w:fldChar w:fldCharType="begin"/>
            </w:r>
            <w:r w:rsidR="003A534B">
              <w:rPr>
                <w:noProof/>
                <w:webHidden/>
              </w:rPr>
              <w:instrText xml:space="preserve"> PAGEREF _Toc156913173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2732A451" w14:textId="3A6C8CE3" w:rsidR="003A534B" w:rsidRDefault="00120A34">
          <w:pPr>
            <w:pStyle w:val="TOC2"/>
            <w:tabs>
              <w:tab w:val="right" w:leader="dot" w:pos="9016"/>
            </w:tabs>
            <w:rPr>
              <w:rFonts w:eastAsiaTheme="minorEastAsia"/>
              <w:noProof/>
              <w:lang w:val="en-GB" w:eastAsia="en-GB"/>
            </w:rPr>
          </w:pPr>
          <w:hyperlink w:anchor="_Toc156913174" w:history="1">
            <w:r w:rsidR="003A534B" w:rsidRPr="00432208">
              <w:rPr>
                <w:rStyle w:val="Hyperlink"/>
                <w:noProof/>
              </w:rPr>
              <w:t>3.3. Normalizacija</w:t>
            </w:r>
            <w:r w:rsidR="003A534B">
              <w:rPr>
                <w:noProof/>
                <w:webHidden/>
              </w:rPr>
              <w:tab/>
            </w:r>
            <w:r w:rsidR="003A534B">
              <w:rPr>
                <w:noProof/>
                <w:webHidden/>
              </w:rPr>
              <w:fldChar w:fldCharType="begin"/>
            </w:r>
            <w:r w:rsidR="003A534B">
              <w:rPr>
                <w:noProof/>
                <w:webHidden/>
              </w:rPr>
              <w:instrText xml:space="preserve"> PAGEREF _Toc156913174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5CD67B89" w14:textId="4BD1DE3A" w:rsidR="003A534B" w:rsidRDefault="00120A34">
          <w:pPr>
            <w:pStyle w:val="TOC2"/>
            <w:tabs>
              <w:tab w:val="right" w:leader="dot" w:pos="9016"/>
            </w:tabs>
            <w:rPr>
              <w:rFonts w:eastAsiaTheme="minorEastAsia"/>
              <w:noProof/>
              <w:lang w:val="en-GB" w:eastAsia="en-GB"/>
            </w:rPr>
          </w:pPr>
          <w:hyperlink w:anchor="_Toc156913175" w:history="1">
            <w:r w:rsidR="003A534B" w:rsidRPr="00432208">
              <w:rPr>
                <w:rStyle w:val="Hyperlink"/>
                <w:noProof/>
              </w:rPr>
              <w:t>3.4. Enkodiranje kategoričkih atributa</w:t>
            </w:r>
            <w:r w:rsidR="003A534B">
              <w:rPr>
                <w:noProof/>
                <w:webHidden/>
              </w:rPr>
              <w:tab/>
            </w:r>
            <w:r w:rsidR="003A534B">
              <w:rPr>
                <w:noProof/>
                <w:webHidden/>
              </w:rPr>
              <w:fldChar w:fldCharType="begin"/>
            </w:r>
            <w:r w:rsidR="003A534B">
              <w:rPr>
                <w:noProof/>
                <w:webHidden/>
              </w:rPr>
              <w:instrText xml:space="preserve"> PAGEREF _Toc156913175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2B4E14E2" w14:textId="7C66EF75" w:rsidR="003A534B" w:rsidRDefault="00120A34">
          <w:pPr>
            <w:pStyle w:val="TOC3"/>
            <w:tabs>
              <w:tab w:val="right" w:leader="dot" w:pos="9016"/>
            </w:tabs>
            <w:rPr>
              <w:rFonts w:eastAsiaTheme="minorEastAsia"/>
              <w:noProof/>
              <w:lang w:val="en-GB" w:eastAsia="en-GB"/>
            </w:rPr>
          </w:pPr>
          <w:hyperlink w:anchor="_Toc156913176" w:history="1">
            <w:r w:rsidR="003A534B" w:rsidRPr="00432208">
              <w:rPr>
                <w:rStyle w:val="Hyperlink"/>
                <w:noProof/>
              </w:rPr>
              <w:t xml:space="preserve">3.4.1. </w:t>
            </w:r>
            <w:r w:rsidR="003A534B" w:rsidRPr="00432208">
              <w:rPr>
                <w:rStyle w:val="Hyperlink"/>
                <w:i/>
                <w:iCs/>
                <w:noProof/>
              </w:rPr>
              <w:t>Label</w:t>
            </w:r>
            <w:r w:rsidR="003A534B" w:rsidRPr="00432208">
              <w:rPr>
                <w:rStyle w:val="Hyperlink"/>
                <w:noProof/>
              </w:rPr>
              <w:t xml:space="preserve"> enkodiranje</w:t>
            </w:r>
            <w:r w:rsidR="003A534B">
              <w:rPr>
                <w:noProof/>
                <w:webHidden/>
              </w:rPr>
              <w:tab/>
            </w:r>
            <w:r w:rsidR="003A534B">
              <w:rPr>
                <w:noProof/>
                <w:webHidden/>
              </w:rPr>
              <w:fldChar w:fldCharType="begin"/>
            </w:r>
            <w:r w:rsidR="003A534B">
              <w:rPr>
                <w:noProof/>
                <w:webHidden/>
              </w:rPr>
              <w:instrText xml:space="preserve"> PAGEREF _Toc156913176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6D83DAF8" w14:textId="31BCC1D9" w:rsidR="003A534B" w:rsidRDefault="00120A34">
          <w:pPr>
            <w:pStyle w:val="TOC3"/>
            <w:tabs>
              <w:tab w:val="right" w:leader="dot" w:pos="9016"/>
            </w:tabs>
            <w:rPr>
              <w:rFonts w:eastAsiaTheme="minorEastAsia"/>
              <w:noProof/>
              <w:lang w:val="en-GB" w:eastAsia="en-GB"/>
            </w:rPr>
          </w:pPr>
          <w:hyperlink w:anchor="_Toc156913177" w:history="1">
            <w:r w:rsidR="003A534B" w:rsidRPr="00432208">
              <w:rPr>
                <w:rStyle w:val="Hyperlink"/>
                <w:noProof/>
              </w:rPr>
              <w:t>3.4.2. Ordinalno enkodiranje</w:t>
            </w:r>
            <w:r w:rsidR="003A534B">
              <w:rPr>
                <w:noProof/>
                <w:webHidden/>
              </w:rPr>
              <w:tab/>
            </w:r>
            <w:r w:rsidR="003A534B">
              <w:rPr>
                <w:noProof/>
                <w:webHidden/>
              </w:rPr>
              <w:fldChar w:fldCharType="begin"/>
            </w:r>
            <w:r w:rsidR="003A534B">
              <w:rPr>
                <w:noProof/>
                <w:webHidden/>
              </w:rPr>
              <w:instrText xml:space="preserve"> PAGEREF _Toc156913177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7674571F" w14:textId="6AF278A3" w:rsidR="003A534B" w:rsidRDefault="00120A34">
          <w:pPr>
            <w:pStyle w:val="TOC3"/>
            <w:tabs>
              <w:tab w:val="right" w:leader="dot" w:pos="9016"/>
            </w:tabs>
            <w:rPr>
              <w:rFonts w:eastAsiaTheme="minorEastAsia"/>
              <w:noProof/>
              <w:lang w:val="en-GB" w:eastAsia="en-GB"/>
            </w:rPr>
          </w:pPr>
          <w:hyperlink w:anchor="_Toc156913178" w:history="1">
            <w:r w:rsidR="003A534B" w:rsidRPr="00432208">
              <w:rPr>
                <w:rStyle w:val="Hyperlink"/>
                <w:noProof/>
              </w:rPr>
              <w:t xml:space="preserve">3.4.3. </w:t>
            </w:r>
            <w:r w:rsidR="003A534B" w:rsidRPr="00432208">
              <w:rPr>
                <w:rStyle w:val="Hyperlink"/>
                <w:i/>
                <w:iCs/>
                <w:noProof/>
              </w:rPr>
              <w:t>One-Hot</w:t>
            </w:r>
            <w:r w:rsidR="003A534B" w:rsidRPr="00432208">
              <w:rPr>
                <w:rStyle w:val="Hyperlink"/>
                <w:noProof/>
              </w:rPr>
              <w:t xml:space="preserve"> (i </w:t>
            </w:r>
            <w:r w:rsidR="003A534B" w:rsidRPr="00432208">
              <w:rPr>
                <w:rStyle w:val="Hyperlink"/>
                <w:i/>
                <w:iCs/>
                <w:noProof/>
              </w:rPr>
              <w:t>Dummy</w:t>
            </w:r>
            <w:r w:rsidR="003A534B" w:rsidRPr="00432208">
              <w:rPr>
                <w:rStyle w:val="Hyperlink"/>
                <w:noProof/>
              </w:rPr>
              <w:t>) enkodiranje</w:t>
            </w:r>
            <w:r w:rsidR="003A534B">
              <w:rPr>
                <w:noProof/>
                <w:webHidden/>
              </w:rPr>
              <w:tab/>
            </w:r>
            <w:r w:rsidR="003A534B">
              <w:rPr>
                <w:noProof/>
                <w:webHidden/>
              </w:rPr>
              <w:fldChar w:fldCharType="begin"/>
            </w:r>
            <w:r w:rsidR="003A534B">
              <w:rPr>
                <w:noProof/>
                <w:webHidden/>
              </w:rPr>
              <w:instrText xml:space="preserve"> PAGEREF _Toc156913178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683F4A5A" w14:textId="673855D8" w:rsidR="003A534B" w:rsidRDefault="00120A34">
          <w:pPr>
            <w:pStyle w:val="TOC3"/>
            <w:tabs>
              <w:tab w:val="right" w:leader="dot" w:pos="9016"/>
            </w:tabs>
            <w:rPr>
              <w:rFonts w:eastAsiaTheme="minorEastAsia"/>
              <w:noProof/>
              <w:lang w:val="en-GB" w:eastAsia="en-GB"/>
            </w:rPr>
          </w:pPr>
          <w:hyperlink w:anchor="_Toc156913179" w:history="1">
            <w:r w:rsidR="003A534B" w:rsidRPr="00432208">
              <w:rPr>
                <w:rStyle w:val="Hyperlink"/>
                <w:noProof/>
              </w:rPr>
              <w:t>3.4.4. Binarno enkodiranje</w:t>
            </w:r>
            <w:r w:rsidR="003A534B">
              <w:rPr>
                <w:noProof/>
                <w:webHidden/>
              </w:rPr>
              <w:tab/>
            </w:r>
            <w:r w:rsidR="003A534B">
              <w:rPr>
                <w:noProof/>
                <w:webHidden/>
              </w:rPr>
              <w:fldChar w:fldCharType="begin"/>
            </w:r>
            <w:r w:rsidR="003A534B">
              <w:rPr>
                <w:noProof/>
                <w:webHidden/>
              </w:rPr>
              <w:instrText xml:space="preserve"> PAGEREF _Toc156913179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5F1455E8" w14:textId="626F70EB" w:rsidR="003A534B" w:rsidRDefault="00120A34">
          <w:pPr>
            <w:pStyle w:val="TOC3"/>
            <w:tabs>
              <w:tab w:val="right" w:leader="dot" w:pos="9016"/>
            </w:tabs>
            <w:rPr>
              <w:rFonts w:eastAsiaTheme="minorEastAsia"/>
              <w:noProof/>
              <w:lang w:val="en-GB" w:eastAsia="en-GB"/>
            </w:rPr>
          </w:pPr>
          <w:hyperlink w:anchor="_Toc156913180" w:history="1">
            <w:r w:rsidR="003A534B" w:rsidRPr="00432208">
              <w:rPr>
                <w:rStyle w:val="Hyperlink"/>
                <w:noProof/>
              </w:rPr>
              <w:t xml:space="preserve">3.4.5. </w:t>
            </w:r>
            <w:r w:rsidR="003A534B" w:rsidRPr="00432208">
              <w:rPr>
                <w:rStyle w:val="Hyperlink"/>
                <w:i/>
                <w:iCs/>
                <w:noProof/>
              </w:rPr>
              <w:t xml:space="preserve">Count (frequency)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_Toc156913180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2A307EBF" w14:textId="65257901" w:rsidR="003A534B" w:rsidRDefault="00120A34">
          <w:pPr>
            <w:pStyle w:val="TOC3"/>
            <w:tabs>
              <w:tab w:val="right" w:leader="dot" w:pos="9016"/>
            </w:tabs>
            <w:rPr>
              <w:rFonts w:eastAsiaTheme="minorEastAsia"/>
              <w:noProof/>
              <w:lang w:val="en-GB" w:eastAsia="en-GB"/>
            </w:rPr>
          </w:pPr>
          <w:hyperlink w:anchor="_Toc156913181" w:history="1">
            <w:r w:rsidR="003A534B" w:rsidRPr="00432208">
              <w:rPr>
                <w:rStyle w:val="Hyperlink"/>
                <w:noProof/>
              </w:rPr>
              <w:t xml:space="preserve">3.4.6. </w:t>
            </w:r>
            <w:r w:rsidR="003A534B" w:rsidRPr="00432208">
              <w:rPr>
                <w:rStyle w:val="Hyperlink"/>
                <w:i/>
                <w:iCs/>
                <w:noProof/>
              </w:rPr>
              <w:t xml:space="preserve">Target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_Toc156913181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217B3A95" w14:textId="163BCBDE" w:rsidR="003A534B" w:rsidRDefault="00120A34">
          <w:pPr>
            <w:pStyle w:val="TOC3"/>
            <w:tabs>
              <w:tab w:val="right" w:leader="dot" w:pos="9016"/>
            </w:tabs>
            <w:rPr>
              <w:rFonts w:eastAsiaTheme="minorEastAsia"/>
              <w:noProof/>
              <w:lang w:val="en-GB" w:eastAsia="en-GB"/>
            </w:rPr>
          </w:pPr>
          <w:hyperlink w:anchor="_Toc156913182" w:history="1">
            <w:r w:rsidR="003A534B" w:rsidRPr="00432208">
              <w:rPr>
                <w:rStyle w:val="Hyperlink"/>
                <w:noProof/>
              </w:rPr>
              <w:t xml:space="preserve">3.4.7. </w:t>
            </w:r>
            <w:r w:rsidR="003A534B" w:rsidRPr="00432208">
              <w:rPr>
                <w:rStyle w:val="Hyperlink"/>
                <w:i/>
                <w:iCs/>
                <w:noProof/>
              </w:rPr>
              <w:t>CatBoost</w:t>
            </w:r>
            <w:r w:rsidR="003A534B" w:rsidRPr="00432208">
              <w:rPr>
                <w:rStyle w:val="Hyperlink"/>
                <w:noProof/>
              </w:rPr>
              <w:t xml:space="preserve"> encoding</w:t>
            </w:r>
            <w:r w:rsidR="003A534B">
              <w:rPr>
                <w:noProof/>
                <w:webHidden/>
              </w:rPr>
              <w:tab/>
            </w:r>
            <w:r w:rsidR="003A534B">
              <w:rPr>
                <w:noProof/>
                <w:webHidden/>
              </w:rPr>
              <w:fldChar w:fldCharType="begin"/>
            </w:r>
            <w:r w:rsidR="003A534B">
              <w:rPr>
                <w:noProof/>
                <w:webHidden/>
              </w:rPr>
              <w:instrText xml:space="preserve"> PAGEREF _Toc156913182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0F832DC3" w14:textId="784245E2" w:rsidR="003A534B" w:rsidRDefault="00120A34">
          <w:pPr>
            <w:pStyle w:val="TOC2"/>
            <w:tabs>
              <w:tab w:val="right" w:leader="dot" w:pos="9016"/>
            </w:tabs>
            <w:rPr>
              <w:rFonts w:eastAsiaTheme="minorEastAsia"/>
              <w:noProof/>
              <w:lang w:val="en-GB" w:eastAsia="en-GB"/>
            </w:rPr>
          </w:pPr>
          <w:hyperlink w:anchor="_Toc156913183" w:history="1">
            <w:r w:rsidR="003A534B" w:rsidRPr="00432208">
              <w:rPr>
                <w:rStyle w:val="Hyperlink"/>
                <w:noProof/>
              </w:rPr>
              <w:t>3.5. Diskretizacija</w:t>
            </w:r>
            <w:r w:rsidR="003A534B">
              <w:rPr>
                <w:noProof/>
                <w:webHidden/>
              </w:rPr>
              <w:tab/>
            </w:r>
            <w:r w:rsidR="003A534B">
              <w:rPr>
                <w:noProof/>
                <w:webHidden/>
              </w:rPr>
              <w:fldChar w:fldCharType="begin"/>
            </w:r>
            <w:r w:rsidR="003A534B">
              <w:rPr>
                <w:noProof/>
                <w:webHidden/>
              </w:rPr>
              <w:instrText xml:space="preserve"> PAGEREF _Toc156913183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367F5E31" w14:textId="5F5B6F9C" w:rsidR="003A534B" w:rsidRDefault="00120A34">
          <w:pPr>
            <w:pStyle w:val="TOC3"/>
            <w:tabs>
              <w:tab w:val="right" w:leader="dot" w:pos="9016"/>
            </w:tabs>
            <w:rPr>
              <w:rFonts w:eastAsiaTheme="minorEastAsia"/>
              <w:noProof/>
              <w:lang w:val="en-GB" w:eastAsia="en-GB"/>
            </w:rPr>
          </w:pPr>
          <w:hyperlink w:anchor="_Toc156913184" w:history="1">
            <w:r w:rsidR="003A534B" w:rsidRPr="00432208">
              <w:rPr>
                <w:rStyle w:val="Hyperlink"/>
                <w:noProof/>
              </w:rPr>
              <w:t>3.5.1. Podela na proizvoljno zadate intervale</w:t>
            </w:r>
            <w:r w:rsidR="003A534B">
              <w:rPr>
                <w:noProof/>
                <w:webHidden/>
              </w:rPr>
              <w:tab/>
            </w:r>
            <w:r w:rsidR="003A534B">
              <w:rPr>
                <w:noProof/>
                <w:webHidden/>
              </w:rPr>
              <w:fldChar w:fldCharType="begin"/>
            </w:r>
            <w:r w:rsidR="003A534B">
              <w:rPr>
                <w:noProof/>
                <w:webHidden/>
              </w:rPr>
              <w:instrText xml:space="preserve"> PAGEREF _Toc156913184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4F4D5B29" w14:textId="5C08F269" w:rsidR="003A534B" w:rsidRDefault="00120A34">
          <w:pPr>
            <w:pStyle w:val="TOC3"/>
            <w:tabs>
              <w:tab w:val="right" w:leader="dot" w:pos="9016"/>
            </w:tabs>
            <w:rPr>
              <w:rFonts w:eastAsiaTheme="minorEastAsia"/>
              <w:noProof/>
              <w:lang w:val="en-GB" w:eastAsia="en-GB"/>
            </w:rPr>
          </w:pPr>
          <w:hyperlink w:anchor="_Toc156913185" w:history="1">
            <w:r w:rsidR="003A534B" w:rsidRPr="00432208">
              <w:rPr>
                <w:rStyle w:val="Hyperlink"/>
                <w:noProof/>
              </w:rPr>
              <w:t>3.5.2. Raspoređivanje u intervale jednakih širina</w:t>
            </w:r>
            <w:r w:rsidR="003A534B">
              <w:rPr>
                <w:noProof/>
                <w:webHidden/>
              </w:rPr>
              <w:tab/>
            </w:r>
            <w:r w:rsidR="003A534B">
              <w:rPr>
                <w:noProof/>
                <w:webHidden/>
              </w:rPr>
              <w:fldChar w:fldCharType="begin"/>
            </w:r>
            <w:r w:rsidR="003A534B">
              <w:rPr>
                <w:noProof/>
                <w:webHidden/>
              </w:rPr>
              <w:instrText xml:space="preserve"> PAGEREF _Toc156913185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65AF1A2B" w14:textId="75F4EA22" w:rsidR="003A534B" w:rsidRDefault="00120A34">
          <w:pPr>
            <w:pStyle w:val="TOC3"/>
            <w:tabs>
              <w:tab w:val="right" w:leader="dot" w:pos="9016"/>
            </w:tabs>
            <w:rPr>
              <w:rFonts w:eastAsiaTheme="minorEastAsia"/>
              <w:noProof/>
              <w:lang w:val="en-GB" w:eastAsia="en-GB"/>
            </w:rPr>
          </w:pPr>
          <w:hyperlink w:anchor="_Toc156913186" w:history="1">
            <w:r w:rsidR="003A534B" w:rsidRPr="00432208">
              <w:rPr>
                <w:rStyle w:val="Hyperlink"/>
                <w:noProof/>
              </w:rPr>
              <w:t>3.5.3. Podela na intervale sa jednakom frekvencom (istim brojem primeraka)</w:t>
            </w:r>
            <w:r w:rsidR="003A534B">
              <w:rPr>
                <w:noProof/>
                <w:webHidden/>
              </w:rPr>
              <w:tab/>
            </w:r>
            <w:r w:rsidR="003A534B">
              <w:rPr>
                <w:noProof/>
                <w:webHidden/>
              </w:rPr>
              <w:fldChar w:fldCharType="begin"/>
            </w:r>
            <w:r w:rsidR="003A534B">
              <w:rPr>
                <w:noProof/>
                <w:webHidden/>
              </w:rPr>
              <w:instrText xml:space="preserve"> PAGEREF _Toc156913186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098BE181" w14:textId="2B69D4C8" w:rsidR="003A534B" w:rsidRDefault="00120A34">
          <w:pPr>
            <w:pStyle w:val="TOC3"/>
            <w:tabs>
              <w:tab w:val="right" w:leader="dot" w:pos="9016"/>
            </w:tabs>
            <w:rPr>
              <w:rFonts w:eastAsiaTheme="minorEastAsia"/>
              <w:noProof/>
              <w:lang w:val="en-GB" w:eastAsia="en-GB"/>
            </w:rPr>
          </w:pPr>
          <w:hyperlink w:anchor="_Toc156913187" w:history="1">
            <w:r w:rsidR="003A534B" w:rsidRPr="00432208">
              <w:rPr>
                <w:rStyle w:val="Hyperlink"/>
                <w:noProof/>
              </w:rPr>
              <w:t>3.5.3. Diskretizacija korišćenjem klasterizacije</w:t>
            </w:r>
            <w:r w:rsidR="003A534B">
              <w:rPr>
                <w:noProof/>
                <w:webHidden/>
              </w:rPr>
              <w:tab/>
            </w:r>
            <w:r w:rsidR="003A534B">
              <w:rPr>
                <w:noProof/>
                <w:webHidden/>
              </w:rPr>
              <w:fldChar w:fldCharType="begin"/>
            </w:r>
            <w:r w:rsidR="003A534B">
              <w:rPr>
                <w:noProof/>
                <w:webHidden/>
              </w:rPr>
              <w:instrText xml:space="preserve"> PAGEREF _Toc156913187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5656CB55" w14:textId="020EFD8D" w:rsidR="003A534B" w:rsidRDefault="00120A34">
          <w:pPr>
            <w:pStyle w:val="TOC3"/>
            <w:tabs>
              <w:tab w:val="right" w:leader="dot" w:pos="9016"/>
            </w:tabs>
            <w:rPr>
              <w:rFonts w:eastAsiaTheme="minorEastAsia"/>
              <w:noProof/>
              <w:lang w:val="en-GB" w:eastAsia="en-GB"/>
            </w:rPr>
          </w:pPr>
          <w:hyperlink w:anchor="_Toc156913188" w:history="1">
            <w:r w:rsidR="003A534B" w:rsidRPr="00432208">
              <w:rPr>
                <w:rStyle w:val="Hyperlink"/>
                <w:noProof/>
              </w:rPr>
              <w:t>3.5.4. Diskretizacija korišćenjem stabla odlučivanja</w:t>
            </w:r>
            <w:r w:rsidR="003A534B">
              <w:rPr>
                <w:noProof/>
                <w:webHidden/>
              </w:rPr>
              <w:tab/>
            </w:r>
            <w:r w:rsidR="003A534B">
              <w:rPr>
                <w:noProof/>
                <w:webHidden/>
              </w:rPr>
              <w:fldChar w:fldCharType="begin"/>
            </w:r>
            <w:r w:rsidR="003A534B">
              <w:rPr>
                <w:noProof/>
                <w:webHidden/>
              </w:rPr>
              <w:instrText xml:space="preserve"> PAGEREF _Toc156913188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5AC361EE" w14:textId="4098B1FC" w:rsidR="003A534B" w:rsidRDefault="00120A34">
          <w:pPr>
            <w:pStyle w:val="TOC2"/>
            <w:tabs>
              <w:tab w:val="right" w:leader="dot" w:pos="9016"/>
            </w:tabs>
            <w:rPr>
              <w:rFonts w:eastAsiaTheme="minorEastAsia"/>
              <w:noProof/>
              <w:lang w:val="en-GB" w:eastAsia="en-GB"/>
            </w:rPr>
          </w:pPr>
          <w:hyperlink w:anchor="_Toc156913189" w:history="1">
            <w:r w:rsidR="003A534B" w:rsidRPr="00432208">
              <w:rPr>
                <w:rStyle w:val="Hyperlink"/>
                <w:noProof/>
              </w:rPr>
              <w:t xml:space="preserve">3.6. Rad sa </w:t>
            </w:r>
            <w:r w:rsidR="003A534B" w:rsidRPr="00432208">
              <w:rPr>
                <w:rStyle w:val="Hyperlink"/>
                <w:i/>
                <w:iCs/>
                <w:noProof/>
              </w:rPr>
              <w:t>outlier</w:t>
            </w:r>
            <w:r w:rsidR="003A534B" w:rsidRPr="00432208">
              <w:rPr>
                <w:rStyle w:val="Hyperlink"/>
                <w:noProof/>
              </w:rPr>
              <w:t>-ima (ekstremnim vrednostima)</w:t>
            </w:r>
            <w:r w:rsidR="003A534B">
              <w:rPr>
                <w:noProof/>
                <w:webHidden/>
              </w:rPr>
              <w:tab/>
            </w:r>
            <w:r w:rsidR="003A534B">
              <w:rPr>
                <w:noProof/>
                <w:webHidden/>
              </w:rPr>
              <w:fldChar w:fldCharType="begin"/>
            </w:r>
            <w:r w:rsidR="003A534B">
              <w:rPr>
                <w:noProof/>
                <w:webHidden/>
              </w:rPr>
              <w:instrText xml:space="preserve"> PAGEREF _Toc156913189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1490D070" w14:textId="5E1ACB15" w:rsidR="003A534B" w:rsidRDefault="00120A34">
          <w:pPr>
            <w:pStyle w:val="TOC3"/>
            <w:tabs>
              <w:tab w:val="right" w:leader="dot" w:pos="9016"/>
            </w:tabs>
            <w:rPr>
              <w:rFonts w:eastAsiaTheme="minorEastAsia"/>
              <w:noProof/>
              <w:lang w:val="en-GB" w:eastAsia="en-GB"/>
            </w:rPr>
          </w:pPr>
          <w:hyperlink w:anchor="_Toc156913190" w:history="1">
            <w:r w:rsidR="003A534B" w:rsidRPr="00432208">
              <w:rPr>
                <w:rStyle w:val="Hyperlink"/>
                <w:noProof/>
              </w:rPr>
              <w:t xml:space="preserve">3.6.1.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Z-score</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_Toc156913190 \h </w:instrText>
            </w:r>
            <w:r w:rsidR="003A534B">
              <w:rPr>
                <w:noProof/>
                <w:webHidden/>
              </w:rPr>
            </w:r>
            <w:r w:rsidR="003A534B">
              <w:rPr>
                <w:noProof/>
                <w:webHidden/>
              </w:rPr>
              <w:fldChar w:fldCharType="separate"/>
            </w:r>
            <w:r w:rsidR="003A534B">
              <w:rPr>
                <w:noProof/>
                <w:webHidden/>
              </w:rPr>
              <w:t>17</w:t>
            </w:r>
            <w:r w:rsidR="003A534B">
              <w:rPr>
                <w:noProof/>
                <w:webHidden/>
              </w:rPr>
              <w:fldChar w:fldCharType="end"/>
            </w:r>
          </w:hyperlink>
        </w:p>
        <w:p w14:paraId="12991E86" w14:textId="52E4CA84" w:rsidR="003A534B" w:rsidRDefault="00120A34">
          <w:pPr>
            <w:pStyle w:val="TOC3"/>
            <w:tabs>
              <w:tab w:val="right" w:leader="dot" w:pos="9016"/>
            </w:tabs>
            <w:rPr>
              <w:rFonts w:eastAsiaTheme="minorEastAsia"/>
              <w:noProof/>
              <w:lang w:val="en-GB" w:eastAsia="en-GB"/>
            </w:rPr>
          </w:pPr>
          <w:hyperlink w:anchor="_Toc156913191" w:history="1">
            <w:r w:rsidR="003A534B" w:rsidRPr="00432208">
              <w:rPr>
                <w:rStyle w:val="Hyperlink"/>
                <w:noProof/>
              </w:rPr>
              <w:t xml:space="preserve">3.6.2. Detekcija </w:t>
            </w:r>
            <w:r w:rsidR="003A534B" w:rsidRPr="00432208">
              <w:rPr>
                <w:rStyle w:val="Hyperlink"/>
                <w:i/>
                <w:iCs/>
                <w:noProof/>
              </w:rPr>
              <w:t>outlier</w:t>
            </w:r>
            <w:r w:rsidR="003A534B" w:rsidRPr="00432208">
              <w:rPr>
                <w:rStyle w:val="Hyperlink"/>
                <w:noProof/>
              </w:rPr>
              <w:t>-a pomoću IQR metode</w:t>
            </w:r>
            <w:r w:rsidR="003A534B">
              <w:rPr>
                <w:noProof/>
                <w:webHidden/>
              </w:rPr>
              <w:tab/>
            </w:r>
            <w:r w:rsidR="003A534B">
              <w:rPr>
                <w:noProof/>
                <w:webHidden/>
              </w:rPr>
              <w:fldChar w:fldCharType="begin"/>
            </w:r>
            <w:r w:rsidR="003A534B">
              <w:rPr>
                <w:noProof/>
                <w:webHidden/>
              </w:rPr>
              <w:instrText xml:space="preserve"> PAGEREF _Toc156913191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1734B93F" w14:textId="7AF3F695" w:rsidR="003A534B" w:rsidRDefault="00120A34">
          <w:pPr>
            <w:pStyle w:val="TOC3"/>
            <w:tabs>
              <w:tab w:val="right" w:leader="dot" w:pos="9016"/>
            </w:tabs>
            <w:rPr>
              <w:rFonts w:eastAsiaTheme="minorEastAsia"/>
              <w:noProof/>
              <w:lang w:val="en-GB" w:eastAsia="en-GB"/>
            </w:rPr>
          </w:pPr>
          <w:hyperlink w:anchor="_Toc156913192" w:history="1">
            <w:r w:rsidR="003A534B" w:rsidRPr="00432208">
              <w:rPr>
                <w:rStyle w:val="Hyperlink"/>
                <w:noProof/>
              </w:rPr>
              <w:t>3.6.3. Uklapanje eliptičnog omotača (</w:t>
            </w:r>
            <w:r w:rsidR="003A534B" w:rsidRPr="00432208">
              <w:rPr>
                <w:rStyle w:val="Hyperlink"/>
                <w:i/>
                <w:iCs/>
                <w:noProof/>
              </w:rPr>
              <w:t>elliptic envelope</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_Toc156913192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5CB37310" w14:textId="75495EBC" w:rsidR="003A534B" w:rsidRDefault="00120A34">
          <w:pPr>
            <w:pStyle w:val="TOC3"/>
            <w:tabs>
              <w:tab w:val="right" w:leader="dot" w:pos="9016"/>
            </w:tabs>
            <w:rPr>
              <w:rFonts w:eastAsiaTheme="minorEastAsia"/>
              <w:noProof/>
              <w:lang w:val="en-GB" w:eastAsia="en-GB"/>
            </w:rPr>
          </w:pPr>
          <w:hyperlink w:anchor="_Toc156913193" w:history="1">
            <w:r w:rsidR="003A534B" w:rsidRPr="00432208">
              <w:rPr>
                <w:rStyle w:val="Hyperlink"/>
                <w:noProof/>
              </w:rPr>
              <w:t xml:space="preserve">3.6.4.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Isolation Forest</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_Toc156913193 \h </w:instrText>
            </w:r>
            <w:r w:rsidR="003A534B">
              <w:rPr>
                <w:noProof/>
                <w:webHidden/>
              </w:rPr>
            </w:r>
            <w:r w:rsidR="003A534B">
              <w:rPr>
                <w:noProof/>
                <w:webHidden/>
              </w:rPr>
              <w:fldChar w:fldCharType="separate"/>
            </w:r>
            <w:r w:rsidR="003A534B">
              <w:rPr>
                <w:noProof/>
                <w:webHidden/>
              </w:rPr>
              <w:t>19</w:t>
            </w:r>
            <w:r w:rsidR="003A534B">
              <w:rPr>
                <w:noProof/>
                <w:webHidden/>
              </w:rPr>
              <w:fldChar w:fldCharType="end"/>
            </w:r>
          </w:hyperlink>
        </w:p>
        <w:p w14:paraId="6B520A19" w14:textId="75876487" w:rsidR="003A534B" w:rsidRDefault="00120A34">
          <w:pPr>
            <w:pStyle w:val="TOC3"/>
            <w:tabs>
              <w:tab w:val="right" w:leader="dot" w:pos="9016"/>
            </w:tabs>
            <w:rPr>
              <w:rFonts w:eastAsiaTheme="minorEastAsia"/>
              <w:noProof/>
              <w:lang w:val="en-GB" w:eastAsia="en-GB"/>
            </w:rPr>
          </w:pPr>
          <w:hyperlink w:anchor="_Toc156913194" w:history="1">
            <w:r w:rsidR="003A534B" w:rsidRPr="00432208">
              <w:rPr>
                <w:rStyle w:val="Hyperlink"/>
                <w:noProof/>
              </w:rPr>
              <w:t>3.6.5. Faktor lokalnih ekstremnih vrednosti (</w:t>
            </w:r>
            <w:r w:rsidR="003A534B" w:rsidRPr="00432208">
              <w:rPr>
                <w:rStyle w:val="Hyperlink"/>
                <w:i/>
                <w:iCs/>
                <w:noProof/>
              </w:rPr>
              <w:t>local outlier factor</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_Toc156913194 \h </w:instrText>
            </w:r>
            <w:r w:rsidR="003A534B">
              <w:rPr>
                <w:noProof/>
                <w:webHidden/>
              </w:rPr>
            </w:r>
            <w:r w:rsidR="003A534B">
              <w:rPr>
                <w:noProof/>
                <w:webHidden/>
              </w:rPr>
              <w:fldChar w:fldCharType="separate"/>
            </w:r>
            <w:r w:rsidR="003A534B">
              <w:rPr>
                <w:noProof/>
                <w:webHidden/>
              </w:rPr>
              <w:t>20</w:t>
            </w:r>
            <w:r w:rsidR="003A534B">
              <w:rPr>
                <w:noProof/>
                <w:webHidden/>
              </w:rPr>
              <w:fldChar w:fldCharType="end"/>
            </w:r>
          </w:hyperlink>
        </w:p>
        <w:p w14:paraId="455A4064" w14:textId="59CD19E2" w:rsidR="003A534B" w:rsidRDefault="00120A34">
          <w:pPr>
            <w:pStyle w:val="TOC3"/>
            <w:tabs>
              <w:tab w:val="right" w:leader="dot" w:pos="9016"/>
            </w:tabs>
            <w:rPr>
              <w:rFonts w:eastAsiaTheme="minorEastAsia"/>
              <w:noProof/>
              <w:lang w:val="en-GB" w:eastAsia="en-GB"/>
            </w:rPr>
          </w:pPr>
          <w:hyperlink w:anchor="_Toc156913195" w:history="1">
            <w:r w:rsidR="003A534B" w:rsidRPr="00432208">
              <w:rPr>
                <w:rStyle w:val="Hyperlink"/>
                <w:noProof/>
              </w:rPr>
              <w:t xml:space="preserve">3.6.6. Poređenje različitih tehnika za detekciju </w:t>
            </w:r>
            <w:r w:rsidR="003A534B" w:rsidRPr="00432208">
              <w:rPr>
                <w:rStyle w:val="Hyperlink"/>
                <w:i/>
                <w:iCs/>
                <w:noProof/>
              </w:rPr>
              <w:t>outlier</w:t>
            </w:r>
            <w:r w:rsidR="003A534B" w:rsidRPr="00432208">
              <w:rPr>
                <w:rStyle w:val="Hyperlink"/>
                <w:noProof/>
              </w:rPr>
              <w:t>-a</w:t>
            </w:r>
            <w:r w:rsidR="003A534B">
              <w:rPr>
                <w:noProof/>
                <w:webHidden/>
              </w:rPr>
              <w:tab/>
            </w:r>
            <w:r w:rsidR="003A534B">
              <w:rPr>
                <w:noProof/>
                <w:webHidden/>
              </w:rPr>
              <w:fldChar w:fldCharType="begin"/>
            </w:r>
            <w:r w:rsidR="003A534B">
              <w:rPr>
                <w:noProof/>
                <w:webHidden/>
              </w:rPr>
              <w:instrText xml:space="preserve"> PAGEREF _Toc156913195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326517F7" w14:textId="44E3F7F2" w:rsidR="003A534B" w:rsidRDefault="00120A34">
          <w:pPr>
            <w:pStyle w:val="TOC3"/>
            <w:tabs>
              <w:tab w:val="right" w:leader="dot" w:pos="9016"/>
            </w:tabs>
            <w:rPr>
              <w:rFonts w:eastAsiaTheme="minorEastAsia"/>
              <w:noProof/>
              <w:lang w:val="en-GB" w:eastAsia="en-GB"/>
            </w:rPr>
          </w:pPr>
          <w:hyperlink w:anchor="_Toc156913196" w:history="1">
            <w:r w:rsidR="003A534B" w:rsidRPr="00432208">
              <w:rPr>
                <w:rStyle w:val="Hyperlink"/>
                <w:noProof/>
              </w:rPr>
              <w:t xml:space="preserve">3.6.7. </w:t>
            </w:r>
            <w:r w:rsidR="003A534B" w:rsidRPr="00432208">
              <w:rPr>
                <w:rStyle w:val="Hyperlink"/>
                <w:i/>
                <w:iCs/>
                <w:noProof/>
              </w:rPr>
              <w:t xml:space="preserve">Winsorization </w:t>
            </w:r>
            <w:r w:rsidR="003A534B" w:rsidRPr="00432208">
              <w:rPr>
                <w:rStyle w:val="Hyperlink"/>
                <w:noProof/>
              </w:rPr>
              <w:t>(vinzorizacija)</w:t>
            </w:r>
            <w:r w:rsidR="003A534B">
              <w:rPr>
                <w:noProof/>
                <w:webHidden/>
              </w:rPr>
              <w:tab/>
            </w:r>
            <w:r w:rsidR="003A534B">
              <w:rPr>
                <w:noProof/>
                <w:webHidden/>
              </w:rPr>
              <w:fldChar w:fldCharType="begin"/>
            </w:r>
            <w:r w:rsidR="003A534B">
              <w:rPr>
                <w:noProof/>
                <w:webHidden/>
              </w:rPr>
              <w:instrText xml:space="preserve"> PAGEREF _Toc156913196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6B553E30" w14:textId="754381E1" w:rsidR="003A534B" w:rsidRDefault="00120A34">
          <w:pPr>
            <w:pStyle w:val="TOC2"/>
            <w:tabs>
              <w:tab w:val="right" w:leader="dot" w:pos="9016"/>
            </w:tabs>
            <w:rPr>
              <w:rFonts w:eastAsiaTheme="minorEastAsia"/>
              <w:noProof/>
              <w:lang w:val="en-GB" w:eastAsia="en-GB"/>
            </w:rPr>
          </w:pPr>
          <w:hyperlink w:anchor="_Toc156913197" w:history="1">
            <w:r w:rsidR="003A534B" w:rsidRPr="00432208">
              <w:rPr>
                <w:rStyle w:val="Hyperlink"/>
                <w:noProof/>
              </w:rPr>
              <w:t>3.7. Konstrukcija atributa</w:t>
            </w:r>
            <w:r w:rsidR="003A534B">
              <w:rPr>
                <w:noProof/>
                <w:webHidden/>
              </w:rPr>
              <w:tab/>
            </w:r>
            <w:r w:rsidR="003A534B">
              <w:rPr>
                <w:noProof/>
                <w:webHidden/>
              </w:rPr>
              <w:fldChar w:fldCharType="begin"/>
            </w:r>
            <w:r w:rsidR="003A534B">
              <w:rPr>
                <w:noProof/>
                <w:webHidden/>
              </w:rPr>
              <w:instrText xml:space="preserve"> PAGEREF _Toc156913197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403FA103" w14:textId="46B96327" w:rsidR="003A534B" w:rsidRDefault="00120A34">
          <w:pPr>
            <w:pStyle w:val="TOC3"/>
            <w:tabs>
              <w:tab w:val="right" w:leader="dot" w:pos="9016"/>
            </w:tabs>
            <w:rPr>
              <w:rFonts w:eastAsiaTheme="minorEastAsia"/>
              <w:noProof/>
              <w:lang w:val="en-GB" w:eastAsia="en-GB"/>
            </w:rPr>
          </w:pPr>
          <w:hyperlink w:anchor="_Toc156913198" w:history="1">
            <w:r w:rsidR="003A534B" w:rsidRPr="00432208">
              <w:rPr>
                <w:rStyle w:val="Hyperlink"/>
                <w:noProof/>
              </w:rPr>
              <w:t>3.7.1. Kombinovanje atributa korišćenjem statističkih ili matematičkih operacija</w:t>
            </w:r>
            <w:r w:rsidR="003A534B">
              <w:rPr>
                <w:noProof/>
                <w:webHidden/>
              </w:rPr>
              <w:tab/>
            </w:r>
            <w:r w:rsidR="003A534B">
              <w:rPr>
                <w:noProof/>
                <w:webHidden/>
              </w:rPr>
              <w:fldChar w:fldCharType="begin"/>
            </w:r>
            <w:r w:rsidR="003A534B">
              <w:rPr>
                <w:noProof/>
                <w:webHidden/>
              </w:rPr>
              <w:instrText xml:space="preserve"> PAGEREF _Toc156913198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6410C761" w14:textId="42749A38" w:rsidR="003A534B" w:rsidRDefault="00120A34">
          <w:pPr>
            <w:pStyle w:val="TOC3"/>
            <w:tabs>
              <w:tab w:val="right" w:leader="dot" w:pos="9016"/>
            </w:tabs>
            <w:rPr>
              <w:rFonts w:eastAsiaTheme="minorEastAsia"/>
              <w:noProof/>
              <w:lang w:val="en-GB" w:eastAsia="en-GB"/>
            </w:rPr>
          </w:pPr>
          <w:hyperlink w:anchor="_Toc156913199" w:history="1">
            <w:r w:rsidR="003A534B" w:rsidRPr="00432208">
              <w:rPr>
                <w:rStyle w:val="Hyperlink"/>
                <w:noProof/>
              </w:rPr>
              <w:t>3.7.2. Polinomna ekspanzija</w:t>
            </w:r>
            <w:r w:rsidR="003A534B">
              <w:rPr>
                <w:noProof/>
                <w:webHidden/>
              </w:rPr>
              <w:tab/>
            </w:r>
            <w:r w:rsidR="003A534B">
              <w:rPr>
                <w:noProof/>
                <w:webHidden/>
              </w:rPr>
              <w:fldChar w:fldCharType="begin"/>
            </w:r>
            <w:r w:rsidR="003A534B">
              <w:rPr>
                <w:noProof/>
                <w:webHidden/>
              </w:rPr>
              <w:instrText xml:space="preserve"> PAGEREF _Toc156913199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72BDC587" w14:textId="6E5D3CCE" w:rsidR="003A534B" w:rsidRDefault="00120A34">
          <w:pPr>
            <w:pStyle w:val="TOC3"/>
            <w:tabs>
              <w:tab w:val="right" w:leader="dot" w:pos="9016"/>
            </w:tabs>
            <w:rPr>
              <w:rFonts w:eastAsiaTheme="minorEastAsia"/>
              <w:noProof/>
              <w:lang w:val="en-GB" w:eastAsia="en-GB"/>
            </w:rPr>
          </w:pPr>
          <w:hyperlink w:anchor="_Toc156913200" w:history="1">
            <w:r w:rsidR="003A534B" w:rsidRPr="00432208">
              <w:rPr>
                <w:rStyle w:val="Hyperlink"/>
                <w:noProof/>
              </w:rPr>
              <w:t>3.7.3. Kreiranje atributa korišćenjem stabala odlučivanja</w:t>
            </w:r>
            <w:r w:rsidR="003A534B">
              <w:rPr>
                <w:noProof/>
                <w:webHidden/>
              </w:rPr>
              <w:tab/>
            </w:r>
            <w:r w:rsidR="003A534B">
              <w:rPr>
                <w:noProof/>
                <w:webHidden/>
              </w:rPr>
              <w:fldChar w:fldCharType="begin"/>
            </w:r>
            <w:r w:rsidR="003A534B">
              <w:rPr>
                <w:noProof/>
                <w:webHidden/>
              </w:rPr>
              <w:instrText xml:space="preserve"> PAGEREF _Toc156913200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754FBE75" w14:textId="72675C93" w:rsidR="003A534B" w:rsidRDefault="00120A34">
          <w:pPr>
            <w:pStyle w:val="TOC3"/>
            <w:tabs>
              <w:tab w:val="right" w:leader="dot" w:pos="9016"/>
            </w:tabs>
            <w:rPr>
              <w:rFonts w:eastAsiaTheme="minorEastAsia"/>
              <w:noProof/>
              <w:lang w:val="en-GB" w:eastAsia="en-GB"/>
            </w:rPr>
          </w:pPr>
          <w:hyperlink w:anchor="_Toc156913201" w:history="1">
            <w:r w:rsidR="003A534B" w:rsidRPr="00432208">
              <w:rPr>
                <w:rStyle w:val="Hyperlink"/>
                <w:noProof/>
              </w:rPr>
              <w:t>3.7.4. Konstrukcija atributa na osnovu podataka u vremenskom formatu</w:t>
            </w:r>
            <w:r w:rsidR="003A534B">
              <w:rPr>
                <w:noProof/>
                <w:webHidden/>
              </w:rPr>
              <w:tab/>
            </w:r>
            <w:r w:rsidR="003A534B">
              <w:rPr>
                <w:noProof/>
                <w:webHidden/>
              </w:rPr>
              <w:fldChar w:fldCharType="begin"/>
            </w:r>
            <w:r w:rsidR="003A534B">
              <w:rPr>
                <w:noProof/>
                <w:webHidden/>
              </w:rPr>
              <w:instrText xml:space="preserve"> PAGEREF _Toc156913201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0F4A766F" w14:textId="446252EA" w:rsidR="003A534B" w:rsidRDefault="00120A34">
          <w:pPr>
            <w:pStyle w:val="TOC3"/>
            <w:tabs>
              <w:tab w:val="right" w:leader="dot" w:pos="9016"/>
            </w:tabs>
            <w:rPr>
              <w:rFonts w:eastAsiaTheme="minorEastAsia"/>
              <w:noProof/>
              <w:lang w:val="en-GB" w:eastAsia="en-GB"/>
            </w:rPr>
          </w:pPr>
          <w:hyperlink w:anchor="_Toc156913202" w:history="1">
            <w:r w:rsidR="003A534B" w:rsidRPr="00432208">
              <w:rPr>
                <w:rStyle w:val="Hyperlink"/>
                <w:noProof/>
              </w:rPr>
              <w:t>3.7.5. Konstrukcija atributa na osnovu podataka u tekstualnom formatu</w:t>
            </w:r>
            <w:r w:rsidR="003A534B">
              <w:rPr>
                <w:noProof/>
                <w:webHidden/>
              </w:rPr>
              <w:tab/>
            </w:r>
            <w:r w:rsidR="003A534B">
              <w:rPr>
                <w:noProof/>
                <w:webHidden/>
              </w:rPr>
              <w:fldChar w:fldCharType="begin"/>
            </w:r>
            <w:r w:rsidR="003A534B">
              <w:rPr>
                <w:noProof/>
                <w:webHidden/>
              </w:rPr>
              <w:instrText xml:space="preserve"> PAGEREF _Toc156913202 \h </w:instrText>
            </w:r>
            <w:r w:rsidR="003A534B">
              <w:rPr>
                <w:noProof/>
                <w:webHidden/>
              </w:rPr>
            </w:r>
            <w:r w:rsidR="003A534B">
              <w:rPr>
                <w:noProof/>
                <w:webHidden/>
              </w:rPr>
              <w:fldChar w:fldCharType="separate"/>
            </w:r>
            <w:r w:rsidR="003A534B">
              <w:rPr>
                <w:noProof/>
                <w:webHidden/>
              </w:rPr>
              <w:t>24</w:t>
            </w:r>
            <w:r w:rsidR="003A534B">
              <w:rPr>
                <w:noProof/>
                <w:webHidden/>
              </w:rPr>
              <w:fldChar w:fldCharType="end"/>
            </w:r>
          </w:hyperlink>
        </w:p>
        <w:p w14:paraId="36AE3167" w14:textId="161F461C" w:rsidR="003A534B" w:rsidRDefault="00120A34">
          <w:pPr>
            <w:pStyle w:val="TOC1"/>
            <w:tabs>
              <w:tab w:val="right" w:leader="dot" w:pos="9016"/>
            </w:tabs>
            <w:rPr>
              <w:rFonts w:eastAsiaTheme="minorEastAsia"/>
              <w:noProof/>
              <w:lang w:val="en-GB" w:eastAsia="en-GB"/>
            </w:rPr>
          </w:pPr>
          <w:hyperlink w:anchor="_Toc156913203" w:history="1">
            <w:r w:rsidR="003A534B" w:rsidRPr="00432208">
              <w:rPr>
                <w:rStyle w:val="Hyperlink"/>
                <w:noProof/>
              </w:rPr>
              <w:t>4. Zaključak</w:t>
            </w:r>
            <w:r w:rsidR="003A534B">
              <w:rPr>
                <w:noProof/>
                <w:webHidden/>
              </w:rPr>
              <w:tab/>
            </w:r>
            <w:r w:rsidR="003A534B">
              <w:rPr>
                <w:noProof/>
                <w:webHidden/>
              </w:rPr>
              <w:fldChar w:fldCharType="begin"/>
            </w:r>
            <w:r w:rsidR="003A534B">
              <w:rPr>
                <w:noProof/>
                <w:webHidden/>
              </w:rPr>
              <w:instrText xml:space="preserve"> PAGEREF _Toc156913203 \h </w:instrText>
            </w:r>
            <w:r w:rsidR="003A534B">
              <w:rPr>
                <w:noProof/>
                <w:webHidden/>
              </w:rPr>
            </w:r>
            <w:r w:rsidR="003A534B">
              <w:rPr>
                <w:noProof/>
                <w:webHidden/>
              </w:rPr>
              <w:fldChar w:fldCharType="separate"/>
            </w:r>
            <w:r w:rsidR="003A534B">
              <w:rPr>
                <w:noProof/>
                <w:webHidden/>
              </w:rPr>
              <w:t>25</w:t>
            </w:r>
            <w:r w:rsidR="003A534B">
              <w:rPr>
                <w:noProof/>
                <w:webHidden/>
              </w:rPr>
              <w:fldChar w:fldCharType="end"/>
            </w:r>
          </w:hyperlink>
        </w:p>
        <w:p w14:paraId="53AA1548" w14:textId="673C2F1D" w:rsidR="003A534B" w:rsidRDefault="00120A34">
          <w:pPr>
            <w:pStyle w:val="TOC1"/>
            <w:tabs>
              <w:tab w:val="right" w:leader="dot" w:pos="9016"/>
            </w:tabs>
            <w:rPr>
              <w:rFonts w:eastAsiaTheme="minorEastAsia"/>
              <w:noProof/>
              <w:lang w:val="en-GB" w:eastAsia="en-GB"/>
            </w:rPr>
          </w:pPr>
          <w:hyperlink w:anchor="_Toc156913204" w:history="1">
            <w:r w:rsidR="003A534B" w:rsidRPr="00432208">
              <w:rPr>
                <w:rStyle w:val="Hyperlink"/>
                <w:noProof/>
              </w:rPr>
              <w:t>5. Reference</w:t>
            </w:r>
            <w:r w:rsidR="003A534B">
              <w:rPr>
                <w:noProof/>
                <w:webHidden/>
              </w:rPr>
              <w:tab/>
            </w:r>
            <w:r w:rsidR="003A534B">
              <w:rPr>
                <w:noProof/>
                <w:webHidden/>
              </w:rPr>
              <w:fldChar w:fldCharType="begin"/>
            </w:r>
            <w:r w:rsidR="003A534B">
              <w:rPr>
                <w:noProof/>
                <w:webHidden/>
              </w:rPr>
              <w:instrText xml:space="preserve"> PAGEREF _Toc156913204 \h </w:instrText>
            </w:r>
            <w:r w:rsidR="003A534B">
              <w:rPr>
                <w:noProof/>
                <w:webHidden/>
              </w:rPr>
            </w:r>
            <w:r w:rsidR="003A534B">
              <w:rPr>
                <w:noProof/>
                <w:webHidden/>
              </w:rPr>
              <w:fldChar w:fldCharType="separate"/>
            </w:r>
            <w:r w:rsidR="003A534B">
              <w:rPr>
                <w:noProof/>
                <w:webHidden/>
              </w:rPr>
              <w:t>26</w:t>
            </w:r>
            <w:r w:rsidR="003A534B">
              <w:rPr>
                <w:noProof/>
                <w:webHidden/>
              </w:rPr>
              <w:fldChar w:fldCharType="end"/>
            </w:r>
          </w:hyperlink>
        </w:p>
        <w:p w14:paraId="63CE5DEE" w14:textId="3EFF5554" w:rsidR="00C06A85" w:rsidRDefault="00C06A85">
          <w:r>
            <w:rPr>
              <w:b/>
              <w:bCs/>
              <w:noProof/>
            </w:rPr>
            <w:fldChar w:fldCharType="end"/>
          </w:r>
        </w:p>
      </w:sdtContent>
    </w:sdt>
    <w:p w14:paraId="17E80E8B" w14:textId="3C82B13B" w:rsidR="00BD1662" w:rsidRDefault="00BD1662">
      <w:r>
        <w:br w:type="page"/>
      </w:r>
    </w:p>
    <w:p w14:paraId="7CD5E9E4" w14:textId="74C7FC23" w:rsidR="00BD1662" w:rsidRDefault="00BD1662" w:rsidP="00790F4D">
      <w:pPr>
        <w:pStyle w:val="Heading1"/>
        <w:jc w:val="both"/>
      </w:pPr>
      <w:bookmarkStart w:id="0" w:name="_Toc156913159"/>
      <w:r>
        <w:lastRenderedPageBreak/>
        <w:t>1. Uvod</w:t>
      </w:r>
      <w:bookmarkEnd w:id="0"/>
    </w:p>
    <w:p w14:paraId="3720B257" w14:textId="784969F7" w:rsidR="00BD1662" w:rsidRDefault="00BD1662" w:rsidP="00790F4D">
      <w:pPr>
        <w:jc w:val="both"/>
      </w:pPr>
      <w:r>
        <w:t>Kvalitet ulaznih podataka značajno utiče na performanse modela mašinskog učenja. Neobrađeni izvorni (</w:t>
      </w:r>
      <w:r w:rsidRPr="00230538">
        <w:rPr>
          <w:i/>
          <w:iCs/>
        </w:rPr>
        <w:t>raw</w:t>
      </w:r>
      <w:r>
        <w:t xml:space="preserve">) podaci su često </w:t>
      </w:r>
      <w:r w:rsidR="00A32B01">
        <w:t xml:space="preserve">prilično raznolikih tipova šumoviti, što ih čini težim za korišćenje, pa je samim tim neophodan niz odgovarajućih transformacija i obrađivanja kako bi se oni mogli koristiti za dalje korake u procesu mašinskog učenja. Značajan deo procesa predobrade podataka (preprocesiranja) jesu transformacije nad podacima. </w:t>
      </w:r>
    </w:p>
    <w:p w14:paraId="273FC508" w14:textId="6445145E" w:rsidR="00A32B01" w:rsidRDefault="00A32B01" w:rsidP="00790F4D">
      <w:pPr>
        <w:jc w:val="both"/>
      </w:pPr>
      <w:r>
        <w:t xml:space="preserve">Transformacija podataka podrazumeva različite izmene nad samim podacima kako bi </w:t>
      </w:r>
      <w:r w:rsidR="00790F4D">
        <w:t>rezultujući</w:t>
      </w:r>
      <w:r>
        <w:t xml:space="preserve"> podaci bili pogodni za dalji rad i obučavanje različitih modela. Transformacija podataka podrazumeva promenu formata, strukture ili vrednosti </w:t>
      </w:r>
      <w:r w:rsidR="00790F4D">
        <w:t xml:space="preserve">unutar skupa podataka, kako bi on postao „čistiji“ i jednostavniji za rad. Ove transformacije obuhvataju različite tehnike, kao što su: skaliranje, </w:t>
      </w:r>
      <w:r w:rsidR="0066651F">
        <w:t>n</w:t>
      </w:r>
      <w:r w:rsidR="00491AC3">
        <w:t xml:space="preserve">ormalizacija, </w:t>
      </w:r>
      <w:r w:rsidR="00790F4D">
        <w:t xml:space="preserve">enkodiranje, diskretizacija, rad sa ekstremnim vrednostima (engl. </w:t>
      </w:r>
      <w:r w:rsidR="00790F4D" w:rsidRPr="00230538">
        <w:rPr>
          <w:i/>
          <w:iCs/>
        </w:rPr>
        <w:t>outliers</w:t>
      </w:r>
      <w:r w:rsidR="00790F4D">
        <w:t>).</w:t>
      </w:r>
    </w:p>
    <w:p w14:paraId="09A7D7EB" w14:textId="3C560968" w:rsidR="00790F4D" w:rsidRDefault="00790F4D" w:rsidP="00790F4D">
      <w:pPr>
        <w:jc w:val="both"/>
      </w:pPr>
      <w:r>
        <w:t>U ovom seminarskom radu će biti detaljno objašnjene različite tehnike u oblasti transformacije podataka, uz diskusiju njihovih prednosti i mana i analizu situacija kada ih treba (ili ne treba) koristiti.</w:t>
      </w:r>
    </w:p>
    <w:p w14:paraId="4BB3B5E5" w14:textId="77777777" w:rsidR="00C06A85" w:rsidRDefault="00C06A85" w:rsidP="00790F4D">
      <w:pPr>
        <w:jc w:val="both"/>
      </w:pPr>
    </w:p>
    <w:p w14:paraId="008FF96A" w14:textId="43FCE5FD" w:rsidR="00790F4D" w:rsidRDefault="00790F4D" w:rsidP="00790F4D">
      <w:pPr>
        <w:pStyle w:val="Heading1"/>
      </w:pPr>
      <w:bookmarkStart w:id="1" w:name="_Toc156913160"/>
      <w:r>
        <w:t>2. Identifikacija problema</w:t>
      </w:r>
      <w:bookmarkEnd w:id="1"/>
    </w:p>
    <w:p w14:paraId="580FF845" w14:textId="36269056" w:rsidR="00790F4D" w:rsidRDefault="00F5205B" w:rsidP="00C06A85">
      <w:pPr>
        <w:jc w:val="both"/>
      </w:pPr>
      <w:r>
        <w:t xml:space="preserve">U procesu mašinskog učenja, prvi izazov na koji nailazimo jeste, upravo, rad sa podacima. Naime, podaci koji se koriste u mašinskom učenju su često raznovrsni i dolaze iz različitih izvora, kao što su senzori, ljudski unos, mašine, izveštaji itd. što ih čini podložnim raznim nepravilnostima, koje se mogu javiti kao posledica greške prilikom njihovog prikupljanja, kao što su </w:t>
      </w:r>
      <w:r w:rsidR="002A5A25">
        <w:t xml:space="preserve">npr. </w:t>
      </w:r>
      <w:r>
        <w:t>nedostajuće vrednosti</w:t>
      </w:r>
      <w:r w:rsidR="002A5A25">
        <w:t xml:space="preserve">, </w:t>
      </w:r>
      <w:r>
        <w:t>besmisleno velike ili male (ekstremne) vrednosti.</w:t>
      </w:r>
      <w:r w:rsidR="002A5A25">
        <w:t xml:space="preserve"> Ili prisustvo šuma.</w:t>
      </w:r>
      <w:r>
        <w:t xml:space="preserve"> Pored toga, podaci koji se prikupljaju mogu biti različitih tipova (tekst, numeričke vrednosti, različite oznake, audio podaci, slike…)</w:t>
      </w:r>
      <w:r w:rsidR="002A5A25">
        <w:t xml:space="preserve"> i samim tim zahtevaju određeni vid konverzije ili kodiranja, kako bi se mogli upotrebiti za obučavanje modela. Sve ovo predstavljaju izazovi kojima se bavi preprocesiranje podataka.</w:t>
      </w:r>
    </w:p>
    <w:p w14:paraId="4A785642" w14:textId="3671960A" w:rsidR="002A5A25" w:rsidRDefault="002A5A25" w:rsidP="00C06A85">
      <w:pPr>
        <w:jc w:val="both"/>
      </w:pPr>
      <w:r>
        <w:t xml:space="preserve">Jedna od značajnih faza u okviru preprocesiranja podataka, jeste njihova transformacija. Transformacija podataka obuhvata zadatke kao što su: kodiranje podataka, kojim se kategoričkim atributima, vrši adekvatno dodeljivanje numeričkih vrednosti, kako bi se mogli koristiti za dalje korake, skaliranje podataka, kojim se može promeniti opseg vrednosti koje podaci zauzimaju, diskretizacija kontinualnih vrednosti, rad sa ekstremnim vrednostima, </w:t>
      </w:r>
      <w:r w:rsidR="00491AC3">
        <w:t>normalizacija</w:t>
      </w:r>
      <w:r>
        <w:t xml:space="preserve"> vrednosti, promena same strukture podataka</w:t>
      </w:r>
      <w:r w:rsidR="003A0DD0">
        <w:t>, agregacija, generalizacija itd</w:t>
      </w:r>
      <w:r w:rsidR="00C06A85">
        <w:t>.</w:t>
      </w:r>
    </w:p>
    <w:p w14:paraId="1F06544E" w14:textId="076066C7" w:rsidR="00E56DB0" w:rsidRDefault="00C06A85" w:rsidP="00C06A85">
      <w:pPr>
        <w:jc w:val="both"/>
      </w:pPr>
      <w:r>
        <w:t>Naravno, prilikom korišćenja bilo koje tehnike transformacije podataka, uvek treba obratiti pažnju da ne dođe do narušavanja samog značenja određenih vrednosti, koje mogu nositi visok značaj za konkretne podatke. Pored ovoga, uvek je bitno izvršiti analizu dostupnih tehnika za konkretnu situaciju i razmotriti koju od njih je najbolje upotrebiti.</w:t>
      </w:r>
    </w:p>
    <w:p w14:paraId="1853A41B" w14:textId="77777777" w:rsidR="00E56DB0" w:rsidRDefault="00E56DB0">
      <w:r>
        <w:br w:type="page"/>
      </w:r>
    </w:p>
    <w:p w14:paraId="1241F4FE" w14:textId="2444E92D" w:rsidR="00C06A85" w:rsidRDefault="00E56DB0" w:rsidP="00E56DB0">
      <w:pPr>
        <w:pStyle w:val="Heading1"/>
      </w:pPr>
      <w:bookmarkStart w:id="2" w:name="_Toc156913161"/>
      <w:r>
        <w:lastRenderedPageBreak/>
        <w:t>3. Pregled tehnika transformacije podataka</w:t>
      </w:r>
      <w:bookmarkEnd w:id="2"/>
    </w:p>
    <w:p w14:paraId="1712A3C1" w14:textId="615D6112" w:rsidR="007E2D83" w:rsidRDefault="007E2D83" w:rsidP="007E2D83">
      <w:pPr>
        <w:pStyle w:val="Heading2"/>
      </w:pPr>
      <w:bookmarkStart w:id="3" w:name="_Toc156913162"/>
      <w:r>
        <w:t>3.1. Skaliranje podataka</w:t>
      </w:r>
      <w:r w:rsidR="007919B4">
        <w:t xml:space="preserve"> (feature scaling)</w:t>
      </w:r>
      <w:bookmarkEnd w:id="3"/>
    </w:p>
    <w:p w14:paraId="03C2D6C8" w14:textId="737C0714" w:rsidR="007E2D83" w:rsidRDefault="003A7EE8" w:rsidP="009A651C">
      <w:pPr>
        <w:jc w:val="both"/>
      </w:pPr>
      <w:r>
        <w:t>Skaliranje podataka ili skaliranje fičera</w:t>
      </w:r>
      <w:r w:rsidR="00B1057C">
        <w:t xml:space="preserve"> (kolone)</w:t>
      </w:r>
      <w:r w:rsidR="00C4121A">
        <w:t xml:space="preserve"> predstavlja </w:t>
      </w:r>
      <w:r w:rsidR="00425228">
        <w:t>korak</w:t>
      </w:r>
      <w:r w:rsidR="00C4121A">
        <w:t xml:space="preserve"> u postupku transformacije poda</w:t>
      </w:r>
      <w:r w:rsidR="00425228">
        <w:t>taka u kome se</w:t>
      </w:r>
      <w:r w:rsidR="00B1057C">
        <w:t xml:space="preserve"> vrednosti odgovarajućeg fičera</w:t>
      </w:r>
      <w:r w:rsidR="00EE1CE1">
        <w:t xml:space="preserve"> transformišu tako da se uklope u određeni opseg</w:t>
      </w:r>
      <w:r w:rsidR="003812AB">
        <w:t>. Osnovni cilj skaliranja podataka jeste da se izjednači uticaj svih fičera</w:t>
      </w:r>
      <w:r w:rsidR="00A97F11">
        <w:t xml:space="preserve"> u procesu obučavanja modela. </w:t>
      </w:r>
      <w:r w:rsidR="006F6966">
        <w:t>Pojedini algoritmi mašinskog učenja mogu biti veoma osetljivi na</w:t>
      </w:r>
      <w:r w:rsidR="0063078B">
        <w:t xml:space="preserve"> veličine (opsege vrednosti)</w:t>
      </w:r>
      <w:r w:rsidR="004D0A83">
        <w:t xml:space="preserve"> </w:t>
      </w:r>
      <w:r w:rsidR="00793B42">
        <w:t>pojedinačnih atributa. Ovde npr. spada većina algoritama koja se zasniva na rastojanju</w:t>
      </w:r>
      <w:r w:rsidR="00550037">
        <w:t xml:space="preserve"> (KNN, </w:t>
      </w:r>
      <w:r w:rsidR="00550037" w:rsidRPr="00550037">
        <w:rPr>
          <w:i/>
          <w:iCs/>
        </w:rPr>
        <w:t>clustering</w:t>
      </w:r>
      <w:r w:rsidR="00550037">
        <w:t xml:space="preserve"> algoritmi)</w:t>
      </w:r>
      <w:r w:rsidR="0088007F">
        <w:t>, ali i optimi</w:t>
      </w:r>
      <w:r w:rsidR="00D1449B">
        <w:t>z</w:t>
      </w:r>
      <w:r w:rsidR="0088007F">
        <w:t xml:space="preserve">acioni algoritmi kao što je </w:t>
      </w:r>
      <w:r w:rsidR="00D1449B">
        <w:t xml:space="preserve">opadajući gradijent (engl. </w:t>
      </w:r>
      <w:r w:rsidR="00D1449B" w:rsidRPr="00D1449B">
        <w:rPr>
          <w:i/>
          <w:iCs/>
        </w:rPr>
        <w:t>gradient descent</w:t>
      </w:r>
      <w:r w:rsidR="00D1449B">
        <w:t xml:space="preserve">). </w:t>
      </w:r>
      <w:r w:rsidR="004D0A83">
        <w:t xml:space="preserve">Na ovaj način sprečavamo da pojedini </w:t>
      </w:r>
      <w:r w:rsidR="00230538">
        <w:t>atributi</w:t>
      </w:r>
      <w:r w:rsidR="004D0A83">
        <w:t xml:space="preserve"> dominiraju u odnose na druge, zbog razlika u njihovoj</w:t>
      </w:r>
      <w:r w:rsidR="00E87AEC">
        <w:t xml:space="preserve"> veličini</w:t>
      </w:r>
      <w:r w:rsidR="004D0A83">
        <w:t>.</w:t>
      </w:r>
    </w:p>
    <w:p w14:paraId="5FD1F5F4" w14:textId="7452D0FA" w:rsidR="003F1E47" w:rsidRPr="008323F3" w:rsidRDefault="003F1E47" w:rsidP="009A651C">
      <w:pPr>
        <w:jc w:val="both"/>
      </w:pPr>
      <w:r>
        <w:t>Treba imati u vidu da skaliranje vrednosti</w:t>
      </w:r>
      <w:r w:rsidR="008323F3">
        <w:t xml:space="preserve"> ne znači eliminaciju</w:t>
      </w:r>
      <w:r w:rsidR="002C3DA6">
        <w:t xml:space="preserve"> ekstremnih vrednosti. Ekstremne vrednosti ostaju prisutne i nakon skaliranja</w:t>
      </w:r>
      <w:r w:rsidR="0050208B">
        <w:t>. Otpornost tehnike skaliranja na prisustvo ekstremnih vrednosti se ogleda u tome koliko</w:t>
      </w:r>
      <w:r w:rsidR="0087444D">
        <w:t xml:space="preserve"> </w:t>
      </w:r>
      <w:r w:rsidR="00B2541D">
        <w:t xml:space="preserve">ove ekstremne vrednosti utiči na parametre koji se koriste prilikom </w:t>
      </w:r>
      <w:r w:rsidR="00843D72">
        <w:t>određivanja novog opsega. Tehnika skaliranja koja je otporna na prisustvo ekstremnih vrednosti</w:t>
      </w:r>
      <w:r w:rsidR="002621C9">
        <w:t xml:space="preserve"> će najveći deo vrednosti svesti na sličan opseg</w:t>
      </w:r>
      <w:r w:rsidR="000B18F2">
        <w:t xml:space="preserve">, dok će tehnika koja nije otporna na </w:t>
      </w:r>
      <w:r w:rsidR="000E46DF">
        <w:t>njih rezultovati u svođenju najvećeg dela vrednosti na opseg</w:t>
      </w:r>
      <w:r w:rsidR="0026433C">
        <w:t xml:space="preserve"> veoma</w:t>
      </w:r>
      <w:r w:rsidR="000E46DF">
        <w:t xml:space="preserve"> blizak nuli.</w:t>
      </w:r>
    </w:p>
    <w:p w14:paraId="48930801" w14:textId="0AC6F18A" w:rsidR="00E87AEC" w:rsidRDefault="00E87AEC" w:rsidP="009A651C">
      <w:pPr>
        <w:jc w:val="both"/>
      </w:pPr>
      <w:r>
        <w:t>Osnovne tehnike skaliranja obuhvataju: min-max skaliranje (</w:t>
      </w:r>
      <w:r w:rsidR="00BB5BCF">
        <w:t>često se naziva i normalizacija)</w:t>
      </w:r>
      <w:r w:rsidR="00B60743">
        <w:t xml:space="preserve">, </w:t>
      </w:r>
      <w:r w:rsidR="00B60743">
        <w:rPr>
          <w:i/>
          <w:iCs/>
        </w:rPr>
        <w:t>Z-score</w:t>
      </w:r>
      <w:r w:rsidR="00B60743">
        <w:t xml:space="preserve"> skaliranje (standardizacija)</w:t>
      </w:r>
      <w:r w:rsidR="0063222A">
        <w:t>, max-abs</w:t>
      </w:r>
      <w:r w:rsidR="0078015B">
        <w:t xml:space="preserve"> skaliranje</w:t>
      </w:r>
      <w:r w:rsidR="00F22167">
        <w:t xml:space="preserve"> i </w:t>
      </w:r>
      <w:r w:rsidR="00F22167">
        <w:rPr>
          <w:i/>
          <w:iCs/>
        </w:rPr>
        <w:t>robust</w:t>
      </w:r>
      <w:r w:rsidR="00F22167">
        <w:t xml:space="preserve"> skaliranje</w:t>
      </w:r>
      <w:r w:rsidR="0078015B">
        <w:t>.</w:t>
      </w:r>
      <w:sdt>
        <w:sdtPr>
          <w:id w:val="-2124986275"/>
          <w:citation/>
        </w:sdtPr>
        <w:sdtEndPr/>
        <w:sdtContent>
          <w:r w:rsidR="00290D7F">
            <w:fldChar w:fldCharType="begin"/>
          </w:r>
          <w:r w:rsidR="00290D7F">
            <w:instrText xml:space="preserve"> CITATION Rag \l 9242 </w:instrText>
          </w:r>
          <w:r w:rsidR="00290D7F">
            <w:fldChar w:fldCharType="separate"/>
          </w:r>
          <w:r w:rsidR="0010022F">
            <w:rPr>
              <w:noProof/>
            </w:rPr>
            <w:t xml:space="preserve"> </w:t>
          </w:r>
          <w:r w:rsidR="0010022F" w:rsidRPr="0010022F">
            <w:rPr>
              <w:noProof/>
            </w:rPr>
            <w:t>[1]</w:t>
          </w:r>
          <w:r w:rsidR="00290D7F">
            <w:fldChar w:fldCharType="end"/>
          </w:r>
        </w:sdtContent>
      </w:sdt>
    </w:p>
    <w:p w14:paraId="005A3028" w14:textId="06E56AFB" w:rsidR="00474A64" w:rsidRDefault="006863B3" w:rsidP="009A651C">
      <w:pPr>
        <w:pStyle w:val="Heading3"/>
        <w:jc w:val="both"/>
      </w:pPr>
      <w:bookmarkStart w:id="4" w:name="_Toc156913163"/>
      <w:r>
        <w:t>3.1.1. Min-Max skaliranje</w:t>
      </w:r>
      <w:bookmarkEnd w:id="4"/>
    </w:p>
    <w:p w14:paraId="74065503" w14:textId="21BFD57B" w:rsidR="00972521" w:rsidRDefault="006863B3" w:rsidP="009A651C">
      <w:pPr>
        <w:jc w:val="both"/>
      </w:pPr>
      <w:r>
        <w:t>Min-max skaliranje, koje se često na</w:t>
      </w:r>
      <w:r w:rsidR="003A434D">
        <w:t xml:space="preserve">ziva i normalizacija, predstavlja postupak kojim se </w:t>
      </w:r>
      <w:r w:rsidR="00C92AAD">
        <w:t>vrednosti svode na zadati opseg</w:t>
      </w:r>
      <w:r w:rsidR="00F31B83">
        <w:t>, najčešće [0, 1]</w:t>
      </w:r>
      <w:r w:rsidR="00787199">
        <w:t>.</w:t>
      </w:r>
      <w:r w:rsidR="006C2112">
        <w:t xml:space="preserve"> </w:t>
      </w:r>
      <w:r w:rsidR="008F56FE">
        <w:t xml:space="preserve">Za </w:t>
      </w:r>
      <w:r w:rsidR="00343229">
        <w:t xml:space="preserve">kolonu u datasetu </w:t>
      </w:r>
      <w:r w:rsidR="00343229">
        <w:rPr>
          <w:i/>
          <w:iCs/>
        </w:rPr>
        <w:t>x</w:t>
      </w:r>
      <w:r w:rsidR="00343229">
        <w:t>, nove vrednosti dobijene min-max skaliranjem</w:t>
      </w:r>
      <w:r w:rsidR="00972521">
        <w:t xml:space="preserve"> (u slučaju svođenja na opseg [0,</w:t>
      </w:r>
      <w:r w:rsidR="008E1138">
        <w:t xml:space="preserve"> </w:t>
      </w:r>
      <w:r w:rsidR="00972521">
        <w:t>1]) se dobijaju po formuli:</w:t>
      </w:r>
    </w:p>
    <w:p w14:paraId="5040CAB8" w14:textId="0B3846DC" w:rsidR="00972521" w:rsidRPr="00AA2839" w:rsidRDefault="00120A34"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min⁡</m:t>
              </m:r>
              <m:r>
                <w:rPr>
                  <w:rFonts w:ascii="Cambria Math" w:hAnsi="Cambria Math"/>
                </w:rPr>
                <m:t>(x)</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6882B688" w14:textId="3CFBC4F6" w:rsidR="00AA2839" w:rsidRDefault="00AA2839" w:rsidP="009A651C">
      <w:pPr>
        <w:jc w:val="both"/>
        <w:rPr>
          <w:rFonts w:eastAsiaTheme="minorEastAsia"/>
        </w:rPr>
      </w:pPr>
      <w:r>
        <w:rPr>
          <w:rFonts w:eastAsiaTheme="minorEastAsia"/>
        </w:rPr>
        <w:t xml:space="preserve">gde je </w:t>
      </w:r>
      <w:r>
        <w:rPr>
          <w:rFonts w:eastAsiaTheme="minorEastAsia"/>
          <w:i/>
          <w:iCs/>
        </w:rPr>
        <w:t xml:space="preserve">x’ </w:t>
      </w:r>
      <w:r>
        <w:rPr>
          <w:rFonts w:eastAsiaTheme="minorEastAsia"/>
        </w:rPr>
        <w:t xml:space="preserve">nova vrednost. Ukoliko </w:t>
      </w:r>
      <w:r w:rsidR="00595DFB">
        <w:rPr>
          <w:rFonts w:eastAsiaTheme="minorEastAsia"/>
        </w:rPr>
        <w:t>vršimo skaliranje na opseg [</w:t>
      </w:r>
      <w:r w:rsidR="00595DFB" w:rsidRPr="008E1138">
        <w:rPr>
          <w:rFonts w:eastAsiaTheme="minorEastAsia"/>
          <w:i/>
          <w:iCs/>
        </w:rPr>
        <w:t>a</w:t>
      </w:r>
      <w:r w:rsidR="00595DFB">
        <w:rPr>
          <w:rFonts w:eastAsiaTheme="minorEastAsia"/>
        </w:rPr>
        <w:t>,</w:t>
      </w:r>
      <w:r w:rsidR="008E1138">
        <w:rPr>
          <w:rFonts w:eastAsiaTheme="minorEastAsia"/>
        </w:rPr>
        <w:t xml:space="preserve"> </w:t>
      </w:r>
      <w:r w:rsidR="00595DFB" w:rsidRPr="008E1138">
        <w:rPr>
          <w:rFonts w:eastAsiaTheme="minorEastAsia"/>
          <w:i/>
          <w:iCs/>
        </w:rPr>
        <w:t>b</w:t>
      </w:r>
      <w:r w:rsidR="00595DFB">
        <w:rPr>
          <w:rFonts w:eastAsiaTheme="minorEastAsia"/>
        </w:rPr>
        <w:t>], formula je:</w:t>
      </w:r>
    </w:p>
    <w:p w14:paraId="3F765118" w14:textId="105A5A1A" w:rsidR="005A6F82" w:rsidRDefault="00120A34"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f>
            <m:fPr>
              <m:ctrlPr>
                <w:rPr>
                  <w:rFonts w:ascii="Cambria Math" w:hAnsi="Cambria Math"/>
                </w:rPr>
              </m:ctrlPr>
            </m:fPr>
            <m:num>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)(b-a)</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09E1B40B" w14:textId="3BB5C2DA" w:rsidR="00C3581B" w:rsidRDefault="008E398D" w:rsidP="009A651C">
      <w:pPr>
        <w:jc w:val="both"/>
        <w:rPr>
          <w:rFonts w:eastAsiaTheme="minorEastAsia"/>
        </w:rPr>
      </w:pPr>
      <w:r>
        <w:rPr>
          <w:rFonts w:eastAsiaTheme="minorEastAsia"/>
        </w:rPr>
        <w:t xml:space="preserve">Min-max skaliranje je pogodno u situacijama kada se radi sa algoritmima koji su </w:t>
      </w:r>
      <w:r w:rsidR="00453E4D">
        <w:rPr>
          <w:rFonts w:eastAsiaTheme="minorEastAsia"/>
        </w:rPr>
        <w:t>osetljivi na opseg vrednosti (npr. neuronske mreže)</w:t>
      </w:r>
      <w:r w:rsidR="00E20BDB">
        <w:rPr>
          <w:rFonts w:eastAsiaTheme="minorEastAsia"/>
        </w:rPr>
        <w:t xml:space="preserve">. Međutim, veoma je važno biti oprezan prilikom korišćenja ove tehnike, jer je </w:t>
      </w:r>
      <w:r w:rsidR="001E7F13">
        <w:rPr>
          <w:rFonts w:eastAsiaTheme="minorEastAsia"/>
        </w:rPr>
        <w:t>ona veoma osetljiva na ekstremne vrednosti</w:t>
      </w:r>
      <w:r w:rsidR="00C00534">
        <w:rPr>
          <w:rFonts w:eastAsiaTheme="minorEastAsia"/>
        </w:rPr>
        <w:t>, jer</w:t>
      </w:r>
      <w:r w:rsidR="001011D5">
        <w:rPr>
          <w:rFonts w:eastAsiaTheme="minorEastAsia"/>
        </w:rPr>
        <w:t xml:space="preserve"> i samo jedna ekstremna vrednost može u</w:t>
      </w:r>
      <w:r w:rsidR="005930D3">
        <w:rPr>
          <w:rFonts w:eastAsiaTheme="minorEastAsia"/>
        </w:rPr>
        <w:t>zrokovati da se skoro svi podaci sved</w:t>
      </w:r>
      <w:r w:rsidR="00D57A05">
        <w:rPr>
          <w:rFonts w:eastAsiaTheme="minorEastAsia"/>
        </w:rPr>
        <w:t xml:space="preserve">u </w:t>
      </w:r>
      <w:r w:rsidR="005930D3">
        <w:rPr>
          <w:rFonts w:eastAsiaTheme="minorEastAsia"/>
        </w:rPr>
        <w:t>n</w:t>
      </w:r>
      <w:r w:rsidR="00D57A05">
        <w:rPr>
          <w:rFonts w:eastAsiaTheme="minorEastAsia"/>
        </w:rPr>
        <w:t>a</w:t>
      </w:r>
      <w:r w:rsidR="005930D3">
        <w:rPr>
          <w:rFonts w:eastAsiaTheme="minorEastAsia"/>
        </w:rPr>
        <w:t xml:space="preserve"> vrednosti </w:t>
      </w:r>
      <w:r w:rsidR="00D57A05">
        <w:rPr>
          <w:rFonts w:eastAsiaTheme="minorEastAsia"/>
        </w:rPr>
        <w:t>bliske 0. Zbog ovoga je pre primene min-max, skaliranja neophodno izvršiti izba</w:t>
      </w:r>
      <w:r w:rsidR="00D853F8">
        <w:rPr>
          <w:rFonts w:eastAsiaTheme="minorEastAsia"/>
        </w:rPr>
        <w:t>civanje (u opštem slučaju obrađivanje) ekstremnih vrednosti</w:t>
      </w:r>
      <w:r w:rsidR="009A651C">
        <w:rPr>
          <w:rFonts w:eastAsiaTheme="minorEastAsia"/>
        </w:rPr>
        <w:t xml:space="preserve"> ili primeniti skaliranje koje je otpornije na ekstremne vrednosti.</w:t>
      </w:r>
      <w:r w:rsidR="00B466FD">
        <w:rPr>
          <w:rFonts w:eastAsiaTheme="minorEastAsia"/>
        </w:rPr>
        <w:t xml:space="preserve"> </w:t>
      </w:r>
      <w:sdt>
        <w:sdtPr>
          <w:rPr>
            <w:rFonts w:eastAsiaTheme="minorEastAsia"/>
          </w:rPr>
          <w:id w:val="1568988674"/>
          <w:citation/>
        </w:sdtPr>
        <w:sdtEndPr/>
        <w:sdtContent>
          <w:r w:rsidR="00B466FD">
            <w:rPr>
              <w:rFonts w:eastAsiaTheme="minorEastAsia"/>
            </w:rPr>
            <w:fldChar w:fldCharType="begin"/>
          </w:r>
          <w:r w:rsidR="00B466FD">
            <w:rPr>
              <w:rFonts w:eastAsiaTheme="minorEastAsia"/>
            </w:rPr>
            <w:instrText xml:space="preserve"> CITATION Eve20 \l 9242 </w:instrText>
          </w:r>
          <w:r w:rsidR="00B466FD">
            <w:rPr>
              <w:rFonts w:eastAsiaTheme="minorEastAsia"/>
            </w:rPr>
            <w:fldChar w:fldCharType="separate"/>
          </w:r>
          <w:r w:rsidR="0010022F" w:rsidRPr="0010022F">
            <w:rPr>
              <w:rFonts w:eastAsiaTheme="minorEastAsia"/>
              <w:noProof/>
            </w:rPr>
            <w:t>[2]</w:t>
          </w:r>
          <w:r w:rsidR="00B466FD">
            <w:rPr>
              <w:rFonts w:eastAsiaTheme="minorEastAsia"/>
            </w:rPr>
            <w:fldChar w:fldCharType="end"/>
          </w:r>
        </w:sdtContent>
      </w:sdt>
      <w:sdt>
        <w:sdtPr>
          <w:rPr>
            <w:rFonts w:eastAsiaTheme="minorEastAsia"/>
          </w:rPr>
          <w:id w:val="-1316795040"/>
          <w:citation/>
        </w:sdtPr>
        <w:sdtEndPr/>
        <w:sdtContent>
          <w:r w:rsidR="00B80187">
            <w:rPr>
              <w:rFonts w:eastAsiaTheme="minorEastAsia"/>
            </w:rPr>
            <w:fldChar w:fldCharType="begin"/>
          </w:r>
          <w:r w:rsidR="00B80187">
            <w:rPr>
              <w:rFonts w:eastAsiaTheme="minorEastAsia"/>
            </w:rPr>
            <w:instrText xml:space="preserve"> CITATION Com \l 9242 </w:instrText>
          </w:r>
          <w:r w:rsidR="00B80187">
            <w:rPr>
              <w:rFonts w:eastAsiaTheme="minorEastAsia"/>
            </w:rPr>
            <w:fldChar w:fldCharType="separate"/>
          </w:r>
          <w:r w:rsidR="0010022F">
            <w:rPr>
              <w:rFonts w:eastAsiaTheme="minorEastAsia"/>
              <w:noProof/>
            </w:rPr>
            <w:t xml:space="preserve"> </w:t>
          </w:r>
          <w:r w:rsidR="0010022F" w:rsidRPr="0010022F">
            <w:rPr>
              <w:rFonts w:eastAsiaTheme="minorEastAsia"/>
              <w:noProof/>
            </w:rPr>
            <w:t>[3]</w:t>
          </w:r>
          <w:r w:rsidR="00B80187">
            <w:rPr>
              <w:rFonts w:eastAsiaTheme="minorEastAsia"/>
            </w:rPr>
            <w:fldChar w:fldCharType="end"/>
          </w:r>
        </w:sdtContent>
      </w:sdt>
    </w:p>
    <w:p w14:paraId="0380713E" w14:textId="601F6CE2" w:rsidR="00097A02" w:rsidRDefault="00097A02" w:rsidP="00097A02">
      <w:pPr>
        <w:pStyle w:val="Heading3"/>
      </w:pPr>
      <w:bookmarkStart w:id="5" w:name="_Toc156913164"/>
      <w:r>
        <w:t xml:space="preserve">3.1.2. </w:t>
      </w:r>
      <w:r>
        <w:rPr>
          <w:i/>
          <w:iCs/>
        </w:rPr>
        <w:t>Z-Score</w:t>
      </w:r>
      <w:r>
        <w:t xml:space="preserve"> skaliranje (standardizacija)</w:t>
      </w:r>
      <w:bookmarkEnd w:id="5"/>
    </w:p>
    <w:p w14:paraId="0E8FB842" w14:textId="0ED529A3" w:rsidR="00EF1CCD" w:rsidRDefault="00EF1CCD" w:rsidP="009E587B">
      <w:pPr>
        <w:jc w:val="both"/>
      </w:pPr>
      <w:r>
        <w:t xml:space="preserve">Standardizacija fičera </w:t>
      </w:r>
      <w:r w:rsidR="003B3DA9">
        <w:t xml:space="preserve">dovodi </w:t>
      </w:r>
      <w:r w:rsidR="00391AA4">
        <w:t>srednju vrednost podataka na</w:t>
      </w:r>
      <w:r w:rsidR="0067437C">
        <w:t xml:space="preserve"> 0 a standardnu devijaciju na 1. Ova tehnika funkcioniše tako što se</w:t>
      </w:r>
      <w:r w:rsidR="00C8442B">
        <w:t>,</w:t>
      </w:r>
      <w:r w:rsidR="00571E36">
        <w:t xml:space="preserve"> pre svega, odrede </w:t>
      </w:r>
      <w:r w:rsidR="00C74CC7">
        <w:t>srednja vrednost i standardna devijacija</w:t>
      </w:r>
      <w:r w:rsidR="00F71C50">
        <w:t xml:space="preserve">. Sledeći korak je da </w:t>
      </w:r>
      <w:r w:rsidR="00C74CC7">
        <w:t>se</w:t>
      </w:r>
      <w:r w:rsidR="0067437C">
        <w:t xml:space="preserve"> od svih vrednosti oduzme njihova srednja vrednost</w:t>
      </w:r>
      <w:r w:rsidR="007C06EE">
        <w:t xml:space="preserve"> (centriranje)</w:t>
      </w:r>
      <w:r w:rsidR="0067437C">
        <w:t>, a zatim se</w:t>
      </w:r>
      <w:r w:rsidR="003E18A7">
        <w:t xml:space="preserve"> one podele </w:t>
      </w:r>
      <w:r w:rsidR="00571E36">
        <w:t>standardnom devijacijom</w:t>
      </w:r>
      <w:r w:rsidR="007559A5">
        <w:t>. Matematički se to može zapisati na sledeći način</w:t>
      </w:r>
      <w:r w:rsidR="00AB0CA5">
        <w:t>:</w:t>
      </w:r>
    </w:p>
    <w:p w14:paraId="05C1ED3D" w14:textId="64E80A80" w:rsidR="00AB0CA5" w:rsidRPr="00DD0836" w:rsidRDefault="00120A34" w:rsidP="009E587B">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14:paraId="1B3906C4" w14:textId="24B9EAF2" w:rsidR="00DD0836" w:rsidRDefault="00DD0836" w:rsidP="009E587B">
      <w:pPr>
        <w:jc w:val="both"/>
        <w:rPr>
          <w:rFonts w:eastAsiaTheme="minorEastAsia"/>
        </w:rPr>
      </w:pPr>
      <w:r>
        <w:rPr>
          <w:rFonts w:eastAsiaTheme="minorEastAsia"/>
        </w:rPr>
        <w:t xml:space="preserve">gde je </w:t>
      </w:r>
      <m:oMath>
        <m:acc>
          <m:accPr>
            <m:chr m:val="̅"/>
            <m:ctrlPr>
              <w:rPr>
                <w:rFonts w:ascii="Cambria Math" w:hAnsi="Cambria Math"/>
              </w:rPr>
            </m:ctrlPr>
          </m:accPr>
          <m:e>
            <m:r>
              <m:rPr>
                <m:sty m:val="p"/>
              </m:rPr>
              <w:rPr>
                <w:rFonts w:ascii="Cambria Math" w:hAnsi="Cambria Math"/>
              </w:rPr>
              <m:t>x</m:t>
            </m:r>
          </m:e>
        </m:acc>
        <m:r>
          <w:rPr>
            <w:rFonts w:ascii="Cambria Math" w:hAnsi="Cambria Math"/>
          </w:rPr>
          <m:t>=</m:t>
        </m:r>
        <m:r>
          <m:rPr>
            <m:sty m:val="p"/>
          </m:rPr>
          <w:rPr>
            <w:rFonts w:ascii="Cambria Math" w:hAnsi="Cambria Math"/>
          </w:rPr>
          <m:t>mean</m:t>
        </m:r>
        <m:d>
          <m:dPr>
            <m:ctrlPr>
              <w:rPr>
                <w:rFonts w:ascii="Cambria Math" w:hAnsi="Cambria Math"/>
                <w:i/>
              </w:rPr>
            </m:ctrlPr>
          </m:dPr>
          <m:e>
            <m:r>
              <m:rPr>
                <m:sty m:val="p"/>
              </m:rPr>
              <w:rPr>
                <w:rFonts w:ascii="Cambria Math" w:hAnsi="Cambria Math"/>
              </w:rPr>
              <m:t>x</m:t>
            </m:r>
          </m:e>
        </m:d>
      </m:oMath>
      <w:r>
        <w:rPr>
          <w:rFonts w:eastAsiaTheme="minorEastAsia"/>
        </w:rPr>
        <w:t xml:space="preserve"> </w:t>
      </w:r>
      <w:r w:rsidR="004F34DF">
        <w:rPr>
          <w:rFonts w:eastAsiaTheme="minorEastAsia"/>
        </w:rPr>
        <w:t xml:space="preserve">srednja vrednost, a </w:t>
      </w:r>
      <m:oMath>
        <m:r>
          <m:rPr>
            <m:sty m:val="p"/>
          </m:rPr>
          <w:rPr>
            <w:rFonts w:ascii="Cambria Math" w:hAnsi="Cambria Math"/>
          </w:rPr>
          <m:t>σ</m:t>
        </m:r>
      </m:oMath>
      <w:r w:rsidR="004F34DF">
        <w:rPr>
          <w:rFonts w:eastAsiaTheme="minorEastAsia"/>
        </w:rPr>
        <w:t xml:space="preserve"> standardna devijacija.</w:t>
      </w:r>
    </w:p>
    <w:p w14:paraId="0EFF1F78" w14:textId="48EEF50D" w:rsidR="009E587B" w:rsidRDefault="00C25411" w:rsidP="002C0E37">
      <w:pPr>
        <w:jc w:val="both"/>
        <w:rPr>
          <w:rFonts w:eastAsiaTheme="minorEastAsia"/>
        </w:rPr>
      </w:pPr>
      <w:r>
        <w:rPr>
          <w:rFonts w:eastAsiaTheme="minorEastAsia"/>
        </w:rPr>
        <w:lastRenderedPageBreak/>
        <w:t>Ova tehnika se često koristi</w:t>
      </w:r>
      <w:r w:rsidR="00E41DEF">
        <w:rPr>
          <w:rFonts w:eastAsiaTheme="minorEastAsia"/>
        </w:rPr>
        <w:t xml:space="preserve"> kod raznih algoritama mašinskog učenja kao što su SVM ili logistička regresija. </w:t>
      </w:r>
      <w:r w:rsidR="00DF4BCE">
        <w:rPr>
          <w:rFonts w:eastAsiaTheme="minorEastAsia"/>
        </w:rPr>
        <w:t>Pogodna je u situacijama kada vrednosti prate normalnu distribuciju</w:t>
      </w:r>
      <w:r w:rsidR="00887CA2">
        <w:rPr>
          <w:rFonts w:eastAsiaTheme="minorEastAsia"/>
        </w:rPr>
        <w:t xml:space="preserve"> (kada </w:t>
      </w:r>
      <w:r w:rsidR="00887CA2" w:rsidRPr="00887CA2">
        <w:rPr>
          <w:rFonts w:eastAsiaTheme="minorEastAsia"/>
          <w:i/>
          <w:iCs/>
        </w:rPr>
        <w:t>skewness</w:t>
      </w:r>
      <w:r w:rsidR="00887CA2">
        <w:rPr>
          <w:rFonts w:eastAsiaTheme="minorEastAsia"/>
        </w:rPr>
        <w:t xml:space="preserve"> nije veliki)</w:t>
      </w:r>
      <w:r w:rsidR="0040204C">
        <w:rPr>
          <w:rFonts w:eastAsiaTheme="minorEastAsia"/>
        </w:rPr>
        <w:t xml:space="preserve">. </w:t>
      </w:r>
      <w:r w:rsidR="005E2CEC">
        <w:rPr>
          <w:rFonts w:eastAsiaTheme="minorEastAsia"/>
        </w:rPr>
        <w:t>Standardizacija je otpornija</w:t>
      </w:r>
      <w:r w:rsidR="00E41DEF">
        <w:rPr>
          <w:rFonts w:eastAsiaTheme="minorEastAsia"/>
        </w:rPr>
        <w:t xml:space="preserve"> na ekstremne vrednosti u poređenju sa min-max skaliranjem</w:t>
      </w:r>
      <w:r w:rsidR="00E32457">
        <w:rPr>
          <w:rFonts w:eastAsiaTheme="minorEastAsia"/>
        </w:rPr>
        <w:t>, me</w:t>
      </w:r>
      <w:r w:rsidR="00F8158D">
        <w:rPr>
          <w:rFonts w:eastAsiaTheme="minorEastAsia"/>
        </w:rPr>
        <w:t>đutim i dalje može dati lo</w:t>
      </w:r>
      <w:r w:rsidR="00435F02">
        <w:rPr>
          <w:rFonts w:eastAsiaTheme="minorEastAsia"/>
        </w:rPr>
        <w:t xml:space="preserve">še rezultate  u prisustvu velikog broja ekstremnih vrednosti, jer one značajno utiču na </w:t>
      </w:r>
      <w:r w:rsidR="00DF4BCE">
        <w:rPr>
          <w:rFonts w:eastAsiaTheme="minorEastAsia"/>
        </w:rPr>
        <w:t>srednju vrednost i standardnu devijaciju.</w:t>
      </w:r>
    </w:p>
    <w:p w14:paraId="24C84710" w14:textId="22FEA924" w:rsidR="00D34A61" w:rsidRDefault="00D34A61" w:rsidP="00D34A61">
      <w:pPr>
        <w:pStyle w:val="Heading3"/>
        <w:rPr>
          <w:rFonts w:eastAsiaTheme="minorEastAsia"/>
        </w:rPr>
      </w:pPr>
      <w:bookmarkStart w:id="6" w:name="_Toc156913165"/>
      <w:r>
        <w:rPr>
          <w:rFonts w:eastAsiaTheme="minorEastAsia"/>
        </w:rPr>
        <w:t>3.1.3. Max-Abs skaliranje</w:t>
      </w:r>
      <w:bookmarkEnd w:id="6"/>
    </w:p>
    <w:p w14:paraId="61E4ADE0" w14:textId="2DFD87DE" w:rsidR="00C35E89" w:rsidRDefault="00C35E89" w:rsidP="00EC3BE3">
      <w:pPr>
        <w:jc w:val="both"/>
      </w:pPr>
      <w:r>
        <w:t xml:space="preserve">Max-Abs skaliranje </w:t>
      </w:r>
      <w:r w:rsidR="0082020D">
        <w:t>vrši skaliranje vrednosti atributa u zavisnosti od maksimalne apsolutne vrednosti. Drugim rečima, vrši se deljenje svih vr</w:t>
      </w:r>
      <w:r w:rsidR="00B91381">
        <w:t>ednosti maksimalnom apsolutnom vrednošću:</w:t>
      </w:r>
    </w:p>
    <w:p w14:paraId="5156FCE3" w14:textId="2F8641F2" w:rsidR="00B91381" w:rsidRPr="003E037D" w:rsidRDefault="00120A34" w:rsidP="00EC3BE3">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r>
                <m:rPr>
                  <m:sty m:val="p"/>
                </m:rPr>
                <w:rPr>
                  <w:rFonts w:ascii="Cambria Math" w:hAnsi="Cambria Math"/>
                </w:rPr>
                <m:t>max⁡</m:t>
              </m:r>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en>
          </m:f>
        </m:oMath>
      </m:oMathPara>
    </w:p>
    <w:p w14:paraId="03907BCC" w14:textId="37EF20F5" w:rsidR="003E037D" w:rsidRDefault="003E037D" w:rsidP="00EC3BE3">
      <w:pPr>
        <w:jc w:val="both"/>
        <w:rPr>
          <w:rFonts w:eastAsiaTheme="minorEastAsia"/>
        </w:rPr>
      </w:pPr>
      <w:r>
        <w:rPr>
          <w:rFonts w:eastAsiaTheme="minorEastAsia"/>
        </w:rPr>
        <w:t xml:space="preserve">Na ovaj način, </w:t>
      </w:r>
      <w:r w:rsidR="001C768F">
        <w:rPr>
          <w:rFonts w:eastAsiaTheme="minorEastAsia"/>
        </w:rPr>
        <w:t xml:space="preserve">vrednosti atributa se dovode na opseg koji je približno </w:t>
      </w:r>
      <w:r w:rsidR="002E0ECF">
        <w:rPr>
          <w:rFonts w:eastAsiaTheme="minorEastAsia"/>
        </w:rPr>
        <w:t>[-1, 1].</w:t>
      </w:r>
      <w:r w:rsidR="005E01B5">
        <w:rPr>
          <w:rFonts w:eastAsiaTheme="minorEastAsia"/>
        </w:rPr>
        <w:t xml:space="preserve"> </w:t>
      </w:r>
    </w:p>
    <w:p w14:paraId="2D72F132" w14:textId="104B8F39" w:rsidR="005E01B5" w:rsidRDefault="005E01B5" w:rsidP="00EC3BE3">
      <w:pPr>
        <w:jc w:val="both"/>
        <w:rPr>
          <w:rFonts w:eastAsiaTheme="minorEastAsia"/>
        </w:rPr>
      </w:pPr>
      <w:r>
        <w:rPr>
          <w:rFonts w:eastAsiaTheme="minorEastAsia"/>
        </w:rPr>
        <w:t>Ova tehnika je veoma slična min-max skaliranju</w:t>
      </w:r>
      <w:r w:rsidR="00614B04">
        <w:rPr>
          <w:rFonts w:eastAsiaTheme="minorEastAsia"/>
        </w:rPr>
        <w:t xml:space="preserve"> i </w:t>
      </w:r>
      <w:r w:rsidR="00E4105D">
        <w:rPr>
          <w:rFonts w:eastAsiaTheme="minorEastAsia"/>
        </w:rPr>
        <w:t>nije je pogodno koristiti u prisustvu ekstremnih vrednosti</w:t>
      </w:r>
      <w:r w:rsidR="00EC3BE3">
        <w:rPr>
          <w:rFonts w:eastAsiaTheme="minorEastAsia"/>
        </w:rPr>
        <w:t>, obzirom da će u takvim situacijama najveći deo podataka biti skaliran na opseg blizak nuli.</w:t>
      </w:r>
    </w:p>
    <w:p w14:paraId="0312CE02" w14:textId="29D4DC21" w:rsidR="00BA4734" w:rsidRDefault="00B13B85" w:rsidP="00B13B85">
      <w:pPr>
        <w:pStyle w:val="Heading3"/>
      </w:pPr>
      <w:bookmarkStart w:id="7" w:name="_Toc156913166"/>
      <w:r>
        <w:t xml:space="preserve">3.1.4. Skaliranje </w:t>
      </w:r>
      <w:r w:rsidR="00F414E2">
        <w:t>po medijani i kvantilima</w:t>
      </w:r>
      <w:r w:rsidR="00646A49">
        <w:t xml:space="preserve"> (</w:t>
      </w:r>
      <w:r w:rsidR="00646A49">
        <w:rPr>
          <w:i/>
          <w:iCs/>
        </w:rPr>
        <w:t>robust</w:t>
      </w:r>
      <w:r w:rsidR="00646A49">
        <w:t xml:space="preserve"> skaliranje)</w:t>
      </w:r>
      <w:bookmarkEnd w:id="7"/>
    </w:p>
    <w:p w14:paraId="3C0849A7" w14:textId="053E64AA" w:rsidR="00932E3F" w:rsidRDefault="00932E3F" w:rsidP="000940A8">
      <w:pPr>
        <w:jc w:val="both"/>
      </w:pPr>
      <w:r>
        <w:t xml:space="preserve">Još jedan vid skaliranja, koji je poznat kao </w:t>
      </w:r>
      <w:r>
        <w:rPr>
          <w:i/>
          <w:iCs/>
        </w:rPr>
        <w:t>robust</w:t>
      </w:r>
      <w:r>
        <w:t xml:space="preserve"> tj. </w:t>
      </w:r>
      <w:r w:rsidR="00466A74">
        <w:t>r</w:t>
      </w:r>
      <w:r>
        <w:t xml:space="preserve">obusno skaliranje, podrazumeva skaliranje u zavisnosti od vrednosti medijane i </w:t>
      </w:r>
      <w:r w:rsidR="00466A74">
        <w:t>odgovarajućih kvantila. Ova tehnika obuhvata oduzimanje vrednosti me</w:t>
      </w:r>
      <w:r w:rsidR="00F22167">
        <w:t xml:space="preserve">dijane svih primeraka i deljenjem rezultata sa </w:t>
      </w:r>
      <w:r w:rsidR="00CB6C6B">
        <w:t>IQR (</w:t>
      </w:r>
      <w:r w:rsidR="00C70346">
        <w:rPr>
          <w:i/>
          <w:iCs/>
        </w:rPr>
        <w:t>Interquartile range</w:t>
      </w:r>
      <w:r w:rsidR="00A71F7B">
        <w:t xml:space="preserve">). IQR predstavlja oblast između prvog i trećeg </w:t>
      </w:r>
      <w:r w:rsidR="00FD714A">
        <w:t>kvartila (detaljnije o IQR u poglavlju 3.5.2)</w:t>
      </w:r>
      <w:r w:rsidR="00B232B5">
        <w:t>:</w:t>
      </w:r>
    </w:p>
    <w:p w14:paraId="6CFF8621" w14:textId="58AF2EC4" w:rsidR="00B232B5" w:rsidRPr="00A52FCC" w:rsidRDefault="00120A34" w:rsidP="000940A8">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x-median(x)</m:t>
              </m:r>
            </m:num>
            <m:den>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oMath>
      </m:oMathPara>
    </w:p>
    <w:p w14:paraId="681D64C4" w14:textId="12DBF4A4" w:rsidR="00A52FCC" w:rsidRDefault="00A52FCC" w:rsidP="000940A8">
      <w:pPr>
        <w:jc w:val="both"/>
        <w:rPr>
          <w:rFonts w:eastAsiaTheme="minorEastAsia"/>
        </w:rPr>
      </w:pPr>
      <w:r>
        <w:rPr>
          <w:rFonts w:eastAsiaTheme="minorEastAsia"/>
        </w:rPr>
        <w:t xml:space="preserve">gde su </w:t>
      </w:r>
      <w:r w:rsidR="00532C81">
        <w:rPr>
          <w:rFonts w:eastAsiaTheme="minorEastAsia"/>
        </w:rPr>
        <w:t>Q</w:t>
      </w:r>
      <w:r w:rsidR="00532C81">
        <w:rPr>
          <w:rFonts w:eastAsiaTheme="minorEastAsia"/>
          <w:vertAlign w:val="subscript"/>
        </w:rPr>
        <w:t>3</w:t>
      </w:r>
      <w:r w:rsidR="00532C81">
        <w:rPr>
          <w:rFonts w:eastAsiaTheme="minorEastAsia"/>
        </w:rPr>
        <w:t xml:space="preserve"> i Q</w:t>
      </w:r>
      <w:r w:rsidR="00532C81">
        <w:rPr>
          <w:rFonts w:eastAsiaTheme="minorEastAsia"/>
          <w:vertAlign w:val="subscript"/>
        </w:rPr>
        <w:t>1</w:t>
      </w:r>
      <w:r w:rsidR="00532C81">
        <w:rPr>
          <w:rFonts w:eastAsiaTheme="minorEastAsia"/>
        </w:rPr>
        <w:t xml:space="preserve"> treći i prvi kvartil, respektivno. </w:t>
      </w:r>
    </w:p>
    <w:p w14:paraId="2C279882" w14:textId="20C4FB8C" w:rsidR="005145D1" w:rsidRPr="009C2EF1" w:rsidRDefault="005145D1" w:rsidP="000940A8">
      <w:pPr>
        <w:jc w:val="both"/>
      </w:pPr>
      <w:r>
        <w:rPr>
          <w:rFonts w:eastAsiaTheme="minorEastAsia"/>
        </w:rPr>
        <w:t>Ova tehnika je najpogodnija u prisustvu ekstremnih vrednosti, jer za razliku</w:t>
      </w:r>
      <w:r w:rsidR="001309FC">
        <w:rPr>
          <w:rFonts w:eastAsiaTheme="minorEastAsia"/>
        </w:rPr>
        <w:t xml:space="preserve"> od mera kao što su srednja vrednost, standardna devijacija, minimum ili maksimum, na medijanu i kvantile</w:t>
      </w:r>
      <w:r w:rsidR="00821BC5">
        <w:rPr>
          <w:rFonts w:eastAsiaTheme="minorEastAsia"/>
        </w:rPr>
        <w:t xml:space="preserve"> ne utiču ekstremne vrednosti</w:t>
      </w:r>
      <w:r w:rsidR="009C2EF1">
        <w:rPr>
          <w:rFonts w:eastAsiaTheme="minorEastAsia"/>
        </w:rPr>
        <w:t xml:space="preserve">, pa se korišćenje ove tehnike preporučuje u prisustvu </w:t>
      </w:r>
      <w:r w:rsidR="009C2EF1">
        <w:rPr>
          <w:rFonts w:eastAsiaTheme="minorEastAsia"/>
          <w:i/>
          <w:iCs/>
        </w:rPr>
        <w:t>outlier</w:t>
      </w:r>
      <w:r w:rsidR="000940A8">
        <w:rPr>
          <w:rFonts w:eastAsiaTheme="minorEastAsia"/>
          <w:i/>
          <w:iCs/>
        </w:rPr>
        <w:t>-</w:t>
      </w:r>
      <w:r w:rsidR="009C2EF1">
        <w:rPr>
          <w:rFonts w:eastAsiaTheme="minorEastAsia"/>
        </w:rPr>
        <w:t>a</w:t>
      </w:r>
      <w:r w:rsidR="000940A8">
        <w:rPr>
          <w:rFonts w:eastAsiaTheme="minorEastAsia"/>
        </w:rPr>
        <w:t>. Naravno, posledica ovakvog skaliranja jeste da je sama oblast na koju su vrednosti skalirane veća u odnosu na prethodno razmatrane načine skaliranja.</w:t>
      </w:r>
    </w:p>
    <w:p w14:paraId="0906AEDD" w14:textId="1F4C1179" w:rsidR="000B7044" w:rsidRDefault="002E604E" w:rsidP="002E604E">
      <w:pPr>
        <w:pStyle w:val="Heading2"/>
        <w:rPr>
          <w:rFonts w:eastAsiaTheme="minorEastAsia"/>
        </w:rPr>
      </w:pPr>
      <w:bookmarkStart w:id="8" w:name="_Toc156913167"/>
      <w:r>
        <w:rPr>
          <w:rFonts w:eastAsiaTheme="minorEastAsia"/>
        </w:rPr>
        <w:t>3.2.</w:t>
      </w:r>
      <w:r w:rsidR="00F8213B">
        <w:rPr>
          <w:rFonts w:eastAsiaTheme="minorEastAsia"/>
        </w:rPr>
        <w:t xml:space="preserve"> Transformacije koje menjaju raspodelu </w:t>
      </w:r>
      <w:r w:rsidR="004E3E95">
        <w:rPr>
          <w:rFonts w:eastAsiaTheme="minorEastAsia"/>
        </w:rPr>
        <w:t>vrednosti</w:t>
      </w:r>
      <w:bookmarkEnd w:id="8"/>
      <w:r w:rsidR="008F7155">
        <w:rPr>
          <w:rFonts w:eastAsiaTheme="minorEastAsia"/>
        </w:rPr>
        <w:t xml:space="preserve"> </w:t>
      </w:r>
    </w:p>
    <w:p w14:paraId="12208939" w14:textId="4A27A302" w:rsidR="00F8213B" w:rsidRDefault="004704C4" w:rsidP="002A3FB9">
      <w:pPr>
        <w:jc w:val="both"/>
      </w:pPr>
      <w:r>
        <w:t xml:space="preserve">Pored skaliranja, u nekim situacijama je korisno i primeniti </w:t>
      </w:r>
      <w:r w:rsidR="0095782B">
        <w:t xml:space="preserve">nelinearne </w:t>
      </w:r>
      <w:r>
        <w:t>transformacije koje menjaju raspodelu vrednosti</w:t>
      </w:r>
      <w:r w:rsidR="004E3E95">
        <w:t xml:space="preserve">. Cilj ovih </w:t>
      </w:r>
      <w:r w:rsidR="00DD46C4">
        <w:t>tehnika</w:t>
      </w:r>
      <w:r w:rsidR="004E3E95">
        <w:t xml:space="preserve"> jeste da</w:t>
      </w:r>
      <w:r w:rsidR="00DD46C4">
        <w:t xml:space="preserve"> transformišu podatke</w:t>
      </w:r>
      <w:r w:rsidR="00934B8A">
        <w:t xml:space="preserve"> tako da raspodela vrednosti što više odgovara normalnoj </w:t>
      </w:r>
      <w:r w:rsidR="00E87689">
        <w:t>(</w:t>
      </w:r>
      <w:r w:rsidR="00934B8A">
        <w:t>Gausovoj</w:t>
      </w:r>
      <w:r w:rsidR="00E87689">
        <w:t xml:space="preserve">) </w:t>
      </w:r>
      <w:r w:rsidR="00703FB0">
        <w:t xml:space="preserve">ili uniformnoj (ravnomernoj) </w:t>
      </w:r>
      <w:r w:rsidR="00934B8A">
        <w:t>raspodeli.</w:t>
      </w:r>
      <w:r w:rsidR="00A77F18">
        <w:t xml:space="preserve"> Ovakve transformacije</w:t>
      </w:r>
      <w:r w:rsidR="00E813F1">
        <w:t xml:space="preserve"> je pogodno primenjivati u situacijama kada imamo vrednosti koje prate asimetričnu raspodelu (</w:t>
      </w:r>
      <w:r w:rsidR="007A1C31">
        <w:t xml:space="preserve">visok </w:t>
      </w:r>
      <w:r w:rsidR="007A1C31">
        <w:rPr>
          <w:i/>
          <w:iCs/>
        </w:rPr>
        <w:t>skewness</w:t>
      </w:r>
      <w:r w:rsidR="007A1C31">
        <w:t>)</w:t>
      </w:r>
      <w:r w:rsidR="00CE0467">
        <w:t>.</w:t>
      </w:r>
      <w:r w:rsidR="003005B4">
        <w:t xml:space="preserve"> Neke od tehnika ovog tipa su: logaritamska transformacija</w:t>
      </w:r>
      <w:r w:rsidR="00525E8E">
        <w:t>, eksponencijalne transformacij</w:t>
      </w:r>
      <w:r w:rsidR="007D6EBD">
        <w:t>e,</w:t>
      </w:r>
      <w:r w:rsidR="008E5C2C">
        <w:t xml:space="preserve"> Box-Co</w:t>
      </w:r>
      <w:r w:rsidR="0057304D">
        <w:t>x</w:t>
      </w:r>
      <w:r w:rsidR="008E5C2C">
        <w:t xml:space="preserve"> transformacija</w:t>
      </w:r>
      <w:r w:rsidR="007D6EBD">
        <w:t>, Y</w:t>
      </w:r>
      <w:r w:rsidR="00B176D8">
        <w:t>eo-Johnson transformacija i</w:t>
      </w:r>
      <w:r w:rsidR="008A29F0">
        <w:t xml:space="preserve"> kvantilna transformacija</w:t>
      </w:r>
      <w:r w:rsidR="00641453">
        <w:t>.</w:t>
      </w:r>
      <w:sdt>
        <w:sdtPr>
          <w:id w:val="1249707141"/>
          <w:citation/>
        </w:sdtPr>
        <w:sdtEndPr/>
        <w:sdtContent>
          <w:r w:rsidR="00CE0467">
            <w:fldChar w:fldCharType="begin"/>
          </w:r>
          <w:r w:rsidR="00CE0467">
            <w:instrText xml:space="preserve"> CITATION Ske \l 9242 </w:instrText>
          </w:r>
          <w:r w:rsidR="00CE0467">
            <w:fldChar w:fldCharType="separate"/>
          </w:r>
          <w:r w:rsidR="0010022F">
            <w:rPr>
              <w:noProof/>
            </w:rPr>
            <w:t xml:space="preserve"> </w:t>
          </w:r>
          <w:r w:rsidR="0010022F" w:rsidRPr="0010022F">
            <w:rPr>
              <w:noProof/>
            </w:rPr>
            <w:t>[4]</w:t>
          </w:r>
          <w:r w:rsidR="00CE0467">
            <w:fldChar w:fldCharType="end"/>
          </w:r>
        </w:sdtContent>
      </w:sdt>
      <w:sdt>
        <w:sdtPr>
          <w:id w:val="-1804225020"/>
          <w:citation/>
        </w:sdtPr>
        <w:sdtEndPr/>
        <w:sdtContent>
          <w:r w:rsidR="001242C0">
            <w:fldChar w:fldCharType="begin"/>
          </w:r>
          <w:r w:rsidR="001242C0">
            <w:instrText xml:space="preserve">CITATION htt \l 9242 </w:instrText>
          </w:r>
          <w:r w:rsidR="001242C0">
            <w:fldChar w:fldCharType="separate"/>
          </w:r>
          <w:r w:rsidR="0010022F">
            <w:rPr>
              <w:noProof/>
            </w:rPr>
            <w:t xml:space="preserve"> </w:t>
          </w:r>
          <w:r w:rsidR="0010022F" w:rsidRPr="0010022F">
            <w:rPr>
              <w:noProof/>
            </w:rPr>
            <w:t>[5]</w:t>
          </w:r>
          <w:r w:rsidR="001242C0">
            <w:fldChar w:fldCharType="end"/>
          </w:r>
        </w:sdtContent>
      </w:sdt>
    </w:p>
    <w:p w14:paraId="64C40C17" w14:textId="77777777" w:rsidR="00F24B7F" w:rsidRDefault="00CE0467" w:rsidP="00C05D3A">
      <w:pPr>
        <w:keepNext/>
        <w:spacing w:after="0"/>
        <w:jc w:val="both"/>
      </w:pPr>
      <w:r>
        <w:rPr>
          <w:noProof/>
        </w:rPr>
        <w:drawing>
          <wp:inline distT="0" distB="0" distL="0" distR="0" wp14:anchorId="59C28DC6" wp14:editId="1FA1E5FA">
            <wp:extent cx="5728335" cy="14668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1466850"/>
                    </a:xfrm>
                    <a:prstGeom prst="rect">
                      <a:avLst/>
                    </a:prstGeom>
                    <a:noFill/>
                    <a:ln>
                      <a:noFill/>
                    </a:ln>
                  </pic:spPr>
                </pic:pic>
              </a:graphicData>
            </a:graphic>
          </wp:inline>
        </w:drawing>
      </w:r>
    </w:p>
    <w:p w14:paraId="62CB0BAE" w14:textId="0669A2C7" w:rsidR="00CE0467" w:rsidRPr="00580B45" w:rsidRDefault="00F24B7F" w:rsidP="007A3B8B">
      <w:pPr>
        <w:pStyle w:val="Caption"/>
        <w:jc w:val="center"/>
      </w:pPr>
      <w:r>
        <w:t xml:space="preserve">Slika </w:t>
      </w:r>
      <w:r>
        <w:fldChar w:fldCharType="begin"/>
      </w:r>
      <w:r>
        <w:instrText xml:space="preserve"> SEQ Slika \* ARABIC </w:instrText>
      </w:r>
      <w:r>
        <w:fldChar w:fldCharType="separate"/>
      </w:r>
      <w:r w:rsidR="00BF325C">
        <w:rPr>
          <w:noProof/>
        </w:rPr>
        <w:t>1</w:t>
      </w:r>
      <w:r>
        <w:fldChar w:fldCharType="end"/>
      </w:r>
      <w:r w:rsidR="00580B45">
        <w:t>: Ilustracija raspodela sa</w:t>
      </w:r>
      <w:r w:rsidR="00C05D3A">
        <w:t xml:space="preserve"> pozitivnim (levo), bez (sredina) i sa negativnim (desno) skewness-om</w:t>
      </w:r>
    </w:p>
    <w:p w14:paraId="2908A040" w14:textId="624245F8" w:rsidR="00444CF2" w:rsidRDefault="00444CF2" w:rsidP="002A3FB9">
      <w:pPr>
        <w:jc w:val="both"/>
      </w:pPr>
    </w:p>
    <w:p w14:paraId="30CCF236" w14:textId="371B84B3" w:rsidR="00641453" w:rsidRDefault="00641453" w:rsidP="002A3FB9">
      <w:pPr>
        <w:pStyle w:val="Heading3"/>
        <w:jc w:val="both"/>
      </w:pPr>
      <w:bookmarkStart w:id="9" w:name="_Toc156913168"/>
      <w:r>
        <w:t>3.2.1. Logaritamska transformacija</w:t>
      </w:r>
      <w:bookmarkEnd w:id="9"/>
    </w:p>
    <w:p w14:paraId="70AFE915" w14:textId="65895608" w:rsidR="00487327" w:rsidRDefault="00AD627C" w:rsidP="002A3FB9">
      <w:pPr>
        <w:jc w:val="both"/>
      </w:pPr>
      <w:r>
        <w:t>Logaritamska transformacija</w:t>
      </w:r>
      <w:r w:rsidR="00604193">
        <w:t xml:space="preserve"> (</w:t>
      </w:r>
      <w:r w:rsidR="00604193">
        <w:rPr>
          <w:i/>
          <w:iCs/>
        </w:rPr>
        <w:t>log transform</w:t>
      </w:r>
      <w:r w:rsidR="00604193">
        <w:t>)</w:t>
      </w:r>
      <w:r>
        <w:t xml:space="preserve"> može značajno pomoći u </w:t>
      </w:r>
      <w:r w:rsidR="001F2129">
        <w:t xml:space="preserve">situacijama kada </w:t>
      </w:r>
      <w:r w:rsidR="00604193">
        <w:t xml:space="preserve">su podaci </w:t>
      </w:r>
      <w:r w:rsidR="0090786C">
        <w:t xml:space="preserve">izuzetno </w:t>
      </w:r>
      <w:r w:rsidR="00604193">
        <w:t>asimetrično raspodeljeni</w:t>
      </w:r>
      <w:r w:rsidR="0090786C">
        <w:t xml:space="preserve"> i </w:t>
      </w:r>
      <w:r w:rsidR="002B03FC">
        <w:t>kada postoji veliki broj podataka koji se nalaze daleko od</w:t>
      </w:r>
      <w:r w:rsidR="007C0B3C">
        <w:t xml:space="preserve"> centralnog dela distribucije</w:t>
      </w:r>
      <w:r w:rsidR="006109F9">
        <w:t>.</w:t>
      </w:r>
      <w:r w:rsidR="00C87E07">
        <w:t xml:space="preserve"> Logaritamska transformacija značajnu smanjuje </w:t>
      </w:r>
      <w:r w:rsidR="00E556C3">
        <w:t xml:space="preserve">uticaj ekstremnih vrednosti i sužava </w:t>
      </w:r>
      <w:r w:rsidR="00487327">
        <w:t>njihov opseg.</w:t>
      </w:r>
    </w:p>
    <w:p w14:paraId="6E7843FA" w14:textId="7C04D887" w:rsidR="00BA1C4F" w:rsidRDefault="00C07BD7" w:rsidP="002A3FB9">
      <w:pPr>
        <w:jc w:val="both"/>
      </w:pPr>
      <w:r>
        <w:t>Ova tehnika se primenjuje tako</w:t>
      </w:r>
      <w:r w:rsidR="00837233">
        <w:t xml:space="preserve"> što se nad svim vrednostima primeni logaritamska funkcija, pri čemu se najčešće koristi prirodni logaritam (sa osnovom </w:t>
      </w:r>
      <w:r w:rsidR="00837233">
        <w:rPr>
          <w:i/>
          <w:iCs/>
        </w:rPr>
        <w:t>e</w:t>
      </w:r>
      <w:r w:rsidR="00837233">
        <w:t>), a mo</w:t>
      </w:r>
      <w:r w:rsidR="0012018F">
        <w:t>že se koristiti i bilo koja druga vrednost kao osnova</w:t>
      </w:r>
      <w:r w:rsidR="00BA1C4F">
        <w:t>:</w:t>
      </w:r>
    </w:p>
    <w:p w14:paraId="0010AAFC" w14:textId="795BF96E" w:rsidR="00BA1C4F" w:rsidRDefault="00120A34" w:rsidP="00466BE2">
      <w:pPr>
        <w:jc w:val="cente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w:r w:rsidR="00FF2813">
        <w:rPr>
          <w:rFonts w:eastAsiaTheme="minorEastAsia"/>
        </w:rPr>
        <w:t xml:space="preserve"> ili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a</m:t>
                </m:r>
              </m:sub>
            </m:sSub>
          </m:fName>
          <m:e>
            <m:r>
              <w:rPr>
                <w:rFonts w:ascii="Cambria Math" w:eastAsiaTheme="minorEastAsia" w:hAnsi="Cambria Math"/>
              </w:rPr>
              <m:t>(x)</m:t>
            </m:r>
          </m:e>
        </m:func>
      </m:oMath>
    </w:p>
    <w:p w14:paraId="1050AEA0" w14:textId="3B7E11A9" w:rsidR="00C07BD7" w:rsidRDefault="006109F9" w:rsidP="002A3FB9">
      <w:pPr>
        <w:jc w:val="both"/>
      </w:pPr>
      <w:r>
        <w:t xml:space="preserve"> </w:t>
      </w:r>
      <w:r w:rsidR="007C0B3C">
        <w:t>Primenjuje se isključivo</w:t>
      </w:r>
      <w:r>
        <w:t xml:space="preserve"> nad pozitivnim vrednostima, obzirom da logaritamska funkcija nije definisana za 0 i za negativne vrednosti. U situacijama kada imamo 0 ili negativne vrednosti, pre primene ove transformacija svim vrednostima možemo dodati neku konstantu.</w:t>
      </w:r>
    </w:p>
    <w:p w14:paraId="5E856AB3" w14:textId="48A957B0" w:rsidR="0012018F" w:rsidRPr="00837233" w:rsidRDefault="00CA5266" w:rsidP="002A3FB9">
      <w:pPr>
        <w:jc w:val="both"/>
      </w:pPr>
      <w:r>
        <w:t>Ova transformacija</w:t>
      </w:r>
      <w:r w:rsidR="00AC0224">
        <w:t xml:space="preserve"> može dati veoma dobre rezultate</w:t>
      </w:r>
      <w:r w:rsidR="00A9424E">
        <w:t xml:space="preserve"> u postizanju normalne raspodele. </w:t>
      </w:r>
      <w:r w:rsidR="0083309F">
        <w:t>S druge strane, k</w:t>
      </w:r>
      <w:r w:rsidR="00FC0373">
        <w:t>orišćenje</w:t>
      </w:r>
      <w:r w:rsidR="00374025">
        <w:t xml:space="preserve"> logaritamske transformacije može dovesti do g</w:t>
      </w:r>
      <w:r w:rsidR="00933066">
        <w:t>u</w:t>
      </w:r>
      <w:r w:rsidR="00374025">
        <w:t xml:space="preserve">bitka informacija, </w:t>
      </w:r>
      <w:r w:rsidR="00FC0373">
        <w:t xml:space="preserve">u situacijama kada su originalne vrednosti važne. </w:t>
      </w:r>
      <w:sdt>
        <w:sdtPr>
          <w:id w:val="1910268670"/>
          <w:citation/>
        </w:sdtPr>
        <w:sdtEndPr/>
        <w:sdtContent>
          <w:r w:rsidR="00E23944">
            <w:fldChar w:fldCharType="begin"/>
          </w:r>
          <w:r w:rsidR="00E23944">
            <w:instrText xml:space="preserve"> CITATION Log20 \l 9242 </w:instrText>
          </w:r>
          <w:r w:rsidR="00E23944">
            <w:fldChar w:fldCharType="separate"/>
          </w:r>
          <w:r w:rsidR="0010022F" w:rsidRPr="0010022F">
            <w:rPr>
              <w:noProof/>
            </w:rPr>
            <w:t>[6]</w:t>
          </w:r>
          <w:r w:rsidR="00E23944">
            <w:fldChar w:fldCharType="end"/>
          </w:r>
        </w:sdtContent>
      </w:sdt>
    </w:p>
    <w:p w14:paraId="23BDC30C" w14:textId="77777777" w:rsidR="007A3B8B" w:rsidRDefault="00E923E2" w:rsidP="00245D47">
      <w:pPr>
        <w:keepNext/>
        <w:spacing w:after="0"/>
        <w:jc w:val="center"/>
      </w:pPr>
      <w:r w:rsidRPr="00E923E2">
        <w:rPr>
          <w:noProof/>
        </w:rPr>
        <w:drawing>
          <wp:inline distT="0" distB="0" distL="0" distR="0" wp14:anchorId="7D2208CC" wp14:editId="20C0E6D8">
            <wp:extent cx="4717562" cy="18288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7562" cy="1828800"/>
                    </a:xfrm>
                    <a:prstGeom prst="rect">
                      <a:avLst/>
                    </a:prstGeom>
                  </pic:spPr>
                </pic:pic>
              </a:graphicData>
            </a:graphic>
          </wp:inline>
        </w:drawing>
      </w:r>
    </w:p>
    <w:p w14:paraId="0A968581" w14:textId="47EA56A6" w:rsidR="00914A5D" w:rsidRDefault="007A3B8B" w:rsidP="007A3B8B">
      <w:pPr>
        <w:pStyle w:val="Caption"/>
        <w:jc w:val="center"/>
      </w:pPr>
      <w:r>
        <w:t xml:space="preserve">Slika </w:t>
      </w:r>
      <w:r>
        <w:fldChar w:fldCharType="begin"/>
      </w:r>
      <w:r>
        <w:instrText xml:space="preserve"> SEQ Slika \* ARABIC </w:instrText>
      </w:r>
      <w:r>
        <w:fldChar w:fldCharType="separate"/>
      </w:r>
      <w:r w:rsidR="00BF325C">
        <w:rPr>
          <w:noProof/>
        </w:rPr>
        <w:t>2</w:t>
      </w:r>
      <w:r>
        <w:fldChar w:fldCharType="end"/>
      </w:r>
      <w:r w:rsidR="00245D47">
        <w:t>: Primer koji ilustruje raspodelu podataka pre i nakon logaritamske transformacije</w:t>
      </w:r>
    </w:p>
    <w:p w14:paraId="42892D11" w14:textId="6595CDE7" w:rsidR="00B24584" w:rsidRDefault="00B24584" w:rsidP="00B24584">
      <w:pPr>
        <w:pStyle w:val="Heading3"/>
      </w:pPr>
      <w:bookmarkStart w:id="10" w:name="_Toc156913169"/>
      <w:r>
        <w:t xml:space="preserve">3.2.2. </w:t>
      </w:r>
      <w:r w:rsidR="002233FC">
        <w:t>Eksponencijalna transformacija</w:t>
      </w:r>
      <w:bookmarkEnd w:id="10"/>
    </w:p>
    <w:p w14:paraId="25E0EA9C" w14:textId="2498909E" w:rsidR="00B24584" w:rsidRDefault="002233FC" w:rsidP="00CB1332">
      <w:pPr>
        <w:jc w:val="both"/>
      </w:pPr>
      <w:r>
        <w:t>Eksponencijalna transformacija podrazumeva stepenovanje svih vrednosti atributa</w:t>
      </w:r>
      <w:r w:rsidR="00B15AF4">
        <w:t xml:space="preserve"> odgovarajućom vrednošću</w:t>
      </w:r>
      <w:r w:rsidR="002C7357">
        <w:t>:</w:t>
      </w:r>
    </w:p>
    <w:p w14:paraId="2F2DEB79" w14:textId="7F2B45FB" w:rsidR="002C7357" w:rsidRPr="007B6AA8" w:rsidRDefault="00120A34" w:rsidP="00CB1332">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λ</m:t>
              </m:r>
            </m:sup>
          </m:sSup>
        </m:oMath>
      </m:oMathPara>
    </w:p>
    <w:p w14:paraId="2E7EE2ED" w14:textId="0000C9A6" w:rsidR="007B6AA8" w:rsidRDefault="007B6AA8" w:rsidP="00CB1332">
      <w:pPr>
        <w:jc w:val="both"/>
        <w:rPr>
          <w:rFonts w:eastAsiaTheme="minorEastAsia"/>
        </w:rPr>
      </w:pPr>
      <w:r>
        <w:rPr>
          <w:rFonts w:eastAsiaTheme="minorEastAsia"/>
        </w:rPr>
        <w:t xml:space="preserve">Eksponencijalne transformacije koje se najčešće primenjuju jesu </w:t>
      </w:r>
      <w:r w:rsidR="006777ED">
        <w:rPr>
          <w:rFonts w:eastAsiaTheme="minorEastAsia"/>
        </w:rPr>
        <w:t>kvadratni koren (</w:t>
      </w:r>
      <w:r w:rsidR="006777ED">
        <w:rPr>
          <w:rFonts w:eastAsiaTheme="minorEastAsia" w:cstheme="minorHAnsi"/>
        </w:rPr>
        <w:t>λ</w:t>
      </w:r>
      <w:r w:rsidR="006777ED">
        <w:rPr>
          <w:rFonts w:eastAsiaTheme="minorEastAsia"/>
        </w:rPr>
        <w:t>=1/2)</w:t>
      </w:r>
      <w:r w:rsidR="001D090C">
        <w:rPr>
          <w:rFonts w:eastAsiaTheme="minorEastAsia"/>
        </w:rPr>
        <w:t>, kubni koren (</w:t>
      </w:r>
      <w:r w:rsidR="001D090C">
        <w:rPr>
          <w:rFonts w:eastAsiaTheme="minorEastAsia" w:cstheme="minorHAnsi"/>
        </w:rPr>
        <w:t>λ</w:t>
      </w:r>
      <w:r w:rsidR="001D090C">
        <w:rPr>
          <w:rFonts w:eastAsiaTheme="minorEastAsia"/>
        </w:rPr>
        <w:t>=1/3) i recipročna (</w:t>
      </w:r>
      <w:r w:rsidR="001D090C">
        <w:rPr>
          <w:rFonts w:eastAsiaTheme="minorEastAsia" w:cstheme="minorHAnsi"/>
        </w:rPr>
        <w:t>λ</w:t>
      </w:r>
      <w:r w:rsidR="001D090C">
        <w:rPr>
          <w:rFonts w:eastAsiaTheme="minorEastAsia"/>
        </w:rPr>
        <w:t>=-1)</w:t>
      </w:r>
      <w:r w:rsidR="00D02AA8">
        <w:rPr>
          <w:rFonts w:eastAsiaTheme="minorEastAsia"/>
        </w:rPr>
        <w:t>. Prilikom primene ovih transformacija, treba voditi računa o tome za koje vre</w:t>
      </w:r>
      <w:r w:rsidR="009A6629">
        <w:rPr>
          <w:rFonts w:eastAsiaTheme="minorEastAsia"/>
        </w:rPr>
        <w:t>dnosti je odgovarajuća transformacija definisana, pa je tako npr. kvadratni koren definisan samo za vrednosti veće ili jednake nuli, a recipročna vrednost samo za vrednosti različite od nule</w:t>
      </w:r>
      <w:r w:rsidR="00E020E4">
        <w:rPr>
          <w:rFonts w:eastAsiaTheme="minorEastAsia"/>
        </w:rPr>
        <w:t>.</w:t>
      </w:r>
    </w:p>
    <w:p w14:paraId="199A2BD4" w14:textId="3388520F" w:rsidR="00E020E4" w:rsidRPr="00B24584" w:rsidRDefault="00E020E4" w:rsidP="00CB1332">
      <w:pPr>
        <w:jc w:val="both"/>
      </w:pPr>
      <w:r>
        <w:rPr>
          <w:rFonts w:eastAsiaTheme="minorEastAsia"/>
        </w:rPr>
        <w:t xml:space="preserve">Kao i logaritamska, ova transformacija u nekim situacijama </w:t>
      </w:r>
      <w:r w:rsidR="0042649B">
        <w:rPr>
          <w:rFonts w:eastAsiaTheme="minorEastAsia"/>
        </w:rPr>
        <w:t>može d</w:t>
      </w:r>
      <w:r w:rsidR="00485675">
        <w:rPr>
          <w:rFonts w:eastAsiaTheme="minorEastAsia"/>
        </w:rPr>
        <w:t>ovesti do poboljšanja u raspodeli vrednosti</w:t>
      </w:r>
      <w:r w:rsidR="004E5A38">
        <w:rPr>
          <w:rFonts w:eastAsiaTheme="minorEastAsia"/>
        </w:rPr>
        <w:t>, a isto tako može dovesti i do gubitka informacija</w:t>
      </w:r>
      <w:r w:rsidR="00485675">
        <w:rPr>
          <w:rFonts w:eastAsiaTheme="minorEastAsia"/>
        </w:rPr>
        <w:t xml:space="preserve">. Česta je praksa isprobati više vrednosti </w:t>
      </w:r>
      <w:r w:rsidR="00485675">
        <w:rPr>
          <w:rFonts w:eastAsiaTheme="minorEastAsia" w:cstheme="minorHAnsi"/>
        </w:rPr>
        <w:t>λ</w:t>
      </w:r>
      <w:r w:rsidR="00485675">
        <w:rPr>
          <w:rFonts w:eastAsiaTheme="minorEastAsia"/>
        </w:rPr>
        <w:t xml:space="preserve"> parametra i </w:t>
      </w:r>
      <w:r w:rsidR="004E5A38">
        <w:rPr>
          <w:rFonts w:eastAsiaTheme="minorEastAsia"/>
        </w:rPr>
        <w:t>odrediti koja vrednost daje najbolji rezultat.</w:t>
      </w:r>
    </w:p>
    <w:p w14:paraId="2BD17A84" w14:textId="1617B372" w:rsidR="002A3FB9" w:rsidRDefault="0007767A" w:rsidP="0007767A">
      <w:pPr>
        <w:pStyle w:val="Heading3"/>
      </w:pPr>
      <w:bookmarkStart w:id="11" w:name="_Toc156913170"/>
      <w:r>
        <w:lastRenderedPageBreak/>
        <w:t>3.</w:t>
      </w:r>
      <w:r w:rsidR="00F32122">
        <w:t>2</w:t>
      </w:r>
      <w:r>
        <w:t>.</w:t>
      </w:r>
      <w:r w:rsidR="00F32122">
        <w:t>3</w:t>
      </w:r>
      <w:r>
        <w:t>. Box-Co</w:t>
      </w:r>
      <w:r w:rsidR="0057304D">
        <w:t>x</w:t>
      </w:r>
      <w:r>
        <w:t xml:space="preserve"> transformacija</w:t>
      </w:r>
      <w:bookmarkEnd w:id="11"/>
    </w:p>
    <w:p w14:paraId="42FAD4EC" w14:textId="088D95C4" w:rsidR="00E41EF3" w:rsidRDefault="00043AF8" w:rsidP="004F26ED">
      <w:pPr>
        <w:jc w:val="both"/>
      </w:pPr>
      <w:r>
        <w:t xml:space="preserve">Još jedna transformacija koja se često koristi za ispravljanje asimetrične raspodele vrednosti </w:t>
      </w:r>
      <w:r w:rsidR="00E0384B">
        <w:t xml:space="preserve">i koja se može posmatrati kao uopštenje logaritamske </w:t>
      </w:r>
      <w:r w:rsidR="0048561A">
        <w:t xml:space="preserve">transformacije i stepenovanja, </w:t>
      </w:r>
      <w:r>
        <w:t xml:space="preserve">jeste Box-Cox transformacija. </w:t>
      </w:r>
      <w:r w:rsidR="00E41EF3">
        <w:t>Definiše se na sledeći način:</w:t>
      </w:r>
      <w:r w:rsidR="0040058E" w:rsidRPr="0040058E">
        <w:t xml:space="preserve"> </w:t>
      </w:r>
    </w:p>
    <w:p w14:paraId="1498CFD6" w14:textId="5B29BCBE" w:rsidR="00E41EF3" w:rsidRPr="00311E49" w:rsidRDefault="00CD7147" w:rsidP="004F26ED">
      <w:pPr>
        <w:jc w:val="both"/>
        <w:rPr>
          <w:i/>
        </w:rPr>
      </w:pPr>
      <m:oMathPara>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 λ=0</m:t>
                  </m:r>
                </m:e>
              </m:eqArr>
            </m:e>
          </m:d>
        </m:oMath>
      </m:oMathPara>
    </w:p>
    <w:p w14:paraId="69A0F73A" w14:textId="003E0AAE" w:rsidR="00AB3ED9" w:rsidRDefault="00F41331" w:rsidP="00951595">
      <w:pPr>
        <w:jc w:val="both"/>
        <w:rPr>
          <w:rFonts w:cstheme="minorHAnsi"/>
        </w:rPr>
      </w:pPr>
      <w:r>
        <w:t xml:space="preserve">Ova tehnika </w:t>
      </w:r>
      <w:r w:rsidR="00A21948">
        <w:t xml:space="preserve">je fleksibilnija u odnosu na </w:t>
      </w:r>
      <w:r w:rsidR="00C260C4">
        <w:t>ostale transformacije</w:t>
      </w:r>
      <w:r w:rsidR="00A21948">
        <w:t xml:space="preserve">, jer dozvoljava podešavanje parametra </w:t>
      </w:r>
      <w:r w:rsidR="00A21948">
        <w:rPr>
          <w:rFonts w:cstheme="minorHAnsi"/>
        </w:rPr>
        <w:t>λ</w:t>
      </w:r>
      <w:r w:rsidR="005F3EDF">
        <w:rPr>
          <w:rFonts w:cstheme="minorHAnsi"/>
        </w:rPr>
        <w:t xml:space="preserve">. Za </w:t>
      </w:r>
      <w:r w:rsidR="005F3EDF" w:rsidRPr="005F3EDF">
        <w:rPr>
          <w:rFonts w:cstheme="minorHAnsi"/>
        </w:rPr>
        <w:t>λ</w:t>
      </w:r>
      <w:r w:rsidR="005F3EDF">
        <w:rPr>
          <w:rFonts w:cstheme="minorHAnsi"/>
        </w:rPr>
        <w:t>=</w:t>
      </w:r>
      <w:r w:rsidR="007C686E">
        <w:rPr>
          <w:rFonts w:cstheme="minorHAnsi"/>
        </w:rPr>
        <w:t>0, transformacija se svodi na logaritamsku</w:t>
      </w:r>
      <w:r w:rsidR="00B306C6">
        <w:rPr>
          <w:rFonts w:cstheme="minorHAnsi"/>
        </w:rPr>
        <w:t xml:space="preserve">. </w:t>
      </w:r>
      <w:r w:rsidR="006908D6">
        <w:rPr>
          <w:rFonts w:cstheme="minorHAnsi"/>
        </w:rPr>
        <w:t>Odre</w:t>
      </w:r>
      <w:r w:rsidR="002F77EC">
        <w:rPr>
          <w:rFonts w:cstheme="minorHAnsi"/>
        </w:rPr>
        <w:t xml:space="preserve">đivanje parametra </w:t>
      </w:r>
      <w:r w:rsidR="002F77EC" w:rsidRPr="002F77EC">
        <w:rPr>
          <w:rFonts w:cstheme="minorHAnsi"/>
        </w:rPr>
        <w:t>λ</w:t>
      </w:r>
      <w:r w:rsidR="002F77EC">
        <w:rPr>
          <w:rFonts w:cstheme="minorHAnsi"/>
        </w:rPr>
        <w:t xml:space="preserve"> se može izvršiti empirijski. Postoji i oblik Box-Cox transformacije sa 2 parametra.</w:t>
      </w:r>
    </w:p>
    <w:p w14:paraId="37CC9AB2" w14:textId="2A47A132" w:rsidR="002F77EC" w:rsidRDefault="002F77EC" w:rsidP="004F26ED">
      <w:pPr>
        <w:jc w:val="both"/>
        <w:rPr>
          <w:rFonts w:cstheme="minorHAnsi"/>
        </w:rPr>
      </w:pPr>
      <w:r>
        <w:rPr>
          <w:rFonts w:cstheme="minorHAnsi"/>
        </w:rPr>
        <w:t>Slično logaritamskoj, ova transformacija je definisana samo za pozitivne vrednosti</w:t>
      </w:r>
      <w:r w:rsidR="008B53D6">
        <w:rPr>
          <w:rFonts w:cstheme="minorHAnsi"/>
        </w:rPr>
        <w:t>.</w:t>
      </w:r>
      <w:r w:rsidR="00211FC9">
        <w:rPr>
          <w:rFonts w:cstheme="minorHAnsi"/>
        </w:rPr>
        <w:t xml:space="preserve"> U slučaju prisustva negativnih vrednosti, </w:t>
      </w:r>
      <w:r w:rsidR="00765B29">
        <w:rPr>
          <w:rFonts w:cstheme="minorHAnsi"/>
        </w:rPr>
        <w:t xml:space="preserve">može se dodati neka konstanta ili se može upotrebiti </w:t>
      </w:r>
      <w:r w:rsidR="00765B29">
        <w:rPr>
          <w:rFonts w:cstheme="minorHAnsi"/>
          <w:i/>
          <w:iCs/>
        </w:rPr>
        <w:t>Yeo-Johnson</w:t>
      </w:r>
      <w:r w:rsidR="00765B29">
        <w:rPr>
          <w:rFonts w:cstheme="minorHAnsi"/>
        </w:rPr>
        <w:t xml:space="preserve"> transformacija koja predstavlja proširenje </w:t>
      </w:r>
      <w:r w:rsidR="00765B29">
        <w:rPr>
          <w:rFonts w:cstheme="minorHAnsi"/>
          <w:i/>
          <w:iCs/>
        </w:rPr>
        <w:t>Box-Co</w:t>
      </w:r>
      <w:r w:rsidR="00DC17F4">
        <w:rPr>
          <w:rFonts w:cstheme="minorHAnsi"/>
          <w:i/>
          <w:iCs/>
        </w:rPr>
        <w:t>x</w:t>
      </w:r>
      <w:r w:rsidR="00765B29">
        <w:rPr>
          <w:rFonts w:cstheme="minorHAnsi"/>
        </w:rPr>
        <w:t xml:space="preserve"> transformacije tako da radi i za negativne vrednosti. </w:t>
      </w:r>
      <w:r w:rsidR="00D10710">
        <w:rPr>
          <w:rFonts w:cstheme="minorHAnsi"/>
        </w:rPr>
        <w:t>O</w:t>
      </w:r>
      <w:r w:rsidR="004E605C">
        <w:rPr>
          <w:rFonts w:cstheme="minorHAnsi"/>
        </w:rPr>
        <w:t xml:space="preserve">va transformacija se najčešće primenjuje tako što se isproba za različite vrednosti parametra </w:t>
      </w:r>
      <w:r w:rsidR="004E605C" w:rsidRPr="004E605C">
        <w:rPr>
          <w:rFonts w:cstheme="minorHAnsi"/>
        </w:rPr>
        <w:t>λ</w:t>
      </w:r>
      <w:r w:rsidR="004E605C">
        <w:rPr>
          <w:rFonts w:cstheme="minorHAnsi"/>
        </w:rPr>
        <w:t xml:space="preserve"> i odre</w:t>
      </w:r>
      <w:r w:rsidR="00C5549D">
        <w:rPr>
          <w:rFonts w:cstheme="minorHAnsi"/>
        </w:rPr>
        <w:t>di vrednost koja da je najbolje rezultate.</w:t>
      </w:r>
    </w:p>
    <w:p w14:paraId="74881A3B" w14:textId="7ED35546" w:rsidR="003F1AF7" w:rsidRDefault="00154D6C" w:rsidP="00154D6C">
      <w:pPr>
        <w:pStyle w:val="Heading3"/>
      </w:pPr>
      <w:bookmarkStart w:id="12" w:name="_Toc156913171"/>
      <w:r>
        <w:t>3.2.4. Yeo-Johnson transformacija</w:t>
      </w:r>
      <w:bookmarkEnd w:id="12"/>
    </w:p>
    <w:p w14:paraId="695B9ADE" w14:textId="670BCE4C" w:rsidR="004E72CD" w:rsidRDefault="004E72CD" w:rsidP="009B250A">
      <w:pPr>
        <w:jc w:val="both"/>
      </w:pPr>
      <w:r>
        <w:t xml:space="preserve">Ova tehnika predstavlja proširenje Box-Cox transformacije tako da radi i za negativne brojeve i nulu. Zbog </w:t>
      </w:r>
      <w:r w:rsidR="00DB0496">
        <w:t>navedenog</w:t>
      </w:r>
      <w:r>
        <w:t xml:space="preserve">, </w:t>
      </w:r>
      <w:r w:rsidR="00E22186">
        <w:t>ova transformacija se jednostavnije primenjuje nad različitim tipovima podataka</w:t>
      </w:r>
      <w:r w:rsidR="000C2084">
        <w:t>. Yeo-Johnson transformacija je data izrazom:</w:t>
      </w:r>
    </w:p>
    <w:p w14:paraId="1DB7958B" w14:textId="49A78C53" w:rsidR="000C2084" w:rsidRPr="00DB0496" w:rsidRDefault="00120A34" w:rsidP="009B250A">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 &amp;x≥0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x+1</m:t>
                          </m:r>
                        </m:e>
                      </m:d>
                    </m:e>
                  </m:func>
                  <m:r>
                    <w:rPr>
                      <w:rFonts w:ascii="Cambria Math" w:hAnsi="Cambria Math"/>
                    </w:rPr>
                    <m:t xml:space="preserve">,  λ=0, &amp;x≥0 </m:t>
                  </m:r>
                  <m:ctrlPr>
                    <w:rPr>
                      <w:rFonts w:ascii="Cambria Math" w:eastAsia="Cambria Math" w:hAnsi="Cambria Math" w:cs="Cambria Math"/>
                      <w:i/>
                    </w:rPr>
                  </m:ctrlPr>
                </m:e>
                <m:e>
                  <m:r>
                    <w:rPr>
                      <w:rFonts w:ascii="Cambria Math" w:eastAsia="Cambria Math" w:hAnsi="Cambria Math" w:cs="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2-λ</m:t>
                          </m:r>
                        </m:sup>
                      </m:sSup>
                      <m:r>
                        <w:rPr>
                          <w:rFonts w:ascii="Cambria Math" w:hAnsi="Cambria Math"/>
                        </w:rPr>
                        <m:t>-1</m:t>
                      </m:r>
                    </m:num>
                    <m:den>
                      <m:r>
                        <w:rPr>
                          <w:rFonts w:ascii="Cambria Math" w:hAnsi="Cambria Math"/>
                        </w:rPr>
                        <m:t>2-λ</m:t>
                      </m:r>
                    </m:den>
                  </m:f>
                  <m:r>
                    <w:rPr>
                      <w:rFonts w:ascii="Cambria Math" w:hAnsi="Cambria Math"/>
                    </w:rPr>
                    <m:t>,  λ≠2, &amp;x&lt;0</m:t>
                  </m:r>
                  <m:ctrlPr>
                    <w:rPr>
                      <w:rFonts w:ascii="Cambria Math" w:eastAsia="Cambria Math" w:hAnsi="Cambria Math" w:cs="Cambria Math"/>
                      <w:i/>
                    </w:rPr>
                  </m:ctrlPr>
                </m:e>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-x+1</m:t>
                          </m:r>
                        </m:e>
                      </m:d>
                    </m:e>
                  </m:func>
                  <m:r>
                    <w:rPr>
                      <w:rFonts w:ascii="Cambria Math" w:hAnsi="Cambria Math"/>
                    </w:rPr>
                    <m:t>,  λ=2, &amp;x&lt;0</m:t>
                  </m:r>
                </m:e>
              </m:eqArr>
            </m:e>
          </m:d>
        </m:oMath>
      </m:oMathPara>
    </w:p>
    <w:p w14:paraId="4B6E62F3" w14:textId="77777777" w:rsidR="00687C48" w:rsidRDefault="00657BFB" w:rsidP="009B250A">
      <w:pPr>
        <w:jc w:val="both"/>
        <w:rPr>
          <w:rFonts w:eastAsiaTheme="minorEastAsia"/>
        </w:rPr>
      </w:pPr>
      <w:r>
        <w:rPr>
          <w:rFonts w:eastAsiaTheme="minorEastAsia"/>
        </w:rPr>
        <w:t xml:space="preserve">Primenjivanje ove transformacije, kao i kod Box-Cox transformacije, podrazumeva </w:t>
      </w:r>
      <w:r w:rsidR="00DD08BA">
        <w:rPr>
          <w:rFonts w:eastAsiaTheme="minorEastAsia"/>
        </w:rPr>
        <w:t xml:space="preserve">isprobavanje za različite vrednosti parametra </w:t>
      </w:r>
      <w:r w:rsidR="00DD08BA">
        <w:rPr>
          <w:rFonts w:eastAsiaTheme="minorEastAsia" w:cstheme="minorHAnsi"/>
        </w:rPr>
        <w:t>λ</w:t>
      </w:r>
      <w:r w:rsidR="00DD08BA">
        <w:rPr>
          <w:rFonts w:eastAsiaTheme="minorEastAsia"/>
        </w:rPr>
        <w:t xml:space="preserve"> i nalaženje optimalne transformacije.</w:t>
      </w:r>
      <w:r w:rsidR="009B250A">
        <w:rPr>
          <w:rFonts w:eastAsiaTheme="minorEastAsia"/>
        </w:rPr>
        <w:t xml:space="preserve"> </w:t>
      </w:r>
    </w:p>
    <w:p w14:paraId="5E85A6BD" w14:textId="732772DC" w:rsidR="00DB0496" w:rsidRDefault="003D5F86" w:rsidP="009B250A">
      <w:pPr>
        <w:jc w:val="both"/>
        <w:rPr>
          <w:rFonts w:eastAsiaTheme="minorEastAsia"/>
        </w:rPr>
      </w:pPr>
      <w:r>
        <w:rPr>
          <w:rFonts w:eastAsiaTheme="minorEastAsia"/>
        </w:rPr>
        <w:t xml:space="preserve">Ograničenje ove transformacije (a samim tim i prethodno razmatranih) je u tome što </w:t>
      </w:r>
      <w:r w:rsidR="00B542D7">
        <w:rPr>
          <w:rFonts w:eastAsiaTheme="minorEastAsia"/>
        </w:rPr>
        <w:t>one mogu dati optimalne rezultate, samo za određene tipove raspodele</w:t>
      </w:r>
      <w:r w:rsidR="00B307F0">
        <w:rPr>
          <w:rFonts w:eastAsiaTheme="minorEastAsia"/>
        </w:rPr>
        <w:t xml:space="preserve"> i neće uvek dati poželjne rezultate. Pored ovoga, korišćenjem ovih tehnika, moguće je postići isključivo normalnu (Gausovu) raspodelu</w:t>
      </w:r>
      <w:r w:rsidR="00687C48">
        <w:rPr>
          <w:rFonts w:eastAsiaTheme="minorEastAsia"/>
        </w:rPr>
        <w:t>.</w:t>
      </w:r>
    </w:p>
    <w:p w14:paraId="20DD848A" w14:textId="75C467AE" w:rsidR="00687C48" w:rsidRDefault="00364266" w:rsidP="00687C48">
      <w:pPr>
        <w:pStyle w:val="Heading3"/>
      </w:pPr>
      <w:bookmarkStart w:id="13" w:name="_Toc156913172"/>
      <w:r>
        <w:t>3.2.4. Kvantilna transformacija</w:t>
      </w:r>
      <w:bookmarkEnd w:id="13"/>
    </w:p>
    <w:p w14:paraId="13834FBA" w14:textId="6079FBF7" w:rsidR="00364266" w:rsidRDefault="00364266" w:rsidP="00C85A9D">
      <w:pPr>
        <w:jc w:val="both"/>
      </w:pPr>
      <w:r>
        <w:t>Kvantilna (</w:t>
      </w:r>
      <w:r>
        <w:rPr>
          <w:i/>
          <w:iCs/>
        </w:rPr>
        <w:t>quantile</w:t>
      </w:r>
      <w:r>
        <w:t>) transformacija</w:t>
      </w:r>
      <w:r w:rsidR="00681823">
        <w:t xml:space="preserve"> predstavlja veoma moćnu tehniku </w:t>
      </w:r>
      <w:r w:rsidR="00C85A9D">
        <w:t xml:space="preserve">za promenu raspodele podataka. </w:t>
      </w:r>
      <w:r w:rsidR="00184481">
        <w:t xml:space="preserve">Ova tehnika funkcioniše tako što </w:t>
      </w:r>
      <w:r w:rsidR="003B1F77">
        <w:t xml:space="preserve">se prvo </w:t>
      </w:r>
      <w:r w:rsidR="006F5938">
        <w:t xml:space="preserve">vrši procena </w:t>
      </w:r>
      <w:r w:rsidR="00417702">
        <w:t>funkcij</w:t>
      </w:r>
      <w:r w:rsidR="00EF2222">
        <w:t>e</w:t>
      </w:r>
      <w:r w:rsidR="00417702">
        <w:t xml:space="preserve"> </w:t>
      </w:r>
      <w:r w:rsidR="002B6FF6">
        <w:t>raspodele (</w:t>
      </w:r>
      <w:r w:rsidR="00767391">
        <w:rPr>
          <w:i/>
          <w:iCs/>
        </w:rPr>
        <w:t>CDF – cumulative distribution functio</w:t>
      </w:r>
      <w:r w:rsidR="00D022E9">
        <w:rPr>
          <w:i/>
          <w:iCs/>
        </w:rPr>
        <w:t>n</w:t>
      </w:r>
      <w:r w:rsidR="00D022E9">
        <w:t>)</w:t>
      </w:r>
      <w:r w:rsidR="00EF2222">
        <w:t xml:space="preserve"> računanjem percentila za sve podatke</w:t>
      </w:r>
      <w:r w:rsidR="003034B2">
        <w:t xml:space="preserve">. Ova funkcija se koristi za mapiranje </w:t>
      </w:r>
      <w:r w:rsidR="00425941">
        <w:t>podataka na unif</w:t>
      </w:r>
      <w:r w:rsidR="001E2305">
        <w:t>or</w:t>
      </w:r>
      <w:r w:rsidR="00425941">
        <w:t>mnu distribuciju. Zatim, korišćenjem kvantilne funkcije</w:t>
      </w:r>
      <w:r w:rsidR="0041461F">
        <w:t xml:space="preserve"> (inverzna funkcija funkcije raspodele)</w:t>
      </w:r>
      <w:r w:rsidR="00425941">
        <w:t xml:space="preserve"> željene distribucije</w:t>
      </w:r>
      <w:r w:rsidR="008E2C5E">
        <w:t xml:space="preserve">, prethodno dobijene vrednosti se </w:t>
      </w:r>
      <w:r w:rsidR="0078119F">
        <w:t>preslikavaju na željenu distribuciju.</w:t>
      </w:r>
      <w:r w:rsidR="004B110D">
        <w:t xml:space="preserve"> </w:t>
      </w:r>
      <w:r w:rsidR="00300C5E">
        <w:t>Matematički izraženo, kvantilna transformacija se može zapisati:</w:t>
      </w:r>
    </w:p>
    <w:p w14:paraId="799E269E" w14:textId="66EA8DE2" w:rsidR="00300C5E" w:rsidRPr="00F704D9" w:rsidRDefault="00120A34" w:rsidP="00C85A9D">
      <w:pPr>
        <w:jc w:val="both"/>
        <w:rPr>
          <w:rFonts w:eastAsiaTheme="minorEastAsia"/>
        </w:rP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=G</m:t>
              </m:r>
            </m:e>
            <m:sup>
              <m:r>
                <w:rPr>
                  <w:rFonts w:ascii="Cambria Math" w:hAnsi="Cambria Math"/>
                </w:rPr>
                <m:t>-1</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2446ECBD" w14:textId="43B97B41" w:rsidR="00F704D9" w:rsidRDefault="00F704D9" w:rsidP="00C85A9D">
      <w:pPr>
        <w:jc w:val="both"/>
        <w:rPr>
          <w:rFonts w:eastAsiaTheme="minorEastAsia"/>
        </w:rPr>
      </w:pPr>
      <w:r>
        <w:rPr>
          <w:rFonts w:eastAsiaTheme="minorEastAsia"/>
        </w:rPr>
        <w:t>gde je F – funkcija raspodele promenljive x, a G</w:t>
      </w:r>
      <w:r>
        <w:rPr>
          <w:rFonts w:eastAsiaTheme="minorEastAsia"/>
          <w:vertAlign w:val="superscript"/>
        </w:rPr>
        <w:t>-1</w:t>
      </w:r>
      <w:r>
        <w:rPr>
          <w:rFonts w:eastAsiaTheme="minorEastAsia"/>
        </w:rPr>
        <w:t xml:space="preserve"> </w:t>
      </w:r>
      <w:r w:rsidR="00473E81">
        <w:rPr>
          <w:rFonts w:eastAsiaTheme="minorEastAsia"/>
        </w:rPr>
        <w:t>kvantilna funkcija željene distribucije G. Kao željena distribucija, koriste se uniformna ili normalna distribucija</w:t>
      </w:r>
      <w:r w:rsidR="00997FF6">
        <w:rPr>
          <w:rFonts w:eastAsiaTheme="minorEastAsia"/>
        </w:rPr>
        <w:t>.</w:t>
      </w:r>
    </w:p>
    <w:p w14:paraId="3CDB8A13" w14:textId="70A749F0" w:rsidR="00997FF6" w:rsidRPr="00BE2ED1" w:rsidRDefault="00997FF6" w:rsidP="00C85A9D">
      <w:pPr>
        <w:jc w:val="both"/>
        <w:rPr>
          <w:rFonts w:eastAsiaTheme="minorEastAsia"/>
        </w:rPr>
      </w:pPr>
      <w:r>
        <w:rPr>
          <w:rFonts w:eastAsiaTheme="minorEastAsia"/>
        </w:rPr>
        <w:t>Kvantilna transformacija</w:t>
      </w:r>
      <w:r w:rsidR="002A703C">
        <w:rPr>
          <w:rFonts w:eastAsiaTheme="minorEastAsia"/>
        </w:rPr>
        <w:t xml:space="preserve"> predstavlja najmoćniju tehniku za promenu raspodele podataka</w:t>
      </w:r>
      <w:r w:rsidR="00B041F6">
        <w:rPr>
          <w:rFonts w:eastAsiaTheme="minorEastAsia"/>
        </w:rPr>
        <w:t xml:space="preserve">, jer </w:t>
      </w:r>
      <w:r w:rsidR="00715BCA">
        <w:rPr>
          <w:rFonts w:eastAsiaTheme="minorEastAsia"/>
        </w:rPr>
        <w:t>radi potpuno nezavisno od toga kako su podaci inicijalno raspodeljeni</w:t>
      </w:r>
      <w:r w:rsidR="001B5840">
        <w:rPr>
          <w:rFonts w:eastAsiaTheme="minorEastAsia"/>
        </w:rPr>
        <w:t xml:space="preserve">, za razliku od prethodno razmatranih </w:t>
      </w:r>
      <w:r w:rsidR="001B5840">
        <w:rPr>
          <w:rFonts w:eastAsiaTheme="minorEastAsia"/>
        </w:rPr>
        <w:lastRenderedPageBreak/>
        <w:t xml:space="preserve">transformacija, koje rade samo </w:t>
      </w:r>
      <w:r w:rsidR="003B4E4E">
        <w:rPr>
          <w:rFonts w:eastAsiaTheme="minorEastAsia"/>
        </w:rPr>
        <w:t xml:space="preserve">sa određenim vrstama inicijalne raspodele. Pored ovoga, kvantilna transformacija ne sadrži parametre, pa nije neophodno </w:t>
      </w:r>
      <w:r w:rsidR="002606E8">
        <w:rPr>
          <w:rFonts w:eastAsiaTheme="minorEastAsia"/>
        </w:rPr>
        <w:t>tražiti optimalnu transformaciju. Ova transformacija</w:t>
      </w:r>
      <w:r w:rsidR="00F424C5">
        <w:rPr>
          <w:rFonts w:eastAsiaTheme="minorEastAsia"/>
        </w:rPr>
        <w:t xml:space="preserve"> može dati odlične rezultate</w:t>
      </w:r>
      <w:r w:rsidR="006D6A4A">
        <w:rPr>
          <w:rFonts w:eastAsiaTheme="minorEastAsia"/>
        </w:rPr>
        <w:t xml:space="preserve"> i otporna je na prisustvo ekstremnih vrednosti i šuma. Osnovni nedostatak ove tehnike je u tome što može dovesti do značajnog gubitka informacija</w:t>
      </w:r>
      <w:r w:rsidR="005622D1">
        <w:rPr>
          <w:rFonts w:eastAsiaTheme="minorEastAsia"/>
        </w:rPr>
        <w:t>, jer prilikom njene primene dolazi do narušavanja korelacija i rastojanja me</w:t>
      </w:r>
      <w:r w:rsidR="00305C4F">
        <w:rPr>
          <w:rFonts w:eastAsiaTheme="minorEastAsia"/>
        </w:rPr>
        <w:t>đu atributima, pa je, shodno tome, treba primenjivati sa oprezom</w:t>
      </w:r>
      <w:r w:rsidR="00ED7FD8">
        <w:rPr>
          <w:rFonts w:eastAsiaTheme="minorEastAsia"/>
        </w:rPr>
        <w:t xml:space="preserve">. Pored ovoga, </w:t>
      </w:r>
      <w:r w:rsidR="009C361C">
        <w:rPr>
          <w:rFonts w:eastAsiaTheme="minorEastAsia"/>
        </w:rPr>
        <w:t xml:space="preserve">kvantilnu transformaciju treba izbegavati prilikom rada sa manjim skupovima podataka, jer </w:t>
      </w:r>
      <w:r w:rsidR="00BE2ED1">
        <w:rPr>
          <w:rFonts w:eastAsiaTheme="minorEastAsia"/>
        </w:rPr>
        <w:t xml:space="preserve">njenim korišćenjem može doći do </w:t>
      </w:r>
      <w:r w:rsidR="00BE2ED1">
        <w:rPr>
          <w:rFonts w:eastAsiaTheme="minorEastAsia"/>
          <w:i/>
          <w:iCs/>
        </w:rPr>
        <w:t>overfitting</w:t>
      </w:r>
      <w:r w:rsidR="00BE2ED1">
        <w:rPr>
          <w:rFonts w:eastAsiaTheme="minorEastAsia"/>
        </w:rPr>
        <w:t>-a.</w:t>
      </w:r>
      <w:r w:rsidR="00B101CD">
        <w:rPr>
          <w:rFonts w:eastAsiaTheme="minorEastAsia"/>
        </w:rPr>
        <w:t xml:space="preserve"> </w:t>
      </w:r>
      <w:sdt>
        <w:sdtPr>
          <w:rPr>
            <w:rFonts w:eastAsiaTheme="minorEastAsia"/>
          </w:rPr>
          <w:id w:val="104700106"/>
          <w:citation/>
        </w:sdtPr>
        <w:sdtEndPr/>
        <w:sdtContent>
          <w:r w:rsidR="00B101CD">
            <w:rPr>
              <w:rFonts w:eastAsiaTheme="minorEastAsia"/>
            </w:rPr>
            <w:fldChar w:fldCharType="begin"/>
          </w:r>
          <w:r w:rsidR="00B101CD">
            <w:rPr>
              <w:rFonts w:eastAsiaTheme="minorEastAsia"/>
            </w:rPr>
            <w:instrText xml:space="preserve"> CITATION Qua \l 9242 </w:instrText>
          </w:r>
          <w:r w:rsidR="00B101CD">
            <w:rPr>
              <w:rFonts w:eastAsiaTheme="minorEastAsia"/>
            </w:rPr>
            <w:fldChar w:fldCharType="separate"/>
          </w:r>
          <w:r w:rsidR="0010022F" w:rsidRPr="0010022F">
            <w:rPr>
              <w:rFonts w:eastAsiaTheme="minorEastAsia"/>
              <w:noProof/>
            </w:rPr>
            <w:t>[7]</w:t>
          </w:r>
          <w:r w:rsidR="00B101CD">
            <w:rPr>
              <w:rFonts w:eastAsiaTheme="minorEastAsia"/>
            </w:rPr>
            <w:fldChar w:fldCharType="end"/>
          </w:r>
        </w:sdtContent>
      </w:sdt>
      <w:sdt>
        <w:sdtPr>
          <w:rPr>
            <w:rFonts w:eastAsiaTheme="minorEastAsia"/>
          </w:rPr>
          <w:id w:val="-347792380"/>
          <w:citation/>
        </w:sdtPr>
        <w:sdtEndPr/>
        <w:sdtContent>
          <w:r w:rsidR="00B101CD">
            <w:rPr>
              <w:rFonts w:eastAsiaTheme="minorEastAsia"/>
            </w:rPr>
            <w:fldChar w:fldCharType="begin"/>
          </w:r>
          <w:r w:rsidR="00B101CD">
            <w:rPr>
              <w:rFonts w:eastAsiaTheme="minorEastAsia"/>
            </w:rPr>
            <w:instrText xml:space="preserve"> CITATION Dat1 \l 9242 </w:instrText>
          </w:r>
          <w:r w:rsidR="00B101CD">
            <w:rPr>
              <w:rFonts w:eastAsiaTheme="minorEastAsia"/>
            </w:rPr>
            <w:fldChar w:fldCharType="separate"/>
          </w:r>
          <w:r w:rsidR="0010022F">
            <w:rPr>
              <w:rFonts w:eastAsiaTheme="minorEastAsia"/>
              <w:noProof/>
            </w:rPr>
            <w:t xml:space="preserve"> </w:t>
          </w:r>
          <w:r w:rsidR="0010022F" w:rsidRPr="0010022F">
            <w:rPr>
              <w:rFonts w:eastAsiaTheme="minorEastAsia"/>
              <w:noProof/>
            </w:rPr>
            <w:t>[8]</w:t>
          </w:r>
          <w:r w:rsidR="00B101CD">
            <w:rPr>
              <w:rFonts w:eastAsiaTheme="minorEastAsia"/>
            </w:rPr>
            <w:fldChar w:fldCharType="end"/>
          </w:r>
        </w:sdtContent>
      </w:sdt>
    </w:p>
    <w:p w14:paraId="3AFCE67F" w14:textId="0CB97E63" w:rsidR="00305C4F" w:rsidRDefault="00305C4F" w:rsidP="00305C4F">
      <w:pPr>
        <w:pStyle w:val="Heading3"/>
      </w:pPr>
      <w:bookmarkStart w:id="14" w:name="_Toc156913173"/>
      <w:r>
        <w:t xml:space="preserve">3.2.5. Poređenje </w:t>
      </w:r>
      <w:r w:rsidR="009242F9">
        <w:t>nelinearnih transformacija za promenu raspodele</w:t>
      </w:r>
      <w:bookmarkEnd w:id="14"/>
    </w:p>
    <w:p w14:paraId="7EF2D321" w14:textId="07615410" w:rsidR="009242F9" w:rsidRDefault="009242F9" w:rsidP="00AB014B">
      <w:pPr>
        <w:jc w:val="both"/>
      </w:pPr>
      <w:r>
        <w:t xml:space="preserve">Sledeći primer </w:t>
      </w:r>
      <w:r w:rsidR="0069207B">
        <w:t>ilustruje kako se prethodno razmatrane transformacije (Box-Cox, Yeo-Johnson i kvantila</w:t>
      </w:r>
      <w:r w:rsidR="00D97B15">
        <w:t>) ponašaju sa različitim tipovima početne raspodele podataka.</w:t>
      </w:r>
      <w:r w:rsidR="00766CAD">
        <w:t xml:space="preserve"> Cilj </w:t>
      </w:r>
      <w:r w:rsidR="00896883">
        <w:t xml:space="preserve">je </w:t>
      </w:r>
      <w:r w:rsidR="00D64B12">
        <w:t>promeniti raspodelu podataka tako da se postigne normalna raspodela</w:t>
      </w:r>
      <w:r w:rsidR="00896883">
        <w:t>.</w:t>
      </w:r>
      <w:r w:rsidR="00D97B15">
        <w:t xml:space="preserve"> </w:t>
      </w:r>
    </w:p>
    <w:p w14:paraId="0EECD5F6" w14:textId="77777777" w:rsidR="000611BC" w:rsidRDefault="00A93531" w:rsidP="00F1686B">
      <w:pPr>
        <w:keepNext/>
        <w:spacing w:after="0"/>
        <w:jc w:val="both"/>
      </w:pPr>
      <w:r w:rsidRPr="00A93531">
        <w:rPr>
          <w:noProof/>
        </w:rPr>
        <w:drawing>
          <wp:inline distT="0" distB="0" distL="0" distR="0" wp14:anchorId="59B24628" wp14:editId="6CC3A135">
            <wp:extent cx="5731510" cy="2908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8935"/>
                    </a:xfrm>
                    <a:prstGeom prst="rect">
                      <a:avLst/>
                    </a:prstGeom>
                  </pic:spPr>
                </pic:pic>
              </a:graphicData>
            </a:graphic>
          </wp:inline>
        </w:drawing>
      </w:r>
    </w:p>
    <w:p w14:paraId="0E40516B" w14:textId="4919EC2D" w:rsidR="00810512" w:rsidRDefault="000611BC" w:rsidP="00F1686B">
      <w:pPr>
        <w:pStyle w:val="Caption"/>
        <w:jc w:val="center"/>
      </w:pPr>
      <w:r>
        <w:t xml:space="preserve">Slika </w:t>
      </w:r>
      <w:r>
        <w:fldChar w:fldCharType="begin"/>
      </w:r>
      <w:r>
        <w:instrText xml:space="preserve"> SEQ Slika \* ARABIC </w:instrText>
      </w:r>
      <w:r>
        <w:fldChar w:fldCharType="separate"/>
      </w:r>
      <w:r w:rsidR="00BF325C">
        <w:rPr>
          <w:noProof/>
        </w:rPr>
        <w:t>3</w:t>
      </w:r>
      <w:r>
        <w:fldChar w:fldCharType="end"/>
      </w:r>
      <w:r w:rsidR="00471C92">
        <w:t>: Poređenje različitih algoritama za promenu raspodele</w:t>
      </w:r>
      <w:r w:rsidR="004875B5">
        <w:t xml:space="preserve"> (Box-Cox, Yeo-Johnson, Quantile – dati po redovima)</w:t>
      </w:r>
      <w:r w:rsidR="00471C92">
        <w:t xml:space="preserve"> nad različitim tipovima raspodele</w:t>
      </w:r>
      <w:r w:rsidR="00780942">
        <w:t xml:space="preserve"> (log-normalna, chi-squared, weibull, normalna, uniformna, bimodalna</w:t>
      </w:r>
      <w:r w:rsidR="00F665F9">
        <w:t xml:space="preserve"> – date po kolonama</w:t>
      </w:r>
      <w:r w:rsidR="00780942">
        <w:t>)</w:t>
      </w:r>
    </w:p>
    <w:p w14:paraId="50F69C2F" w14:textId="3C38EEDE" w:rsidR="00104357" w:rsidRDefault="00104357" w:rsidP="00AB014B">
      <w:pPr>
        <w:jc w:val="both"/>
      </w:pPr>
      <w:r>
        <w:t xml:space="preserve">Primećujemo da </w:t>
      </w:r>
      <w:r w:rsidR="00A174DC">
        <w:t>za većinu raspodela, sve tehnike daju relativno dobre rezultate</w:t>
      </w:r>
      <w:r w:rsidR="00AB014B">
        <w:t xml:space="preserve">. Međutim, u slučaju uniformne i bimodalne početne raspodele, jedino je kvantilna transformacija uspela da </w:t>
      </w:r>
      <w:r w:rsidR="00F64AEA">
        <w:t>preslika</w:t>
      </w:r>
      <w:r w:rsidR="00AB014B">
        <w:t xml:space="preserve"> podatke na približno normalnu raspodelu</w:t>
      </w:r>
      <w:r w:rsidR="00853D78">
        <w:t>, jer je ovo jedina transformacija koja može da preslika proizvoljnu raspodelu na normalnu.</w:t>
      </w:r>
      <w:r w:rsidR="00105B01">
        <w:t xml:space="preserve"> </w:t>
      </w:r>
      <w:sdt>
        <w:sdtPr>
          <w:id w:val="2097661535"/>
          <w:citation/>
        </w:sdtPr>
        <w:sdtEndPr/>
        <w:sdtContent>
          <w:r w:rsidR="00105B01">
            <w:fldChar w:fldCharType="begin"/>
          </w:r>
          <w:r w:rsidR="00105B01">
            <w:instrText xml:space="preserve"> CITATION Com1 \l 9242 </w:instrText>
          </w:r>
          <w:r w:rsidR="00105B01">
            <w:fldChar w:fldCharType="separate"/>
          </w:r>
          <w:r w:rsidR="0010022F" w:rsidRPr="0010022F">
            <w:rPr>
              <w:noProof/>
            </w:rPr>
            <w:t>[9]</w:t>
          </w:r>
          <w:r w:rsidR="00105B01">
            <w:fldChar w:fldCharType="end"/>
          </w:r>
        </w:sdtContent>
      </w:sdt>
    </w:p>
    <w:p w14:paraId="253B34A4" w14:textId="2E1E6748" w:rsidR="00502DF0" w:rsidRDefault="00502DF0" w:rsidP="00502DF0">
      <w:pPr>
        <w:pStyle w:val="Heading2"/>
        <w:rPr>
          <w:rFonts w:eastAsiaTheme="minorEastAsia"/>
        </w:rPr>
      </w:pPr>
      <w:bookmarkStart w:id="15" w:name="_Toc156913174"/>
      <w:r>
        <w:rPr>
          <w:rFonts w:eastAsiaTheme="minorEastAsia"/>
        </w:rPr>
        <w:t>3.3. Normalizacija</w:t>
      </w:r>
      <w:bookmarkEnd w:id="15"/>
    </w:p>
    <w:p w14:paraId="5280C8FD" w14:textId="3F59FAB4" w:rsidR="00297FD8" w:rsidRDefault="00502DF0" w:rsidP="006229ED">
      <w:pPr>
        <w:jc w:val="both"/>
      </w:pPr>
      <w:r>
        <w:t>Normalizacija predstavlja proces skaliranja pojedinačnih primeraka (redova) na jediničnu normu (tako da odgovarajuća norma bude 1).</w:t>
      </w:r>
      <w:r w:rsidR="00496387">
        <w:t xml:space="preserve"> </w:t>
      </w:r>
      <w:r w:rsidR="00BF4526">
        <w:t>Norma vektora predstavlja funkciju koja preslikava</w:t>
      </w:r>
      <w:r w:rsidR="004D5DED">
        <w:t xml:space="preserve"> vektorski prostor u skup nenegativnih realnih brojeva, tako da </w:t>
      </w:r>
      <w:r w:rsidR="00197877">
        <w:t>definiše rastojanje od koordinatnog početka</w:t>
      </w:r>
      <w:r w:rsidR="00D70442">
        <w:t xml:space="preserve">. </w:t>
      </w:r>
      <w:sdt>
        <w:sdtPr>
          <w:id w:val="-76218490"/>
          <w:citation/>
        </w:sdtPr>
        <w:sdtEndPr/>
        <w:sdtContent>
          <w:r w:rsidR="00BF6F0B">
            <w:fldChar w:fldCharType="begin"/>
          </w:r>
          <w:r w:rsidR="00BF6F0B">
            <w:instrText xml:space="preserve"> CITATION Dat1 \l 9242 </w:instrText>
          </w:r>
          <w:r w:rsidR="00BF6F0B">
            <w:fldChar w:fldCharType="separate"/>
          </w:r>
          <w:r w:rsidR="0010022F" w:rsidRPr="0010022F">
            <w:rPr>
              <w:noProof/>
            </w:rPr>
            <w:t>[8]</w:t>
          </w:r>
          <w:r w:rsidR="00BF6F0B">
            <w:fldChar w:fldCharType="end"/>
          </w:r>
        </w:sdtContent>
      </w:sdt>
      <w:r w:rsidR="00CD71DE">
        <w:t xml:space="preserve"> </w:t>
      </w:r>
      <w:r w:rsidR="00D70442">
        <w:t>Najčešće korišćene norme u postupku normalizacije obuhvataju:</w:t>
      </w:r>
    </w:p>
    <w:p w14:paraId="2B3737B1" w14:textId="51D5CB7D" w:rsidR="003B5EE2" w:rsidRDefault="003B5EE2" w:rsidP="006229ED">
      <w:pPr>
        <w:pStyle w:val="ListParagraph"/>
        <w:numPr>
          <w:ilvl w:val="0"/>
          <w:numId w:val="5"/>
        </w:numPr>
        <w:spacing w:after="0"/>
        <w:jc w:val="both"/>
      </w:pPr>
      <w:r>
        <w:t xml:space="preserve">L1 normu </w:t>
      </w:r>
      <w:r w:rsidR="00FC02F2">
        <w:t xml:space="preserve">(Menhetn </w:t>
      </w:r>
      <w:r w:rsidR="00007B71">
        <w:t>rastojanje) – određuje se kao zbir apsolutnih vrednosti komponenata vektora</w:t>
      </w:r>
      <w:r w:rsidR="009458DC">
        <w:t>:</w:t>
      </w:r>
    </w:p>
    <w:p w14:paraId="32DBE7C0" w14:textId="1C726DA4" w:rsidR="009458DC" w:rsidRPr="003D6737" w:rsidRDefault="00120A34"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4B92D9D" w14:textId="2DD5A85A" w:rsidR="003D6737" w:rsidRDefault="003D6737" w:rsidP="006229ED">
      <w:pPr>
        <w:pStyle w:val="ListParagraph"/>
        <w:numPr>
          <w:ilvl w:val="0"/>
          <w:numId w:val="5"/>
        </w:numPr>
        <w:spacing w:after="0"/>
        <w:jc w:val="both"/>
      </w:pPr>
      <w:r>
        <w:t xml:space="preserve">L2 normu (Euklidovo rastojanje) – određuje se kao koren zbira kvadrata </w:t>
      </w:r>
      <w:r w:rsidR="009374A2">
        <w:t>komponenata vektora:</w:t>
      </w:r>
    </w:p>
    <w:p w14:paraId="6CCCB01F" w14:textId="6C286797" w:rsidR="009374A2" w:rsidRPr="004B0121" w:rsidRDefault="00120A34"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rad>
        </m:oMath>
      </m:oMathPara>
    </w:p>
    <w:p w14:paraId="3D620926" w14:textId="5013F3FC" w:rsidR="004B0121" w:rsidRDefault="004B0121" w:rsidP="006229ED">
      <w:pPr>
        <w:pStyle w:val="ListParagraph"/>
        <w:numPr>
          <w:ilvl w:val="0"/>
          <w:numId w:val="5"/>
        </w:numPr>
        <w:spacing w:after="0"/>
        <w:jc w:val="both"/>
      </w:pPr>
      <w:r>
        <w:t>L</w:t>
      </w:r>
      <w:r>
        <w:rPr>
          <w:rFonts w:cstheme="minorHAnsi"/>
        </w:rPr>
        <w:t>∞</w:t>
      </w:r>
      <w:r w:rsidR="00707B48">
        <w:t xml:space="preserve"> normu (max norma)</w:t>
      </w:r>
      <w:r w:rsidR="00CA306C">
        <w:t xml:space="preserve"> – određuje se kao maksimum apsolutnih vrednosti komponenata vektora:</w:t>
      </w:r>
    </w:p>
    <w:p w14:paraId="650BD096" w14:textId="3971BF70" w:rsidR="00CA306C" w:rsidRPr="006D7BF3" w:rsidRDefault="00120A34"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func>
        </m:oMath>
      </m:oMathPara>
    </w:p>
    <w:p w14:paraId="40CB3425" w14:textId="4EE027F1" w:rsidR="006D7BF3" w:rsidRPr="00F44015" w:rsidRDefault="006D7BF3" w:rsidP="006229ED">
      <w:pPr>
        <w:jc w:val="both"/>
        <w:rPr>
          <w:rFonts w:eastAsiaTheme="minorEastAsia"/>
        </w:rPr>
      </w:pPr>
      <w:r>
        <w:rPr>
          <w:rFonts w:eastAsiaTheme="minorEastAsia"/>
        </w:rPr>
        <w:t xml:space="preserve">Gde je </w:t>
      </w:r>
      <m:oMath>
        <m:r>
          <m:rPr>
            <m:sty m:val="bi"/>
          </m:rPr>
          <w:rPr>
            <w:rFonts w:ascii="Cambria Math" w:eastAsiaTheme="minorEastAsia" w:hAnsi="Cambria Math"/>
          </w:rPr>
          <m:t>x</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44015">
        <w:rPr>
          <w:rFonts w:eastAsiaTheme="minorEastAsia"/>
        </w:rPr>
        <w:t xml:space="preserve"> dat vektor dimenzije </w:t>
      </w:r>
      <w:r w:rsidR="00F44015">
        <w:rPr>
          <w:rFonts w:eastAsiaTheme="minorEastAsia"/>
          <w:i/>
          <w:iCs/>
        </w:rPr>
        <w:t>n</w:t>
      </w:r>
      <w:r w:rsidR="00F44015">
        <w:rPr>
          <w:rFonts w:eastAsiaTheme="minorEastAsia"/>
        </w:rPr>
        <w:t>.</w:t>
      </w:r>
    </w:p>
    <w:p w14:paraId="6B5F467A" w14:textId="0EF8ABEB" w:rsidR="00502DF0" w:rsidRDefault="006229ED" w:rsidP="00297FD8">
      <w:pPr>
        <w:pStyle w:val="Quote"/>
        <w:pBdr>
          <w:left w:val="single" w:sz="4" w:space="4" w:color="auto"/>
        </w:pBdr>
        <w:spacing w:before="0" w:after="0"/>
        <w:jc w:val="both"/>
      </w:pPr>
      <w:r w:rsidRPr="006229ED">
        <w:rPr>
          <w:b/>
          <w:bCs/>
        </w:rPr>
        <w:t>NAPOMENA</w:t>
      </w:r>
      <w:r>
        <w:t xml:space="preserve">: </w:t>
      </w:r>
      <w:r w:rsidR="00502DF0">
        <w:t>Bitno je napraviti razliku – skaliranje atributa, o kome je bilo reči u poglavlju 3.1, se odnosi na promenu opsega koji</w:t>
      </w:r>
      <w:r w:rsidR="00B4412C">
        <w:t xml:space="preserve"> atribut (kolona) zauzima, dok se normalizacija odnosi na promenu</w:t>
      </w:r>
      <w:r w:rsidR="00EE1916">
        <w:t xml:space="preserve"> </w:t>
      </w:r>
      <w:r w:rsidR="001F5AB3">
        <w:t>norme primeraka (redova)</w:t>
      </w:r>
      <w:r w:rsidR="002D7ACC">
        <w:t>.</w:t>
      </w:r>
    </w:p>
    <w:p w14:paraId="00138CF4" w14:textId="37C4B4D6" w:rsidR="00502DF0" w:rsidRPr="009242F9" w:rsidRDefault="00980592" w:rsidP="006229ED">
      <w:pPr>
        <w:spacing w:before="240"/>
        <w:jc w:val="both"/>
      </w:pPr>
      <w:r>
        <w:t>Ovaj postupak se najčešće koristi kada je neophodno određivanje sličnosti između proizvoljna dva primerka iz skupa. Određivanje sličnosti između vektora se često koristi prilikom rada sa tekstualnim dokumentima, gde se tekst modeluje vektorom, a sličnost dva teksta rastojanjem između ova dva vektora, što je veoma korisno u zadacima kao što su pretraživanje informacija, klasifikacija i klasterizacija tekstova.</w:t>
      </w:r>
    </w:p>
    <w:p w14:paraId="512F998C" w14:textId="51619DD2" w:rsidR="00DB2B2E" w:rsidRDefault="0012383A" w:rsidP="0012383A">
      <w:pPr>
        <w:pStyle w:val="Heading2"/>
      </w:pPr>
      <w:bookmarkStart w:id="16" w:name="_Toc156913175"/>
      <w:r>
        <w:t>3.</w:t>
      </w:r>
      <w:r w:rsidR="006229ED">
        <w:t>4</w:t>
      </w:r>
      <w:r>
        <w:t xml:space="preserve">. </w:t>
      </w:r>
      <w:r w:rsidR="00A82275">
        <w:t>Enk</w:t>
      </w:r>
      <w:r>
        <w:t>o</w:t>
      </w:r>
      <w:r w:rsidR="00A82275">
        <w:t>d</w:t>
      </w:r>
      <w:r>
        <w:t>iranje kategoričkih atributa</w:t>
      </w:r>
      <w:bookmarkEnd w:id="16"/>
    </w:p>
    <w:p w14:paraId="68B909FA" w14:textId="0187A8F5" w:rsidR="00FE5392" w:rsidRDefault="00FE5392" w:rsidP="00A27FD8">
      <w:pPr>
        <w:jc w:val="both"/>
      </w:pPr>
      <w:r>
        <w:t>Enkodiranje podataka je jedan od veoma važnih koraka u postupku preprocesiranja</w:t>
      </w:r>
      <w:r w:rsidR="00366325">
        <w:t>. Odnosi se na konverziju kategoričkih, odnosno tekstualnih podataka u numerički forma</w:t>
      </w:r>
      <w:r w:rsidR="00543501">
        <w:t>t, kako bi se ovi podaci mogli koristiti kao ulaz algoritama mašinskog učenja</w:t>
      </w:r>
      <w:r w:rsidR="00146A36">
        <w:t>, obzirom da većina ovih algoritama očekuje numeričke vrednosti na svom ulazu</w:t>
      </w:r>
      <w:r w:rsidR="00E007D1">
        <w:t>.</w:t>
      </w:r>
    </w:p>
    <w:p w14:paraId="094DD5EF" w14:textId="77777777" w:rsidR="005931B6" w:rsidRDefault="000B37B9" w:rsidP="00A27FD8">
      <w:pPr>
        <w:jc w:val="both"/>
      </w:pPr>
      <w:r>
        <w:t xml:space="preserve">Kategorički podaci su najčešće zadati u </w:t>
      </w:r>
      <w:r>
        <w:rPr>
          <w:i/>
          <w:iCs/>
        </w:rPr>
        <w:t>string</w:t>
      </w:r>
      <w:r>
        <w:t xml:space="preserve"> formatu </w:t>
      </w:r>
      <w:r w:rsidR="0006563B">
        <w:t>i ima konačno mnogo različitih vrednosti. Postoje dve vrste kategoričkih podataka</w:t>
      </w:r>
      <w:r w:rsidR="005B3312">
        <w:t>: ordinalni i nominalni</w:t>
      </w:r>
      <w:r w:rsidR="0043009B">
        <w:t>.</w:t>
      </w:r>
      <w:r w:rsidR="005B7877">
        <w:t xml:space="preserve"> </w:t>
      </w:r>
    </w:p>
    <w:p w14:paraId="78926E58" w14:textId="32B72899" w:rsidR="000B37B9" w:rsidRDefault="005931B6" w:rsidP="00A27FD8">
      <w:pPr>
        <w:pStyle w:val="ListParagraph"/>
        <w:numPr>
          <w:ilvl w:val="0"/>
          <w:numId w:val="2"/>
        </w:numPr>
        <w:spacing w:after="0"/>
        <w:jc w:val="both"/>
      </w:pPr>
      <w:r>
        <w:t xml:space="preserve">Ordinalni podaci: </w:t>
      </w:r>
      <w:r w:rsidR="004C4359" w:rsidRPr="005931B6">
        <w:t xml:space="preserve">Kategorijama definisanim ordinalnim podacima je pridružen neki poredak, odnosno one se mogu </w:t>
      </w:r>
      <w:r w:rsidR="00FD5D39">
        <w:t>rangirati</w:t>
      </w:r>
      <w:r w:rsidR="005F664A" w:rsidRPr="005931B6">
        <w:t xml:space="preserve"> ili sortirati. Primer ordinalnih podataka bi mogao da bude stepen obraz</w:t>
      </w:r>
      <w:r w:rsidRPr="005931B6">
        <w:t>ovanja</w:t>
      </w:r>
      <w:r w:rsidR="003B0514">
        <w:t>, npr</w:t>
      </w:r>
      <w:r>
        <w:t>:</w:t>
      </w:r>
    </w:p>
    <w:p w14:paraId="44AF033E" w14:textId="2780DAEA" w:rsidR="00C81897" w:rsidRDefault="0006386F" w:rsidP="00A27FD8">
      <w:pPr>
        <w:ind w:left="1440" w:firstLine="720"/>
        <w:jc w:val="both"/>
        <w:rPr>
          <w:i/>
          <w:iCs/>
        </w:rPr>
      </w:pPr>
      <w:r w:rsidRPr="003B0514">
        <w:rPr>
          <w:i/>
          <w:iCs/>
        </w:rPr>
        <w:t>High school</w:t>
      </w:r>
      <w:r w:rsidR="003B0514" w:rsidRPr="003B0514">
        <w:rPr>
          <w:i/>
          <w:iCs/>
        </w:rPr>
        <w:t xml:space="preserve"> &lt; Bachelors degree &lt; Masters degree &lt; PhD</w:t>
      </w:r>
    </w:p>
    <w:p w14:paraId="630FA6C5" w14:textId="70B410E8" w:rsidR="00745B5C" w:rsidRDefault="0034309D" w:rsidP="00A27FD8">
      <w:pPr>
        <w:pStyle w:val="ListParagraph"/>
        <w:numPr>
          <w:ilvl w:val="0"/>
          <w:numId w:val="2"/>
        </w:numPr>
        <w:jc w:val="both"/>
      </w:pPr>
      <w:r>
        <w:t>Nominalni podaci: Kategorije koje definišu nominalni podaci ne prate nikakav poredak i ne mogu se</w:t>
      </w:r>
      <w:r w:rsidR="00FD5D39">
        <w:t xml:space="preserve"> međusobno rangirati niti sortirati. </w:t>
      </w:r>
      <w:r w:rsidR="007D2260">
        <w:t>Primer nominalnih podataka mo</w:t>
      </w:r>
      <w:r w:rsidR="00632EBA">
        <w:t>gu biti gradovi</w:t>
      </w:r>
      <w:r w:rsidR="00A255B8">
        <w:t xml:space="preserve"> (npr. grad u kome neko lice stanuje):</w:t>
      </w:r>
    </w:p>
    <w:p w14:paraId="6B66DCF8" w14:textId="78AD7EA8" w:rsidR="00A255B8" w:rsidRDefault="00A255B8" w:rsidP="00A27FD8">
      <w:pPr>
        <w:ind w:left="2160" w:firstLine="720"/>
        <w:jc w:val="both"/>
      </w:pPr>
      <w:r>
        <w:t>Niš, Beograd, Novi Sad</w:t>
      </w:r>
      <w:r w:rsidR="00A32D01">
        <w:t>, Kragujevac, Vranje</w:t>
      </w:r>
    </w:p>
    <w:p w14:paraId="4A4D99ED" w14:textId="54DFFFE1" w:rsidR="00C20E82" w:rsidRDefault="00BD3E95" w:rsidP="00A27FD8">
      <w:pPr>
        <w:jc w:val="both"/>
      </w:pPr>
      <w:r>
        <w:t>Izbor načina enkodiranja vrednosti može imati značajan uticaj na performanse mode</w:t>
      </w:r>
      <w:r w:rsidR="00634626">
        <w:t xml:space="preserve">la koje kasnije obučavamo. Zbog ovoga je veoma važno </w:t>
      </w:r>
      <w:r w:rsidR="001714C5">
        <w:t>ispravno izabrati način enkodiranja na osnovu</w:t>
      </w:r>
      <w:r w:rsidR="00B45B77">
        <w:t xml:space="preserve"> tipa</w:t>
      </w:r>
      <w:r w:rsidR="00E867E9">
        <w:t xml:space="preserve"> i prirode</w:t>
      </w:r>
      <w:r w:rsidR="00B45B77">
        <w:t xml:space="preserve"> samih podataka</w:t>
      </w:r>
      <w:r w:rsidR="00DB67ED">
        <w:t>.</w:t>
      </w:r>
    </w:p>
    <w:p w14:paraId="6D29894C" w14:textId="2CB63E27" w:rsidR="00B905F2" w:rsidRDefault="00B905F2" w:rsidP="00A27FD8">
      <w:pPr>
        <w:jc w:val="both"/>
      </w:pPr>
      <w:r>
        <w:t>Neki od najčešće korišćenih metoda za enkodiranje kategoričkih atributa jesu</w:t>
      </w:r>
      <w:r w:rsidR="00892A09">
        <w:t xml:space="preserve">: ordinalno, </w:t>
      </w:r>
      <w:r w:rsidR="00CA69F9">
        <w:rPr>
          <w:i/>
          <w:iCs/>
        </w:rPr>
        <w:t>label</w:t>
      </w:r>
      <w:r w:rsidR="00BA7DD2">
        <w:t xml:space="preserve">, </w:t>
      </w:r>
      <w:r w:rsidR="00BA7DD2">
        <w:rPr>
          <w:i/>
          <w:iCs/>
        </w:rPr>
        <w:t>one-hot</w:t>
      </w:r>
      <w:r w:rsidR="002924FC">
        <w:t xml:space="preserve"> (i </w:t>
      </w:r>
      <w:r w:rsidR="002924FC">
        <w:rPr>
          <w:i/>
          <w:iCs/>
        </w:rPr>
        <w:t>dummy</w:t>
      </w:r>
      <w:r w:rsidR="002924FC">
        <w:t>) enkodiranje, a još neke od tehnika koje se nešto ređe upotrebljavaju jesu</w:t>
      </w:r>
      <w:r w:rsidR="000A4288">
        <w:t xml:space="preserve"> binarno, </w:t>
      </w:r>
      <w:r w:rsidR="000A4288">
        <w:rPr>
          <w:i/>
          <w:iCs/>
        </w:rPr>
        <w:t>count</w:t>
      </w:r>
      <w:r w:rsidR="000A4288">
        <w:t xml:space="preserve"> i </w:t>
      </w:r>
      <w:r w:rsidR="000A4288">
        <w:rPr>
          <w:i/>
          <w:iCs/>
        </w:rPr>
        <w:t>target</w:t>
      </w:r>
      <w:r w:rsidR="000A4288">
        <w:t xml:space="preserve"> enkodiranje</w:t>
      </w:r>
      <w:sdt>
        <w:sdtPr>
          <w:id w:val="1511267077"/>
          <w:citation/>
        </w:sdtPr>
        <w:sdtEndPr/>
        <w:sdtContent>
          <w:r w:rsidR="007F537E">
            <w:fldChar w:fldCharType="begin"/>
          </w:r>
          <w:r w:rsidR="007F537E">
            <w:rPr>
              <w:lang w:val="en-US"/>
            </w:rPr>
            <w:instrText xml:space="preserve"> CITATION Cat23 \l 1033 </w:instrText>
          </w:r>
          <w:r w:rsidR="007F537E">
            <w:fldChar w:fldCharType="separate"/>
          </w:r>
          <w:r w:rsidR="0010022F">
            <w:rPr>
              <w:noProof/>
              <w:lang w:val="en-US"/>
            </w:rPr>
            <w:t xml:space="preserve"> </w:t>
          </w:r>
          <w:r w:rsidR="0010022F" w:rsidRPr="0010022F">
            <w:rPr>
              <w:noProof/>
              <w:lang w:val="en-US"/>
            </w:rPr>
            <w:t>[10]</w:t>
          </w:r>
          <w:r w:rsidR="007F537E">
            <w:fldChar w:fldCharType="end"/>
          </w:r>
        </w:sdtContent>
      </w:sdt>
      <w:sdt>
        <w:sdtPr>
          <w:id w:val="-680432456"/>
          <w:citation/>
        </w:sdtPr>
        <w:sdtEndPr/>
        <w:sdtContent>
          <w:r w:rsidR="00896CC6">
            <w:fldChar w:fldCharType="begin"/>
          </w:r>
          <w:r w:rsidR="00896CC6">
            <w:instrText xml:space="preserve"> CITATION htt23 \l 9242 </w:instrText>
          </w:r>
          <w:r w:rsidR="00896CC6">
            <w:fldChar w:fldCharType="separate"/>
          </w:r>
          <w:r w:rsidR="0010022F">
            <w:rPr>
              <w:noProof/>
            </w:rPr>
            <w:t xml:space="preserve"> </w:t>
          </w:r>
          <w:r w:rsidR="0010022F" w:rsidRPr="0010022F">
            <w:rPr>
              <w:noProof/>
            </w:rPr>
            <w:t>[11]</w:t>
          </w:r>
          <w:r w:rsidR="00896CC6">
            <w:fldChar w:fldCharType="end"/>
          </w:r>
        </w:sdtContent>
      </w:sdt>
      <w:r w:rsidR="000A4288">
        <w:t>.</w:t>
      </w:r>
      <w:r w:rsidR="00BA7DD2">
        <w:t xml:space="preserve"> </w:t>
      </w:r>
    </w:p>
    <w:p w14:paraId="374AFC7C" w14:textId="26E7DE0B" w:rsidR="00C86A16" w:rsidRDefault="001152FE" w:rsidP="001152FE">
      <w:pPr>
        <w:pStyle w:val="Heading3"/>
      </w:pPr>
      <w:bookmarkStart w:id="17" w:name="_Toc156913176"/>
      <w:r>
        <w:t>3.</w:t>
      </w:r>
      <w:r w:rsidR="006229ED">
        <w:t>4</w:t>
      </w:r>
      <w:r>
        <w:t xml:space="preserve">.1. </w:t>
      </w:r>
      <w:r w:rsidR="00535B01">
        <w:rPr>
          <w:i/>
          <w:iCs/>
        </w:rPr>
        <w:t>Label</w:t>
      </w:r>
      <w:r w:rsidR="00535B01">
        <w:t xml:space="preserve"> enkodiranje</w:t>
      </w:r>
      <w:bookmarkEnd w:id="17"/>
    </w:p>
    <w:p w14:paraId="343726BC" w14:textId="67D98CDA" w:rsidR="00535B01" w:rsidRDefault="00535B01" w:rsidP="00A27FD8">
      <w:pPr>
        <w:jc w:val="both"/>
      </w:pPr>
      <w:r>
        <w:t>Ova tehnika podrazumeva dodeljivanje jed</w:t>
      </w:r>
      <w:r w:rsidR="004926A9">
        <w:t>ins</w:t>
      </w:r>
      <w:r>
        <w:t xml:space="preserve">tvene celobrojne konstante svakoj kategoriji. Dodeljivanje se vrši </w:t>
      </w:r>
      <w:r w:rsidR="00FB7CEC">
        <w:t xml:space="preserve">nasumično (najčešće po redosledu pojavljivanja kategorija). </w:t>
      </w:r>
      <w:r w:rsidR="00FB7CEC">
        <w:rPr>
          <w:i/>
          <w:iCs/>
        </w:rPr>
        <w:t>Label</w:t>
      </w:r>
      <w:r w:rsidR="00FB7CEC">
        <w:t xml:space="preserve"> enkodiranje se </w:t>
      </w:r>
      <w:r w:rsidR="00B61D0C">
        <w:lastRenderedPageBreak/>
        <w:t>može primenjivati nad kategorijama koje nemaju jasan poredak, odnosno nad nominalnim podacima.</w:t>
      </w:r>
      <w:r w:rsidR="00683375">
        <w:t xml:space="preserve"> U nastavku je dat primer </w:t>
      </w:r>
      <w:r w:rsidR="00DE70D4">
        <w:t xml:space="preserve">koji </w:t>
      </w:r>
      <w:r w:rsidR="002359CF">
        <w:t>ilustruje primenu ove tehnike nad kolonom koja označava grad</w:t>
      </w:r>
      <w:r w:rsidR="00683375">
        <w:t>:</w:t>
      </w:r>
    </w:p>
    <w:p w14:paraId="61D43445" w14:textId="77777777" w:rsidR="00F018CB" w:rsidRDefault="00493DC6" w:rsidP="00BE2BF7">
      <w:pPr>
        <w:keepNext/>
        <w:spacing w:after="0"/>
        <w:jc w:val="center"/>
      </w:pPr>
      <w:r w:rsidRPr="00493DC6">
        <w:rPr>
          <w:noProof/>
        </w:rPr>
        <w:drawing>
          <wp:inline distT="0" distB="0" distL="0" distR="0" wp14:anchorId="6D805B4C" wp14:editId="54B7B36A">
            <wp:extent cx="3508131" cy="1394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4770" cy="1408718"/>
                    </a:xfrm>
                    <a:prstGeom prst="rect">
                      <a:avLst/>
                    </a:prstGeom>
                  </pic:spPr>
                </pic:pic>
              </a:graphicData>
            </a:graphic>
          </wp:inline>
        </w:drawing>
      </w:r>
    </w:p>
    <w:p w14:paraId="1D9A3906" w14:textId="2EE7919E" w:rsidR="00493DC6" w:rsidRDefault="00F018CB" w:rsidP="00F018CB">
      <w:pPr>
        <w:pStyle w:val="Caption"/>
        <w:jc w:val="center"/>
      </w:pPr>
      <w:r>
        <w:t xml:space="preserve">Primer </w:t>
      </w:r>
      <w:r>
        <w:fldChar w:fldCharType="begin"/>
      </w:r>
      <w:r>
        <w:instrText xml:space="preserve"> SEQ Primer \* ARABIC </w:instrText>
      </w:r>
      <w:r>
        <w:fldChar w:fldCharType="separate"/>
      </w:r>
      <w:r w:rsidR="007A7841">
        <w:rPr>
          <w:noProof/>
        </w:rPr>
        <w:t>1</w:t>
      </w:r>
      <w:r>
        <w:fldChar w:fldCharType="end"/>
      </w:r>
      <w:r>
        <w:t xml:space="preserve">: Primena </w:t>
      </w:r>
      <w:r w:rsidR="00BE2BF7">
        <w:t>label enkodiranja nad kolonom koja sadrži informacije o gradovima</w:t>
      </w:r>
    </w:p>
    <w:p w14:paraId="0FE82D7F" w14:textId="26D6E84A" w:rsidR="00B61D0C" w:rsidRDefault="00833C17" w:rsidP="00A27FD8">
      <w:pPr>
        <w:jc w:val="both"/>
      </w:pPr>
      <w:r>
        <w:t>Ovo je jedna od najjednostavnijih tehnika i primenjuje se dosta lako. Nedostatak ove tehnike leži u tome št</w:t>
      </w:r>
      <w:r w:rsidR="002B3A31">
        <w:t>o se ovako dodeljene celobrojne vrednosti mogu pogrešno inte</w:t>
      </w:r>
      <w:r w:rsidR="009F688D">
        <w:t>r</w:t>
      </w:r>
      <w:r w:rsidR="002B3A31">
        <w:t xml:space="preserve">pretirati </w:t>
      </w:r>
      <w:r w:rsidR="001F3D35">
        <w:t xml:space="preserve">od strane modela koji se obučava. Naime, </w:t>
      </w:r>
      <w:r w:rsidR="00DA426C">
        <w:t xml:space="preserve">ovako enkodirane kategorije se mogu interpretirati kao da </w:t>
      </w:r>
      <w:r w:rsidR="009D1974">
        <w:t>postoji jasan poredak između njih, iako ga nema, što može dovesti do neispravnih zaključaka.</w:t>
      </w:r>
    </w:p>
    <w:p w14:paraId="57FA8EF1" w14:textId="70083966" w:rsidR="00EC0A33" w:rsidRDefault="00EC0A33" w:rsidP="00A27FD8">
      <w:pPr>
        <w:pStyle w:val="Heading3"/>
        <w:jc w:val="both"/>
      </w:pPr>
      <w:bookmarkStart w:id="18" w:name="_Toc156913177"/>
      <w:r>
        <w:t>3.</w:t>
      </w:r>
      <w:r w:rsidR="006229ED">
        <w:t>4</w:t>
      </w:r>
      <w:r>
        <w:t>.2. Ordinalno enkodiranje</w:t>
      </w:r>
      <w:bookmarkEnd w:id="18"/>
    </w:p>
    <w:p w14:paraId="7376B3A2" w14:textId="608FA9ED" w:rsidR="00EC0A33" w:rsidRDefault="001B167A" w:rsidP="00A27FD8">
      <w:pPr>
        <w:jc w:val="both"/>
      </w:pPr>
      <w:r>
        <w:t xml:space="preserve">Ordinalno kodiranje se može koristiti kada podaci </w:t>
      </w:r>
      <w:r w:rsidR="006100D2">
        <w:t xml:space="preserve">sami po sebi imaju prirodan poredak. Primenjuje se veoma slično kao i </w:t>
      </w:r>
      <w:r w:rsidR="006100D2">
        <w:rPr>
          <w:i/>
          <w:iCs/>
        </w:rPr>
        <w:t>label</w:t>
      </w:r>
      <w:r w:rsidR="006100D2">
        <w:t xml:space="preserve"> enkodiranje – dodeljivanjem celobrojnih kon</w:t>
      </w:r>
      <w:r w:rsidR="00CE3A1E">
        <w:t xml:space="preserve">stanti kategorijama, osim što se kod ove tehnike celobrojne konstante dodeljuju tako da prate </w:t>
      </w:r>
      <w:r w:rsidR="00767364">
        <w:t>poredak klasa</w:t>
      </w:r>
      <w:r w:rsidR="00DE70D4">
        <w:t>. U nastavku sledi primer</w:t>
      </w:r>
      <w:r w:rsidR="002359CF">
        <w:t xml:space="preserve"> </w:t>
      </w:r>
      <w:r w:rsidR="00577E31">
        <w:t>koji ilustruje korišćenje</w:t>
      </w:r>
      <w:r w:rsidR="002359CF">
        <w:t xml:space="preserve"> ove tehnike </w:t>
      </w:r>
      <w:r w:rsidR="00577E31">
        <w:t>nad kolonom koja označava veličinu odeće</w:t>
      </w:r>
      <w:r w:rsidR="00DE70D4">
        <w:t>:</w:t>
      </w:r>
    </w:p>
    <w:p w14:paraId="654924CA" w14:textId="77777777" w:rsidR="00BE2BF7" w:rsidRDefault="0016367C" w:rsidP="00BE2BF7">
      <w:pPr>
        <w:keepNext/>
        <w:spacing w:after="0"/>
        <w:jc w:val="center"/>
      </w:pPr>
      <w:r w:rsidRPr="0016367C">
        <w:rPr>
          <w:noProof/>
        </w:rPr>
        <w:drawing>
          <wp:inline distT="0" distB="0" distL="0" distR="0" wp14:anchorId="7BFA06F3" wp14:editId="3D114E48">
            <wp:extent cx="3465505" cy="138988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5505" cy="1389888"/>
                    </a:xfrm>
                    <a:prstGeom prst="rect">
                      <a:avLst/>
                    </a:prstGeom>
                  </pic:spPr>
                </pic:pic>
              </a:graphicData>
            </a:graphic>
          </wp:inline>
        </w:drawing>
      </w:r>
    </w:p>
    <w:p w14:paraId="33808D68" w14:textId="3EAD7764" w:rsidR="0016367C" w:rsidRDefault="00BE2BF7" w:rsidP="00BE2BF7">
      <w:pPr>
        <w:pStyle w:val="Caption"/>
        <w:jc w:val="center"/>
      </w:pPr>
      <w:r>
        <w:t xml:space="preserve">Primer </w:t>
      </w:r>
      <w:r>
        <w:fldChar w:fldCharType="begin"/>
      </w:r>
      <w:r>
        <w:instrText xml:space="preserve"> SEQ Primer \* ARABIC </w:instrText>
      </w:r>
      <w:r>
        <w:fldChar w:fldCharType="separate"/>
      </w:r>
      <w:r w:rsidR="007A7841">
        <w:rPr>
          <w:noProof/>
        </w:rPr>
        <w:t>2</w:t>
      </w:r>
      <w:r>
        <w:fldChar w:fldCharType="end"/>
      </w:r>
      <w:r>
        <w:t>: Primena ordinalnog enkodiranja nad kolonom koja sadrži informacije o veličini odeće.</w:t>
      </w:r>
    </w:p>
    <w:p w14:paraId="6218C6EF" w14:textId="5E28B5E6" w:rsidR="007F5DE9" w:rsidRDefault="007F5DE9" w:rsidP="007F5DE9">
      <w:r>
        <w:t>Kada koristimo</w:t>
      </w:r>
      <w:r w:rsidR="00836342">
        <w:t xml:space="preserve"> ordinalno enkodiranje, poredak kategorija se zadaje unapred.</w:t>
      </w:r>
    </w:p>
    <w:p w14:paraId="6EFC8933" w14:textId="35138EDD" w:rsidR="004371A7" w:rsidRDefault="0054143A" w:rsidP="0054143A">
      <w:pPr>
        <w:pStyle w:val="Heading3"/>
      </w:pPr>
      <w:bookmarkStart w:id="19" w:name="_Toc156913178"/>
      <w:r>
        <w:t>3.</w:t>
      </w:r>
      <w:r w:rsidR="006229ED">
        <w:t>4</w:t>
      </w:r>
      <w:r>
        <w:t xml:space="preserve">.3. </w:t>
      </w:r>
      <w:r>
        <w:rPr>
          <w:i/>
          <w:iCs/>
        </w:rPr>
        <w:t>One-Hot</w:t>
      </w:r>
      <w:r>
        <w:t xml:space="preserve"> (i </w:t>
      </w:r>
      <w:r>
        <w:rPr>
          <w:i/>
          <w:iCs/>
        </w:rPr>
        <w:t>Dummy</w:t>
      </w:r>
      <w:r>
        <w:t>) enkodiranje</w:t>
      </w:r>
      <w:bookmarkEnd w:id="19"/>
    </w:p>
    <w:p w14:paraId="6451CD0B" w14:textId="674F860C" w:rsidR="0054143A" w:rsidRDefault="002C0FCD" w:rsidP="00A27FD8">
      <w:pPr>
        <w:jc w:val="both"/>
      </w:pPr>
      <w:r>
        <w:rPr>
          <w:i/>
          <w:iCs/>
        </w:rPr>
        <w:t>One-Hot</w:t>
      </w:r>
      <w:r>
        <w:t xml:space="preserve"> enkodiranje</w:t>
      </w:r>
      <w:r w:rsidR="00C45885">
        <w:t xml:space="preserve"> predstavlja jednu od najčešće korišćenih tehnika za enkodiranje kategoričkih atributa</w:t>
      </w:r>
      <w:r w:rsidR="00A61A82">
        <w:t xml:space="preserve">, kada je reč o nominalnim podacima. </w:t>
      </w:r>
      <w:r w:rsidR="009B0ED8">
        <w:t>Ova teh</w:t>
      </w:r>
      <w:r w:rsidR="0069743C">
        <w:t xml:space="preserve">nika podrazumeva kreiranje binarne kolone za svaku od </w:t>
      </w:r>
      <w:r w:rsidR="00D039C5">
        <w:t xml:space="preserve">jedinstvenih </w:t>
      </w:r>
      <w:r w:rsidR="0069743C">
        <w:t>kategorija</w:t>
      </w:r>
      <w:r w:rsidR="003E0857">
        <w:t xml:space="preserve">. Ukoliko </w:t>
      </w:r>
      <w:r w:rsidR="00762B14">
        <w:t>primerak pripada odgovarajućoj kategoriji, vrednost te kolone će biti 1, a ostalih kolona 0</w:t>
      </w:r>
      <w:r w:rsidR="009D51B4">
        <w:t xml:space="preserve">. </w:t>
      </w:r>
      <w:r w:rsidR="00086879">
        <w:t xml:space="preserve">Kolona sa N jedinstvenih kategorija se, prilikom </w:t>
      </w:r>
      <w:r w:rsidR="00086879">
        <w:rPr>
          <w:i/>
          <w:iCs/>
        </w:rPr>
        <w:t>one-</w:t>
      </w:r>
      <w:r w:rsidR="00086879" w:rsidRPr="001C08CD">
        <w:rPr>
          <w:i/>
          <w:iCs/>
        </w:rPr>
        <w:t>hot</w:t>
      </w:r>
      <w:r w:rsidR="00086879">
        <w:t xml:space="preserve"> enkodiranja</w:t>
      </w:r>
      <w:r w:rsidR="001C08CD">
        <w:t xml:space="preserve">, </w:t>
      </w:r>
      <w:r w:rsidR="00CE50AE">
        <w:t>zamenjuje</w:t>
      </w:r>
      <w:r w:rsidR="001C08CD">
        <w:t xml:space="preserve"> sa N kolona, gde svaka kolona odgovara jednoj kategoriji. </w:t>
      </w:r>
      <w:r w:rsidR="009D51B4" w:rsidRPr="00086879">
        <w:t>U</w:t>
      </w:r>
      <w:r w:rsidR="009D51B4">
        <w:t xml:space="preserve"> nastavku sledi primer koji ilustruje korišćenje ove tehnike</w:t>
      </w:r>
      <w:r w:rsidR="002D4EDD">
        <w:t xml:space="preserve"> nad kolonom koja označava grad:</w:t>
      </w:r>
    </w:p>
    <w:p w14:paraId="1E4E290B" w14:textId="77777777" w:rsidR="004A13A5" w:rsidRDefault="00CE775A" w:rsidP="004A13A5">
      <w:pPr>
        <w:keepNext/>
        <w:spacing w:after="0"/>
        <w:jc w:val="center"/>
      </w:pPr>
      <w:r w:rsidRPr="00CE775A">
        <w:rPr>
          <w:noProof/>
        </w:rPr>
        <w:drawing>
          <wp:inline distT="0" distB="0" distL="0" distR="0" wp14:anchorId="3DE1A7BC" wp14:editId="71BF2563">
            <wp:extent cx="2886808" cy="1270717"/>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307" cy="1284142"/>
                    </a:xfrm>
                    <a:prstGeom prst="rect">
                      <a:avLst/>
                    </a:prstGeom>
                  </pic:spPr>
                </pic:pic>
              </a:graphicData>
            </a:graphic>
          </wp:inline>
        </w:drawing>
      </w:r>
    </w:p>
    <w:p w14:paraId="7FB10A54" w14:textId="248DEBE0" w:rsidR="002D4EDD"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3</w:t>
      </w:r>
      <w:r>
        <w:fldChar w:fldCharType="end"/>
      </w:r>
      <w:r>
        <w:t>: Primena one-hot enkodiranja nad kolonom koja sadrži podatke o gradovima.</w:t>
      </w:r>
    </w:p>
    <w:p w14:paraId="2B047434" w14:textId="77777777" w:rsidR="0064177C" w:rsidRDefault="00CE775A" w:rsidP="00A27FD8">
      <w:pPr>
        <w:jc w:val="both"/>
      </w:pPr>
      <w:r>
        <w:lastRenderedPageBreak/>
        <w:t xml:space="preserve">Osnovna prednost ovakve tehnike enkodiranja leži u tome što </w:t>
      </w:r>
      <w:r w:rsidR="00655E6F">
        <w:t xml:space="preserve">na ovaj način sve kategorije postaju ravnopravne, za razliku od </w:t>
      </w:r>
      <w:r w:rsidR="00655E6F">
        <w:rPr>
          <w:i/>
          <w:iCs/>
        </w:rPr>
        <w:t>label</w:t>
      </w:r>
      <w:r w:rsidR="00655E6F">
        <w:t xml:space="preserve"> enkodiranja, kod koga </w:t>
      </w:r>
      <w:r w:rsidR="00A0340C">
        <w:t xml:space="preserve">kategorije </w:t>
      </w:r>
      <w:r w:rsidR="004301AE">
        <w:t>dobijaju poredak</w:t>
      </w:r>
      <w:r w:rsidR="006C75EF">
        <w:t xml:space="preserve">, koji u realnosti ne postoji. </w:t>
      </w:r>
      <w:r w:rsidR="00B07A04">
        <w:t>Zbog ovoga,</w:t>
      </w:r>
      <w:r w:rsidR="001E6D8F">
        <w:t xml:space="preserve"> </w:t>
      </w:r>
      <w:r w:rsidR="00F126A5">
        <w:t xml:space="preserve"> korišćenje ove tehnike može značajno doprineti poboljšanju performansi </w:t>
      </w:r>
      <w:r w:rsidR="00A03039">
        <w:t xml:space="preserve">različitih algoritama mašinskog učenja. </w:t>
      </w:r>
    </w:p>
    <w:p w14:paraId="442F1AE6" w14:textId="14A90392" w:rsidR="00CE775A" w:rsidRDefault="00A03039" w:rsidP="00A27FD8">
      <w:pPr>
        <w:jc w:val="both"/>
      </w:pPr>
      <w:r>
        <w:t xml:space="preserve">S druge strane, veliki nedostatak ove tehnike jeste povećanje dimenzionalnosti podataka. Naime, </w:t>
      </w:r>
      <w:r w:rsidR="0046132C">
        <w:t>skupu podataka se dodaje onoliko kolona koliko ima kategorija</w:t>
      </w:r>
      <w:r w:rsidR="00D7556F">
        <w:t xml:space="preserve"> u kategoričkoj koloni čije vrednosti enkodiramo</w:t>
      </w:r>
      <w:r w:rsidR="00260C4B">
        <w:t>. Ovo može rezultovati u veoma kompleksnim modelima sa velikim brojem ulaza</w:t>
      </w:r>
      <w:r w:rsidR="00705454">
        <w:t xml:space="preserve">, za čije obučavanje je potrebno dosta vremena. Pored ovoga, sami podaci postaju retko posednuti, obzirom da </w:t>
      </w:r>
      <w:r w:rsidR="00526F86">
        <w:t xml:space="preserve">će većina </w:t>
      </w:r>
      <w:r w:rsidR="00526F86">
        <w:rPr>
          <w:i/>
          <w:iCs/>
        </w:rPr>
        <w:t>one-hot</w:t>
      </w:r>
      <w:r w:rsidR="00526F86">
        <w:t xml:space="preserve"> enkodiranih kolona imati vrednost 0.</w:t>
      </w:r>
      <w:r w:rsidR="008E4C13">
        <w:t xml:space="preserve"> Sve ovo, posebno u situacijama kada imamo veliki broj kolona, a mali broj primeraka, može dovesti i do </w:t>
      </w:r>
      <w:r w:rsidR="008E4C13">
        <w:rPr>
          <w:i/>
          <w:iCs/>
        </w:rPr>
        <w:t>overfitting</w:t>
      </w:r>
      <w:r w:rsidR="008E4C13">
        <w:t>-a</w:t>
      </w:r>
      <w:r w:rsidR="00516F3C">
        <w:t xml:space="preserve">. Zbog ovoga, iako ova tehnika </w:t>
      </w:r>
      <w:r w:rsidR="00C65AA9">
        <w:t>često može dati dobre rezultate, treba biti oprezan</w:t>
      </w:r>
      <w:r w:rsidR="0086672E">
        <w:t xml:space="preserve"> sa njenim korišćenjem, a u situacijama kada je broj kategorija relativno velik, poželjno je razmotriti i druge tehnike enkodiranja.</w:t>
      </w:r>
    </w:p>
    <w:p w14:paraId="6492DACD" w14:textId="48830CE1" w:rsidR="00002F4B" w:rsidRDefault="00002F4B" w:rsidP="00A27FD8">
      <w:pPr>
        <w:jc w:val="both"/>
      </w:pPr>
      <w:r>
        <w:t xml:space="preserve">Još jedna tehnika koja je gotovo identična kao i </w:t>
      </w:r>
      <w:r w:rsidR="0086173C">
        <w:rPr>
          <w:i/>
          <w:iCs/>
        </w:rPr>
        <w:t>one-hot</w:t>
      </w:r>
      <w:r w:rsidR="0086173C">
        <w:t xml:space="preserve">, jeste </w:t>
      </w:r>
      <w:r w:rsidR="0086173C">
        <w:rPr>
          <w:i/>
          <w:iCs/>
        </w:rPr>
        <w:t>dummy</w:t>
      </w:r>
      <w:r w:rsidR="0086173C">
        <w:t xml:space="preserve"> enkodiranje. </w:t>
      </w:r>
      <w:r w:rsidR="0086173C">
        <w:rPr>
          <w:i/>
          <w:iCs/>
        </w:rPr>
        <w:t>Dummy</w:t>
      </w:r>
      <w:r w:rsidR="0086173C">
        <w:t xml:space="preserve"> enkodiranje funkcioniše na isti način, uz razliku da se jedna </w:t>
      </w:r>
      <w:r w:rsidR="005A417F">
        <w:t xml:space="preserve">kolona </w:t>
      </w:r>
      <w:r w:rsidR="001209D0">
        <w:t xml:space="preserve">enkodira sa svim nulama, pa se zato kolona sa N jedinstvenih kategorija, prilikom </w:t>
      </w:r>
      <w:r w:rsidR="001209D0" w:rsidRPr="004F1B31">
        <w:rPr>
          <w:i/>
          <w:iCs/>
        </w:rPr>
        <w:t>dummy</w:t>
      </w:r>
      <w:r w:rsidR="001209D0">
        <w:t xml:space="preserve"> enk</w:t>
      </w:r>
      <w:r w:rsidR="004F1B31">
        <w:t xml:space="preserve">odiranja zamenjuje sa N-1 </w:t>
      </w:r>
      <w:r w:rsidR="004559F4">
        <w:t>kolon</w:t>
      </w:r>
      <w:r w:rsidR="00C47A6D">
        <w:t>om</w:t>
      </w:r>
      <w:r w:rsidR="003A1EF6">
        <w:t xml:space="preserve"> (ili drugim rečima, </w:t>
      </w:r>
      <w:r w:rsidR="00076E89" w:rsidRPr="009A3CCF">
        <w:rPr>
          <w:i/>
          <w:iCs/>
        </w:rPr>
        <w:t>dummy</w:t>
      </w:r>
      <w:r w:rsidR="009A3CCF">
        <w:t xml:space="preserve"> eknodiranje kolone se dobija kada se </w:t>
      </w:r>
      <w:r w:rsidR="003A1EF6" w:rsidRPr="009A3CCF">
        <w:t>jedna</w:t>
      </w:r>
      <w:r w:rsidR="003A1EF6">
        <w:t xml:space="preserve">, proizvoljna, kolona se izbacuje nakon </w:t>
      </w:r>
      <w:r w:rsidR="003A1EF6">
        <w:rPr>
          <w:i/>
          <w:iCs/>
        </w:rPr>
        <w:t>one-hot</w:t>
      </w:r>
      <w:r w:rsidR="003A1EF6">
        <w:t xml:space="preserve"> enkodiranja</w:t>
      </w:r>
      <w:r w:rsidR="00076E89">
        <w:t>)</w:t>
      </w:r>
      <w:r w:rsidR="00C47A6D">
        <w:t>.</w:t>
      </w:r>
      <w:r w:rsidR="0024451F">
        <w:t xml:space="preserve"> Sva razmatranja koja važe za </w:t>
      </w:r>
      <w:r w:rsidR="0024451F">
        <w:rPr>
          <w:i/>
          <w:iCs/>
        </w:rPr>
        <w:t>one-hot</w:t>
      </w:r>
      <w:r w:rsidR="0024451F">
        <w:t xml:space="preserve">, važe i za </w:t>
      </w:r>
      <w:r w:rsidR="0024451F">
        <w:rPr>
          <w:i/>
          <w:iCs/>
        </w:rPr>
        <w:t>dummy</w:t>
      </w:r>
      <w:r w:rsidR="0024451F">
        <w:t xml:space="preserve"> enkodiranje.</w:t>
      </w:r>
    </w:p>
    <w:p w14:paraId="488D0B84" w14:textId="5C29CEC5" w:rsidR="00D023B6" w:rsidRDefault="00D023B6" w:rsidP="00A27FD8">
      <w:pPr>
        <w:pStyle w:val="Heading3"/>
        <w:jc w:val="both"/>
      </w:pPr>
      <w:bookmarkStart w:id="20" w:name="_Toc156913179"/>
      <w:r>
        <w:t>3.</w:t>
      </w:r>
      <w:r w:rsidR="006229ED">
        <w:t>4</w:t>
      </w:r>
      <w:r>
        <w:t>.4. Binarno enkodiranje</w:t>
      </w:r>
      <w:bookmarkEnd w:id="20"/>
    </w:p>
    <w:p w14:paraId="621D643A" w14:textId="0129F380" w:rsidR="00D023B6" w:rsidRDefault="00BE557D" w:rsidP="00A27FD8">
      <w:pPr>
        <w:jc w:val="both"/>
        <w:rPr>
          <w:rFonts w:eastAsiaTheme="minorEastAsia"/>
        </w:rPr>
      </w:pPr>
      <w:r>
        <w:t xml:space="preserve">Binarno enkodiranje je tehnika slična </w:t>
      </w:r>
      <w:r>
        <w:rPr>
          <w:i/>
          <w:iCs/>
        </w:rPr>
        <w:t>one-hot</w:t>
      </w:r>
      <w:r>
        <w:t xml:space="preserve"> enkodiranju, </w:t>
      </w:r>
      <w:r w:rsidR="004F694C">
        <w:t>uz razliku da se svaka kategori</w:t>
      </w:r>
      <w:r w:rsidR="00060CF2">
        <w:t>ja enkodira binarnim</w:t>
      </w:r>
      <w:r w:rsidR="002D232E">
        <w:t xml:space="preserve"> vrednostima. </w:t>
      </w:r>
      <w:r w:rsidR="00D41272">
        <w:t>Skupu podataka se dodaje onoliko kolona, koliko je binarnih cifara potrebno za enkodiranje svih jedinstvenih kategorija</w:t>
      </w:r>
      <w:r w:rsidR="003A7A6A">
        <w:t xml:space="preserve">, odnosno, kolona sa N jedinstvenih kategorija se zamenjuje sa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00341406">
        <w:rPr>
          <w:rFonts w:eastAsiaTheme="minorEastAsia"/>
        </w:rPr>
        <w:t xml:space="preserve"> kolona</w:t>
      </w:r>
      <w:r w:rsidR="00AF2ECC">
        <w:rPr>
          <w:rFonts w:eastAsiaTheme="minorEastAsia"/>
        </w:rPr>
        <w:t xml:space="preserve">. Na primeru sa kolonom koja sadrži informacije o gradu, </w:t>
      </w:r>
      <w:r w:rsidR="00D55938">
        <w:rPr>
          <w:rFonts w:eastAsiaTheme="minorEastAsia"/>
        </w:rPr>
        <w:t>primena binarnog enkodiranja bi izgledala na sledeći način:</w:t>
      </w:r>
    </w:p>
    <w:p w14:paraId="20302C9D" w14:textId="77777777" w:rsidR="004A13A5" w:rsidRDefault="00EA3491" w:rsidP="004A13A5">
      <w:pPr>
        <w:keepNext/>
        <w:spacing w:after="0"/>
        <w:jc w:val="center"/>
      </w:pPr>
      <w:r w:rsidRPr="00EA3491">
        <w:rPr>
          <w:noProof/>
        </w:rPr>
        <w:drawing>
          <wp:inline distT="0" distB="0" distL="0" distR="0" wp14:anchorId="4ED32ED9" wp14:editId="0FFCDE46">
            <wp:extent cx="3578189" cy="138988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8189" cy="1389888"/>
                    </a:xfrm>
                    <a:prstGeom prst="rect">
                      <a:avLst/>
                    </a:prstGeom>
                  </pic:spPr>
                </pic:pic>
              </a:graphicData>
            </a:graphic>
          </wp:inline>
        </w:drawing>
      </w:r>
    </w:p>
    <w:p w14:paraId="3EC75BDC" w14:textId="4E11B5C0" w:rsidR="00D55938"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4</w:t>
      </w:r>
      <w:r>
        <w:fldChar w:fldCharType="end"/>
      </w:r>
      <w:r>
        <w:t>: Primena binarnog enkodiranja nad kolonom koja sadrži podatke o gradovima.</w:t>
      </w:r>
    </w:p>
    <w:p w14:paraId="514F26A6" w14:textId="345B96D3" w:rsidR="00E74650" w:rsidRDefault="002F68FA" w:rsidP="00A27FD8">
      <w:pPr>
        <w:jc w:val="both"/>
      </w:pPr>
      <w:r>
        <w:t xml:space="preserve">Ova tehnika </w:t>
      </w:r>
      <w:r w:rsidR="00821E5E">
        <w:t xml:space="preserve">se </w:t>
      </w:r>
      <w:r w:rsidR="00554C38">
        <w:t xml:space="preserve">može iskoristiti kao zamena za </w:t>
      </w:r>
      <w:r w:rsidR="00554C38">
        <w:rPr>
          <w:i/>
          <w:iCs/>
        </w:rPr>
        <w:t>one-hot</w:t>
      </w:r>
      <w:r w:rsidR="00554C38">
        <w:t xml:space="preserve"> enkodiranje u situacijama kada je broj kategorija veliki</w:t>
      </w:r>
      <w:r w:rsidR="00D47F9D">
        <w:t xml:space="preserve">, </w:t>
      </w:r>
      <w:r w:rsidR="0032271B">
        <w:t xml:space="preserve">inače se ne koristi previše često. </w:t>
      </w:r>
      <w:r w:rsidR="00063508">
        <w:t xml:space="preserve">Izuzetak su situacije kada </w:t>
      </w:r>
      <w:r w:rsidR="00826198">
        <w:t>postoje samo dve kategorije</w:t>
      </w:r>
      <w:r w:rsidR="00FE2F59">
        <w:t xml:space="preserve">, </w:t>
      </w:r>
      <w:r w:rsidR="009C7D08">
        <w:t>kada se najčešće one kodiraju binarno</w:t>
      </w:r>
      <w:r w:rsidR="00A04784">
        <w:t xml:space="preserve"> tako što se jednoj kategoriji dodeli vrednost 1, a drugoj 0 (mada </w:t>
      </w:r>
      <w:r w:rsidR="00DF0120">
        <w:t xml:space="preserve">ovo takođe odgovara i tehnikama koje definišu </w:t>
      </w:r>
      <w:r w:rsidR="00DF0120">
        <w:rPr>
          <w:i/>
          <w:iCs/>
        </w:rPr>
        <w:t>label</w:t>
      </w:r>
      <w:r w:rsidR="00DF0120">
        <w:t xml:space="preserve"> i ordinalno enkodiranje</w:t>
      </w:r>
      <w:r w:rsidR="00941994">
        <w:t>, obzirom da postoje samo dve vrednosti najčešće se koristi termin</w:t>
      </w:r>
      <w:r w:rsidR="003774FF">
        <w:t xml:space="preserve"> binarno enkodiranje).</w:t>
      </w:r>
    </w:p>
    <w:p w14:paraId="5CF213B3" w14:textId="30D3F953" w:rsidR="00680556" w:rsidRDefault="00680556" w:rsidP="00A27FD8">
      <w:pPr>
        <w:pStyle w:val="Heading3"/>
        <w:jc w:val="both"/>
      </w:pPr>
      <w:bookmarkStart w:id="21" w:name="_Toc156913180"/>
      <w:r>
        <w:t>3.</w:t>
      </w:r>
      <w:r w:rsidR="006229ED">
        <w:t>4</w:t>
      </w:r>
      <w:r>
        <w:t xml:space="preserve">.5. </w:t>
      </w:r>
      <w:r>
        <w:rPr>
          <w:i/>
          <w:iCs/>
        </w:rPr>
        <w:t>Count</w:t>
      </w:r>
      <w:r w:rsidR="00345DA9">
        <w:rPr>
          <w:i/>
          <w:iCs/>
        </w:rPr>
        <w:t xml:space="preserve"> (frequency) </w:t>
      </w:r>
      <w:r w:rsidR="00345DA9">
        <w:t>enkodiranje</w:t>
      </w:r>
      <w:bookmarkEnd w:id="21"/>
    </w:p>
    <w:p w14:paraId="4ABEA05D" w14:textId="6508CDCE" w:rsidR="00345DA9" w:rsidRDefault="00345DA9" w:rsidP="00A27FD8">
      <w:pPr>
        <w:jc w:val="both"/>
      </w:pPr>
      <w:r>
        <w:rPr>
          <w:i/>
          <w:iCs/>
        </w:rPr>
        <w:t>Count</w:t>
      </w:r>
      <w:r>
        <w:t xml:space="preserve"> enkodiranje ili enkodiranje frekvencom pojavljivanja, predstavlja tehniku u kojoj</w:t>
      </w:r>
      <w:r w:rsidR="004A3FD9">
        <w:t xml:space="preserve"> se svaka kategorija enkodira </w:t>
      </w:r>
      <w:r w:rsidR="00CE5952">
        <w:t>brojem njenog pojavljivanja u ovoj koloni</w:t>
      </w:r>
      <w:r w:rsidR="00765FE9">
        <w:t xml:space="preserve">. Ova tehnika </w:t>
      </w:r>
      <w:r w:rsidR="00A32DFE">
        <w:t>može biti korisna u situacijama kada u koloni postoji veoma veliki broj</w:t>
      </w:r>
      <w:r w:rsidR="00AD6CA0">
        <w:t xml:space="preserve"> jedinstvenih</w:t>
      </w:r>
      <w:r w:rsidR="00A32DFE">
        <w:t xml:space="preserve"> kategorija</w:t>
      </w:r>
      <w:r w:rsidR="00AD6CA0">
        <w:t xml:space="preserve"> (npr. više hiljada) i kada prethodno razmatrane tehnike nisu primenljive</w:t>
      </w:r>
      <w:r w:rsidR="007659F1">
        <w:t>, a inače se koristi veoma retko</w:t>
      </w:r>
      <w:r w:rsidR="00817BF6">
        <w:t>. Neki slučajevi u kojima se ova tehnika može iskoristiti</w:t>
      </w:r>
      <w:r w:rsidR="005A15ED">
        <w:t xml:space="preserve"> bi mogli da budu npr. </w:t>
      </w:r>
      <w:r w:rsidR="00A73817">
        <w:t>oznake veb sajtova</w:t>
      </w:r>
      <w:r w:rsidR="00DD5AF0">
        <w:t xml:space="preserve"> (veb sajt</w:t>
      </w:r>
      <w:r w:rsidR="00680CF3">
        <w:t xml:space="preserve"> na kome je korisnik kliknuo na reklamu u marketinškim podacima)</w:t>
      </w:r>
      <w:r w:rsidR="00A73817">
        <w:t xml:space="preserve"> ili proizvoda</w:t>
      </w:r>
      <w:r w:rsidR="000B4432">
        <w:t xml:space="preserve"> (podaci </w:t>
      </w:r>
      <w:r w:rsidR="00BA3C1A">
        <w:t>sa online prodavnica) i sl.</w:t>
      </w:r>
      <w:r w:rsidR="00513DE7">
        <w:t xml:space="preserve"> U nastavku je dat primer koji ilustruje primenu ove tehnike:</w:t>
      </w:r>
    </w:p>
    <w:p w14:paraId="6A8A50D5" w14:textId="77777777" w:rsidR="004A13A5" w:rsidRDefault="00F82570" w:rsidP="004A13A5">
      <w:pPr>
        <w:keepNext/>
        <w:spacing w:after="0"/>
        <w:jc w:val="center"/>
      </w:pPr>
      <w:r w:rsidRPr="00F82570">
        <w:rPr>
          <w:noProof/>
        </w:rPr>
        <w:lastRenderedPageBreak/>
        <w:drawing>
          <wp:inline distT="0" distB="0" distL="0" distR="0" wp14:anchorId="5370073A" wp14:editId="2CF86767">
            <wp:extent cx="3636269" cy="1389888"/>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6269" cy="1389888"/>
                    </a:xfrm>
                    <a:prstGeom prst="rect">
                      <a:avLst/>
                    </a:prstGeom>
                  </pic:spPr>
                </pic:pic>
              </a:graphicData>
            </a:graphic>
          </wp:inline>
        </w:drawing>
      </w:r>
    </w:p>
    <w:p w14:paraId="1D41F42B" w14:textId="72F8252F" w:rsidR="00F82570"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5</w:t>
      </w:r>
      <w:r>
        <w:fldChar w:fldCharType="end"/>
      </w:r>
      <w:r>
        <w:t>: Primena coun</w:t>
      </w:r>
      <w:r w:rsidR="007A7841">
        <w:t>t enkodiranja nad kolonom koja sadrži proizvode.</w:t>
      </w:r>
    </w:p>
    <w:p w14:paraId="30112F1E" w14:textId="7FAE3D44" w:rsidR="00272ABE" w:rsidRDefault="00272ABE" w:rsidP="00A27FD8">
      <w:pPr>
        <w:jc w:val="both"/>
      </w:pPr>
      <w:r>
        <w:t>Ova tehnika se koristi samo u specijalnim situacijama</w:t>
      </w:r>
      <w:r w:rsidR="003E1BC5">
        <w:t>. P</w:t>
      </w:r>
      <w:r w:rsidR="000856D6">
        <w:t>rimenjuje se veoma jednostavno</w:t>
      </w:r>
      <w:r w:rsidR="003E1BC5">
        <w:t xml:space="preserve"> i ne utiče na povećanje dimenzionalnosti</w:t>
      </w:r>
      <w:r w:rsidR="005D01B3">
        <w:t xml:space="preserve"> za veoma veliki broj kategorija</w:t>
      </w:r>
      <w:r w:rsidR="000856D6">
        <w:t>. Nedostatak tehnike</w:t>
      </w:r>
      <w:r w:rsidR="000B65BE">
        <w:t xml:space="preserve"> je u tome što </w:t>
      </w:r>
      <w:r w:rsidR="005D01B3">
        <w:t>su kolizije veoma česte</w:t>
      </w:r>
      <w:r w:rsidR="00CE4E3F">
        <w:t xml:space="preserve"> – različite kategorije se mogu enkodirati istim vrednostima</w:t>
      </w:r>
      <w:r w:rsidR="003A7EA3">
        <w:t>, a pored ovoga, dodavanje novih podataka u trening set</w:t>
      </w:r>
      <w:r w:rsidR="00AC585A">
        <w:t xml:space="preserve"> nije moguće bez ponovnog kodiranja.</w:t>
      </w:r>
    </w:p>
    <w:p w14:paraId="08770532" w14:textId="4D262E5B" w:rsidR="00432FC3" w:rsidRDefault="00432FC3" w:rsidP="00A27FD8">
      <w:pPr>
        <w:pStyle w:val="Heading3"/>
        <w:jc w:val="both"/>
      </w:pPr>
      <w:bookmarkStart w:id="22" w:name="_Toc156913181"/>
      <w:r>
        <w:t>3.</w:t>
      </w:r>
      <w:r w:rsidR="006229ED">
        <w:t>4</w:t>
      </w:r>
      <w:r>
        <w:t xml:space="preserve">.6. </w:t>
      </w:r>
      <w:r>
        <w:rPr>
          <w:i/>
          <w:iCs/>
        </w:rPr>
        <w:t xml:space="preserve">Target </w:t>
      </w:r>
      <w:r>
        <w:t>enkodiranje</w:t>
      </w:r>
      <w:bookmarkEnd w:id="22"/>
    </w:p>
    <w:p w14:paraId="109E58D9" w14:textId="32AE3502" w:rsidR="00432FC3" w:rsidRDefault="00432FC3" w:rsidP="00A27FD8">
      <w:pPr>
        <w:jc w:val="both"/>
      </w:pPr>
      <w:r>
        <w:t xml:space="preserve">Još jedna tehnika enkodiranja koja može biti korisna u situacijama kada u koloni postoji veoma veliki broj kategorija i kada druge tehnike enkodiranja nisu primenljive </w:t>
      </w:r>
      <w:r w:rsidR="00C630A7">
        <w:t xml:space="preserve">jeste </w:t>
      </w:r>
      <w:r w:rsidR="00C630A7">
        <w:rPr>
          <w:i/>
          <w:iCs/>
        </w:rPr>
        <w:t>target</w:t>
      </w:r>
      <w:r w:rsidR="00C630A7">
        <w:t xml:space="preserve"> enkodiranje</w:t>
      </w:r>
      <w:r w:rsidR="00B6744C">
        <w:t xml:space="preserve">. </w:t>
      </w:r>
      <w:r w:rsidR="005E3EAF">
        <w:t xml:space="preserve">Izvan ovakvih situacija, ova tehnika se retko koristi. </w:t>
      </w:r>
      <w:r w:rsidR="005E3EAF">
        <w:rPr>
          <w:i/>
          <w:iCs/>
        </w:rPr>
        <w:t>Target</w:t>
      </w:r>
      <w:r w:rsidR="005E3EAF">
        <w:t xml:space="preserve"> enkodiranje </w:t>
      </w:r>
      <w:r w:rsidR="006E119E">
        <w:t xml:space="preserve">u obzir uzima </w:t>
      </w:r>
      <w:r w:rsidR="00AD2A27">
        <w:t>i ciljani fičer čiju vrednost model koji treniramo treba da odredi (</w:t>
      </w:r>
      <w:r w:rsidR="00AD2A27">
        <w:rPr>
          <w:i/>
          <w:iCs/>
        </w:rPr>
        <w:t>target value</w:t>
      </w:r>
      <w:r w:rsidR="00AD2A27">
        <w:t>)</w:t>
      </w:r>
      <w:r w:rsidR="00250152">
        <w:t xml:space="preserve">. Svaka </w:t>
      </w:r>
      <w:r w:rsidR="0066470D">
        <w:t xml:space="preserve">kategorija unutar kolone se enkodira </w:t>
      </w:r>
      <w:r w:rsidR="00E478E3">
        <w:t>prosečnom vrednošću ciljanog fičera za tu kategoriju. Ilustrovano na primeru:</w:t>
      </w:r>
    </w:p>
    <w:p w14:paraId="4544DA91" w14:textId="77777777" w:rsidR="007A7841" w:rsidRDefault="00A4240F" w:rsidP="007A7841">
      <w:pPr>
        <w:keepNext/>
        <w:spacing w:after="0"/>
        <w:jc w:val="center"/>
      </w:pPr>
      <w:r w:rsidRPr="00A4240F">
        <w:rPr>
          <w:noProof/>
        </w:rPr>
        <w:drawing>
          <wp:inline distT="0" distB="0" distL="0" distR="0" wp14:anchorId="7DFFCA0E" wp14:editId="0410363F">
            <wp:extent cx="4944868" cy="13898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4868" cy="1389888"/>
                    </a:xfrm>
                    <a:prstGeom prst="rect">
                      <a:avLst/>
                    </a:prstGeom>
                  </pic:spPr>
                </pic:pic>
              </a:graphicData>
            </a:graphic>
          </wp:inline>
        </w:drawing>
      </w:r>
    </w:p>
    <w:p w14:paraId="51BFF217" w14:textId="4973C49A" w:rsidR="00E478E3" w:rsidRDefault="007A7841" w:rsidP="007A7841">
      <w:pPr>
        <w:pStyle w:val="Caption"/>
        <w:jc w:val="center"/>
      </w:pPr>
      <w:r>
        <w:t xml:space="preserve">Primer </w:t>
      </w:r>
      <w:r>
        <w:fldChar w:fldCharType="begin"/>
      </w:r>
      <w:r>
        <w:instrText xml:space="preserve"> SEQ Primer \* ARABIC </w:instrText>
      </w:r>
      <w:r>
        <w:fldChar w:fldCharType="separate"/>
      </w:r>
      <w:r>
        <w:rPr>
          <w:noProof/>
        </w:rPr>
        <w:t>6</w:t>
      </w:r>
      <w:r>
        <w:fldChar w:fldCharType="end"/>
      </w:r>
      <w:r>
        <w:t>: Primena target enkodiranja nad kolonom koja sadrži proizvode.</w:t>
      </w:r>
    </w:p>
    <w:p w14:paraId="2EC2B3B3" w14:textId="4C0A0AEC" w:rsidR="00A4240F" w:rsidRDefault="004C5E5E" w:rsidP="00A27FD8">
      <w:pPr>
        <w:jc w:val="both"/>
      </w:pPr>
      <w:r>
        <w:t xml:space="preserve">Ova tehnika ne dovodi do povećanja dimenzionalnosti, ali može </w:t>
      </w:r>
      <w:r w:rsidR="00033127">
        <w:t xml:space="preserve">uzrokovati „curenje“ ciljanog fičera, što dovodi do </w:t>
      </w:r>
      <w:r w:rsidR="00033127">
        <w:rPr>
          <w:i/>
          <w:iCs/>
        </w:rPr>
        <w:t>overfitting</w:t>
      </w:r>
      <w:r w:rsidR="00033127">
        <w:t>-a modela</w:t>
      </w:r>
      <w:r w:rsidR="00272DD7">
        <w:t>. Pored ovoga, dodavanje novih podataka trening skupu, bez ponovnog enkodiranja nije moguće.</w:t>
      </w:r>
      <w:r w:rsidR="00484843">
        <w:t xml:space="preserve"> </w:t>
      </w:r>
      <w:r w:rsidR="00AE1681">
        <w:t>I</w:t>
      </w:r>
      <w:r w:rsidR="00046C95">
        <w:t>z navedenih razloga</w:t>
      </w:r>
      <w:r w:rsidR="00484843">
        <w:t>, ovu tehniku ne treba primenjivati kada je broj kategorija mali</w:t>
      </w:r>
      <w:r w:rsidR="006C591F">
        <w:t xml:space="preserve"> i moguće je koristiti ovu tehniku isključivo u slučaju nadgledanog obučavanja (jer je neophodno pozna</w:t>
      </w:r>
      <w:r w:rsidR="000B047A">
        <w:t>vat</w:t>
      </w:r>
      <w:r w:rsidR="006C591F">
        <w:t>i vrednost</w:t>
      </w:r>
      <w:r w:rsidR="000B047A">
        <w:t xml:space="preserve"> ciljanog fičera).</w:t>
      </w:r>
    </w:p>
    <w:p w14:paraId="02094848" w14:textId="76885A56" w:rsidR="00046C95" w:rsidRDefault="00046C95" w:rsidP="00A27FD8">
      <w:pPr>
        <w:pStyle w:val="Heading3"/>
        <w:jc w:val="both"/>
      </w:pPr>
      <w:bookmarkStart w:id="23" w:name="_Toc156913182"/>
      <w:r>
        <w:t>3.</w:t>
      </w:r>
      <w:r w:rsidR="006229ED">
        <w:t>4</w:t>
      </w:r>
      <w:r>
        <w:t xml:space="preserve">.7. </w:t>
      </w:r>
      <w:r>
        <w:rPr>
          <w:i/>
          <w:iCs/>
        </w:rPr>
        <w:t>CatBoost</w:t>
      </w:r>
      <w:r>
        <w:t xml:space="preserve"> encoding</w:t>
      </w:r>
      <w:bookmarkEnd w:id="23"/>
    </w:p>
    <w:p w14:paraId="5C5615B5" w14:textId="356C03B0" w:rsidR="007B0594" w:rsidRDefault="000B047A" w:rsidP="00A27FD8">
      <w:pPr>
        <w:jc w:val="both"/>
      </w:pPr>
      <w:r>
        <w:rPr>
          <w:i/>
          <w:iCs/>
        </w:rPr>
        <w:t>CatBoost</w:t>
      </w:r>
      <w:r>
        <w:t xml:space="preserve"> enkodiranje, kao i </w:t>
      </w:r>
      <w:r>
        <w:rPr>
          <w:i/>
          <w:iCs/>
        </w:rPr>
        <w:t>target</w:t>
      </w:r>
      <w:r>
        <w:t xml:space="preserve"> enkodiranje, spada u </w:t>
      </w:r>
      <w:r w:rsidR="00647130">
        <w:t xml:space="preserve">grupu tehnika za enkodiranje kategoričkih vrednosti koje koriste vrednosti ciljanog fičera. </w:t>
      </w:r>
      <w:r w:rsidR="00567322">
        <w:rPr>
          <w:i/>
          <w:iCs/>
        </w:rPr>
        <w:t>CatBoost</w:t>
      </w:r>
      <w:r w:rsidR="00567322">
        <w:t xml:space="preserve"> enkodiranje nastoji da reši </w:t>
      </w:r>
      <w:r w:rsidR="00703557">
        <w:t xml:space="preserve">problem „curenja“ i </w:t>
      </w:r>
      <w:r w:rsidR="00703557">
        <w:rPr>
          <w:i/>
          <w:iCs/>
        </w:rPr>
        <w:t>overfitting</w:t>
      </w:r>
      <w:r w:rsidR="00703557">
        <w:t xml:space="preserve">-a koji </w:t>
      </w:r>
      <w:r w:rsidR="00703557">
        <w:rPr>
          <w:i/>
          <w:iCs/>
        </w:rPr>
        <w:t xml:space="preserve">target </w:t>
      </w:r>
      <w:r w:rsidR="00703557">
        <w:t>enkodiranje uvodi.</w:t>
      </w:r>
      <w:r w:rsidR="00F97726">
        <w:t xml:space="preserve"> </w:t>
      </w:r>
      <w:r w:rsidR="00C6163A">
        <w:t xml:space="preserve">Vrednosti ciljanog fičera koje ova tehnika </w:t>
      </w:r>
      <w:r w:rsidR="00FA1E6F">
        <w:t xml:space="preserve">koristi prilikom enkodiranja </w:t>
      </w:r>
      <w:r w:rsidR="00AA7951">
        <w:t xml:space="preserve">su isključivo iz redova </w:t>
      </w:r>
      <w:r w:rsidR="000C12E6">
        <w:t>u skupu podataka koji se nalaze pre trenutnog reda (primerka).</w:t>
      </w:r>
      <w:r w:rsidR="00D9563C">
        <w:t xml:space="preserve"> Enkodiranje se vrši po sledećoj formuli</w:t>
      </w:r>
      <w:r w:rsidR="007B0594">
        <w:t>:</w:t>
      </w:r>
    </w:p>
    <w:p w14:paraId="37AC368D" w14:textId="485DAA62" w:rsidR="007B0594" w:rsidRPr="0050404F" w:rsidRDefault="00120A34" w:rsidP="00A27FD8">
      <w:pPr>
        <w:jc w:val="both"/>
        <w:rPr>
          <w:rFonts w:eastAsiaTheme="minorEastAsia"/>
        </w:rPr>
      </w:pPr>
      <m:oMathPara>
        <m:oMath>
          <m:f>
            <m:fPr>
              <m:ctrlPr>
                <w:rPr>
                  <w:rFonts w:ascii="Cambria Math" w:hAnsi="Cambria Math"/>
                  <w:i/>
                </w:rPr>
              </m:ctrlPr>
            </m:fPr>
            <m:num>
              <m:r>
                <w:rPr>
                  <w:rFonts w:ascii="Cambria Math" w:hAnsi="Cambria Math"/>
                </w:rPr>
                <m:t>targetSum+prior</m:t>
              </m:r>
            </m:num>
            <m:den>
              <m:r>
                <w:rPr>
                  <w:rFonts w:ascii="Cambria Math" w:hAnsi="Cambria Math"/>
                </w:rPr>
                <m:t>featureCount+1</m:t>
              </m:r>
            </m:den>
          </m:f>
        </m:oMath>
      </m:oMathPara>
    </w:p>
    <w:p w14:paraId="05FB101C" w14:textId="32E4DF22" w:rsidR="00244CC7" w:rsidRDefault="0050404F" w:rsidP="00A27FD8">
      <w:pPr>
        <w:jc w:val="both"/>
        <w:rPr>
          <w:rFonts w:eastAsiaTheme="minorEastAsia"/>
        </w:rPr>
      </w:pPr>
      <w:r>
        <w:rPr>
          <w:rFonts w:eastAsiaTheme="minorEastAsia"/>
        </w:rPr>
        <w:t xml:space="preserve">gde je </w:t>
      </w:r>
      <w:r w:rsidRPr="005D5222">
        <w:rPr>
          <w:rFonts w:eastAsiaTheme="minorEastAsia"/>
          <w:i/>
          <w:iCs/>
        </w:rPr>
        <w:t>targetSum</w:t>
      </w:r>
      <w:r>
        <w:rPr>
          <w:rFonts w:eastAsiaTheme="minorEastAsia"/>
        </w:rPr>
        <w:t xml:space="preserve"> </w:t>
      </w:r>
      <w:r w:rsidR="00E30677">
        <w:rPr>
          <w:rFonts w:eastAsiaTheme="minorEastAsia"/>
        </w:rPr>
        <w:t>–</w:t>
      </w:r>
      <w:r>
        <w:rPr>
          <w:rFonts w:eastAsiaTheme="minorEastAsia"/>
        </w:rPr>
        <w:t xml:space="preserve"> </w:t>
      </w:r>
      <w:r w:rsidR="00E30677">
        <w:rPr>
          <w:rFonts w:eastAsiaTheme="minorEastAsia"/>
        </w:rPr>
        <w:t xml:space="preserve">zbir vrednosti ciljanog fičera </w:t>
      </w:r>
      <w:r w:rsidR="00613E27">
        <w:rPr>
          <w:rFonts w:eastAsiaTheme="minorEastAsia"/>
        </w:rPr>
        <w:t>za sve prethodne primerke</w:t>
      </w:r>
      <w:r w:rsidR="00144A4E">
        <w:rPr>
          <w:rFonts w:eastAsiaTheme="minorEastAsia"/>
        </w:rPr>
        <w:t xml:space="preserve"> koji pripadaju trenutnoj kategoriji</w:t>
      </w:r>
      <w:r w:rsidR="00613E27">
        <w:rPr>
          <w:rFonts w:eastAsiaTheme="minorEastAsia"/>
        </w:rPr>
        <w:t xml:space="preserve">, </w:t>
      </w:r>
      <w:r w:rsidR="00613E27" w:rsidRPr="005D5222">
        <w:rPr>
          <w:rFonts w:eastAsiaTheme="minorEastAsia"/>
          <w:i/>
          <w:iCs/>
        </w:rPr>
        <w:t>featureCount</w:t>
      </w:r>
      <w:r w:rsidR="00613E27">
        <w:rPr>
          <w:rFonts w:eastAsiaTheme="minorEastAsia"/>
        </w:rPr>
        <w:t xml:space="preserve"> – </w:t>
      </w:r>
      <w:r w:rsidR="00232BD0">
        <w:rPr>
          <w:rFonts w:eastAsiaTheme="minorEastAsia"/>
        </w:rPr>
        <w:t>ukupan broj primerka koji pripadaju</w:t>
      </w:r>
      <w:r w:rsidR="00A34559">
        <w:rPr>
          <w:rFonts w:eastAsiaTheme="minorEastAsia"/>
        </w:rPr>
        <w:t xml:space="preserve"> kategoriji trenutnog primerka</w:t>
      </w:r>
      <w:r w:rsidR="009D052E">
        <w:rPr>
          <w:rFonts w:eastAsiaTheme="minorEastAsia"/>
        </w:rPr>
        <w:t xml:space="preserve">, </w:t>
      </w:r>
      <w:r w:rsidR="00FB5584" w:rsidRPr="005D5222">
        <w:rPr>
          <w:rFonts w:eastAsiaTheme="minorEastAsia"/>
          <w:i/>
          <w:iCs/>
        </w:rPr>
        <w:t>prior</w:t>
      </w:r>
      <w:r w:rsidR="00FB5584">
        <w:rPr>
          <w:rFonts w:eastAsiaTheme="minorEastAsia"/>
        </w:rPr>
        <w:t xml:space="preserve"> – konstanta koja se računa jednom na početku kao količnik</w:t>
      </w:r>
      <w:r w:rsidR="00021F80">
        <w:rPr>
          <w:rFonts w:eastAsiaTheme="minorEastAsia"/>
        </w:rPr>
        <w:t xml:space="preserve"> zbira vrednosti ciljanog fičera u celom </w:t>
      </w:r>
      <w:r w:rsidR="005D5222">
        <w:rPr>
          <w:rFonts w:eastAsiaTheme="minorEastAsia"/>
        </w:rPr>
        <w:t>skupu podataka</w:t>
      </w:r>
      <w:r w:rsidR="00021F80">
        <w:rPr>
          <w:rFonts w:eastAsiaTheme="minorEastAsia"/>
        </w:rPr>
        <w:t xml:space="preserve"> i ukupnog broja primeraka</w:t>
      </w:r>
      <w:r w:rsidR="005D5222">
        <w:rPr>
          <w:rFonts w:eastAsiaTheme="minorEastAsia"/>
        </w:rPr>
        <w:t xml:space="preserve"> (redova) u celom skupu podataka.</w:t>
      </w:r>
      <w:r w:rsidR="00D77CC5">
        <w:rPr>
          <w:rFonts w:eastAsiaTheme="minorEastAsia"/>
        </w:rPr>
        <w:t xml:space="preserve"> </w:t>
      </w:r>
    </w:p>
    <w:p w14:paraId="01E6A318" w14:textId="6F7C9986" w:rsidR="0050404F" w:rsidRDefault="00296022" w:rsidP="00A27FD8">
      <w:pPr>
        <w:jc w:val="both"/>
        <w:rPr>
          <w:rFonts w:eastAsiaTheme="minorEastAsia"/>
        </w:rPr>
      </w:pPr>
      <w:r>
        <w:rPr>
          <w:rFonts w:eastAsiaTheme="minorEastAsia"/>
        </w:rPr>
        <w:lastRenderedPageBreak/>
        <w:t>Ovakav princip rada uzrokuje da</w:t>
      </w:r>
      <w:r w:rsidR="00155916">
        <w:rPr>
          <w:rFonts w:eastAsiaTheme="minorEastAsia"/>
        </w:rPr>
        <w:t xml:space="preserve"> prvih nekoliko primeraka </w:t>
      </w:r>
      <w:r w:rsidR="009E3E93">
        <w:rPr>
          <w:rFonts w:eastAsiaTheme="minorEastAsia"/>
        </w:rPr>
        <w:t>u skupu podataka imaju neadekvatne vrednosti</w:t>
      </w:r>
      <w:r w:rsidR="00C41FEA">
        <w:rPr>
          <w:rFonts w:eastAsiaTheme="minorEastAsia"/>
        </w:rPr>
        <w:t xml:space="preserve">, jer se pre njih nalazi jako mali broj primeraka. Kako bi se ublažio ovaj efekat, </w:t>
      </w:r>
      <w:r w:rsidR="00B4778C">
        <w:rPr>
          <w:rFonts w:eastAsiaTheme="minorEastAsia"/>
        </w:rPr>
        <w:t>prethodno opisani postupak se primenjuje nad većim brojem nasumičnih permutacija</w:t>
      </w:r>
      <w:r w:rsidR="001A632F">
        <w:rPr>
          <w:rFonts w:eastAsiaTheme="minorEastAsia"/>
        </w:rPr>
        <w:t xml:space="preserve"> istog skupa podataka, a konačno enkodiranje se određuje kao srednja vrednost</w:t>
      </w:r>
      <w:r w:rsidR="00314B9A">
        <w:rPr>
          <w:rFonts w:eastAsiaTheme="minorEastAsia"/>
        </w:rPr>
        <w:t xml:space="preserve"> između svih permutacija. Ovo podrazumeva da, kada je broj permutacija dovoljno velik</w:t>
      </w:r>
      <w:r w:rsidR="002000CB">
        <w:rPr>
          <w:rFonts w:eastAsiaTheme="minorEastAsia"/>
        </w:rPr>
        <w:t>, konačno enkodiranje prati formulu</w:t>
      </w:r>
      <w:r w:rsidR="00E236DD">
        <w:rPr>
          <w:rFonts w:eastAsiaTheme="minorEastAsia"/>
        </w:rPr>
        <w:t xml:space="preserve"> koja je prethodno navedena, s tim da sada </w:t>
      </w:r>
      <w:r w:rsidR="00E236DD" w:rsidRPr="00620F63">
        <w:rPr>
          <w:rFonts w:eastAsiaTheme="minorEastAsia"/>
          <w:i/>
          <w:iCs/>
        </w:rPr>
        <w:t>targetSum</w:t>
      </w:r>
      <w:r w:rsidR="00E236DD">
        <w:rPr>
          <w:rFonts w:eastAsiaTheme="minorEastAsia"/>
        </w:rPr>
        <w:t xml:space="preserve"> teži </w:t>
      </w:r>
      <w:r w:rsidR="00070996">
        <w:rPr>
          <w:rFonts w:eastAsiaTheme="minorEastAsia"/>
        </w:rPr>
        <w:t xml:space="preserve">zbiru vrednosti ciljanog fičera za datu kategoriju unutar celog skupa podataka, a </w:t>
      </w:r>
      <w:r w:rsidR="00070996" w:rsidRPr="00620F63">
        <w:rPr>
          <w:rFonts w:eastAsiaTheme="minorEastAsia"/>
          <w:i/>
          <w:iCs/>
        </w:rPr>
        <w:t>featureCount</w:t>
      </w:r>
      <w:r w:rsidR="00070996">
        <w:rPr>
          <w:rFonts w:eastAsiaTheme="minorEastAsia"/>
        </w:rPr>
        <w:t xml:space="preserve"> teži</w:t>
      </w:r>
      <w:r w:rsidR="002849B1">
        <w:rPr>
          <w:rFonts w:eastAsiaTheme="minorEastAsia"/>
        </w:rPr>
        <w:t xml:space="preserve"> ukupnom broju </w:t>
      </w:r>
      <w:r w:rsidR="000D7F6E">
        <w:rPr>
          <w:rFonts w:eastAsiaTheme="minorEastAsia"/>
        </w:rPr>
        <w:t>primeraka  koji pripadaju datoj kategoriji.</w:t>
      </w:r>
      <w:r w:rsidR="00A667AF">
        <w:rPr>
          <w:rFonts w:eastAsiaTheme="minorEastAsia"/>
        </w:rPr>
        <w:t xml:space="preserve"> </w:t>
      </w:r>
      <w:sdt>
        <w:sdtPr>
          <w:rPr>
            <w:rFonts w:eastAsiaTheme="minorEastAsia"/>
          </w:rPr>
          <w:id w:val="1753468455"/>
          <w:citation/>
        </w:sdtPr>
        <w:sdtEndPr/>
        <w:sdtContent>
          <w:r w:rsidR="00A667AF">
            <w:rPr>
              <w:rFonts w:eastAsiaTheme="minorEastAsia"/>
            </w:rPr>
            <w:fldChar w:fldCharType="begin"/>
          </w:r>
          <w:r w:rsidR="00A667AF">
            <w:rPr>
              <w:rFonts w:eastAsiaTheme="minorEastAsia"/>
            </w:rPr>
            <w:instrText xml:space="preserve"> CITATION Cat \l 9242 </w:instrText>
          </w:r>
          <w:r w:rsidR="00A667AF">
            <w:rPr>
              <w:rFonts w:eastAsiaTheme="minorEastAsia"/>
            </w:rPr>
            <w:fldChar w:fldCharType="separate"/>
          </w:r>
          <w:r w:rsidR="0010022F" w:rsidRPr="0010022F">
            <w:rPr>
              <w:rFonts w:eastAsiaTheme="minorEastAsia"/>
              <w:noProof/>
            </w:rPr>
            <w:t>[12]</w:t>
          </w:r>
          <w:r w:rsidR="00A667AF">
            <w:rPr>
              <w:rFonts w:eastAsiaTheme="minorEastAsia"/>
            </w:rPr>
            <w:fldChar w:fldCharType="end"/>
          </w:r>
        </w:sdtContent>
      </w:sdt>
      <w:r w:rsidR="00015560">
        <w:rPr>
          <w:rFonts w:eastAsiaTheme="minorEastAsia"/>
        </w:rPr>
        <w:t xml:space="preserve"> </w:t>
      </w:r>
      <w:sdt>
        <w:sdtPr>
          <w:rPr>
            <w:rFonts w:eastAsiaTheme="minorEastAsia"/>
          </w:rPr>
          <w:id w:val="940950145"/>
          <w:citation/>
        </w:sdtPr>
        <w:sdtEndPr/>
        <w:sdtContent>
          <w:r w:rsidR="007F3D8C">
            <w:rPr>
              <w:rFonts w:eastAsiaTheme="minorEastAsia"/>
            </w:rPr>
            <w:fldChar w:fldCharType="begin"/>
          </w:r>
          <w:r w:rsidR="007F3D8C">
            <w:rPr>
              <w:rFonts w:eastAsiaTheme="minorEastAsia"/>
            </w:rPr>
            <w:instrText xml:space="preserve"> CITATION How21 \l 9242 </w:instrText>
          </w:r>
          <w:r w:rsidR="007F3D8C">
            <w:rPr>
              <w:rFonts w:eastAsiaTheme="minorEastAsia"/>
            </w:rPr>
            <w:fldChar w:fldCharType="separate"/>
          </w:r>
          <w:r w:rsidR="0010022F" w:rsidRPr="0010022F">
            <w:rPr>
              <w:rFonts w:eastAsiaTheme="minorEastAsia"/>
              <w:noProof/>
            </w:rPr>
            <w:t>[13]</w:t>
          </w:r>
          <w:r w:rsidR="007F3D8C">
            <w:rPr>
              <w:rFonts w:eastAsiaTheme="minorEastAsia"/>
            </w:rPr>
            <w:fldChar w:fldCharType="end"/>
          </w:r>
        </w:sdtContent>
      </w:sdt>
    </w:p>
    <w:p w14:paraId="51F6109A" w14:textId="45A91A2F" w:rsidR="00620F63" w:rsidRDefault="00620F63" w:rsidP="00A27FD8">
      <w:pPr>
        <w:jc w:val="both"/>
        <w:rPr>
          <w:rFonts w:eastAsiaTheme="minorEastAsia"/>
        </w:rPr>
      </w:pPr>
      <w:r>
        <w:rPr>
          <w:rFonts w:eastAsiaTheme="minorEastAsia"/>
        </w:rPr>
        <w:t xml:space="preserve">Sama implementacija i način funkcionisanja </w:t>
      </w:r>
      <w:r>
        <w:rPr>
          <w:rFonts w:eastAsiaTheme="minorEastAsia"/>
          <w:i/>
          <w:iCs/>
        </w:rPr>
        <w:t>CatBoost</w:t>
      </w:r>
      <w:r>
        <w:rPr>
          <w:rFonts w:eastAsiaTheme="minorEastAsia"/>
        </w:rPr>
        <w:t xml:space="preserve"> enkodiranja </w:t>
      </w:r>
      <w:r w:rsidR="0081433F">
        <w:rPr>
          <w:rFonts w:eastAsiaTheme="minorEastAsia"/>
        </w:rPr>
        <w:t xml:space="preserve">su komplikovaniji u odnosu na ostale algoritme. Ova tehnika daje odlične rezultate </w:t>
      </w:r>
      <w:r w:rsidR="00A116CA">
        <w:rPr>
          <w:rFonts w:eastAsiaTheme="minorEastAsia"/>
        </w:rPr>
        <w:t xml:space="preserve">prilikom enkodiranja kolona sa velikim brojem različitih kategorija, ne dovodi do povećanja dimenzionalnosti, </w:t>
      </w:r>
      <w:r w:rsidR="009F124D">
        <w:rPr>
          <w:rFonts w:eastAsiaTheme="minorEastAsia"/>
        </w:rPr>
        <w:t xml:space="preserve">a rešava i problem „curenja“ koji </w:t>
      </w:r>
      <w:r w:rsidR="009F124D">
        <w:rPr>
          <w:rFonts w:eastAsiaTheme="minorEastAsia"/>
          <w:i/>
          <w:iCs/>
        </w:rPr>
        <w:t>target</w:t>
      </w:r>
      <w:r w:rsidR="009F124D">
        <w:rPr>
          <w:rFonts w:eastAsiaTheme="minorEastAsia"/>
        </w:rPr>
        <w:t xml:space="preserve"> enkodiranje uvodi</w:t>
      </w:r>
      <w:r w:rsidR="00FA00E7">
        <w:rPr>
          <w:rFonts w:eastAsiaTheme="minorEastAsia"/>
        </w:rPr>
        <w:t>, pa je zbog toga uglavnom odličan izbor</w:t>
      </w:r>
      <w:r w:rsidR="008F2D33">
        <w:rPr>
          <w:rFonts w:eastAsiaTheme="minorEastAsia"/>
        </w:rPr>
        <w:t xml:space="preserve"> u ovakvim situacijama.</w:t>
      </w:r>
    </w:p>
    <w:p w14:paraId="3478B909" w14:textId="2C1FAF17" w:rsidR="00363493" w:rsidRDefault="00D27A2B" w:rsidP="00A27FD8">
      <w:pPr>
        <w:pStyle w:val="Heading2"/>
        <w:jc w:val="both"/>
      </w:pPr>
      <w:bookmarkStart w:id="24" w:name="_Toc156913183"/>
      <w:r>
        <w:t>3.</w:t>
      </w:r>
      <w:r w:rsidR="006229ED">
        <w:t>5</w:t>
      </w:r>
      <w:r>
        <w:t>. Diskretizacija</w:t>
      </w:r>
      <w:bookmarkEnd w:id="24"/>
    </w:p>
    <w:p w14:paraId="4A33CC77" w14:textId="0417EB4D" w:rsidR="00FD0FC0" w:rsidRDefault="00F013E2" w:rsidP="00A27FD8">
      <w:pPr>
        <w:jc w:val="both"/>
      </w:pPr>
      <w:r>
        <w:t>Diskretizacija</w:t>
      </w:r>
      <w:r w:rsidR="001711B4">
        <w:t xml:space="preserve">, ili </w:t>
      </w:r>
      <w:r w:rsidR="001711B4">
        <w:rPr>
          <w:i/>
          <w:iCs/>
        </w:rPr>
        <w:t>binning</w:t>
      </w:r>
      <w:r w:rsidR="001711B4">
        <w:t xml:space="preserve">, predstavlja proces u kome transformišemo </w:t>
      </w:r>
      <w:r w:rsidR="005C096C">
        <w:t>kontinualne promenljive u diskretne promenljive tako što formiramo skup</w:t>
      </w:r>
      <w:r w:rsidR="002F02AF">
        <w:t xml:space="preserve"> uzastopnih intervala, koji se nazivaju </w:t>
      </w:r>
      <w:r w:rsidR="002F02AF">
        <w:rPr>
          <w:i/>
          <w:iCs/>
        </w:rPr>
        <w:t>bin</w:t>
      </w:r>
      <w:r w:rsidR="00B27CA5">
        <w:rPr>
          <w:i/>
          <w:iCs/>
        </w:rPr>
        <w:t>-</w:t>
      </w:r>
      <w:r w:rsidR="00B27CA5">
        <w:t xml:space="preserve">ovi, koji su takvi da obuhvataju ceo opseg vrednosti ove promenljive. </w:t>
      </w:r>
      <w:r w:rsidR="00E60985">
        <w:t xml:space="preserve">Diskretizacija se može koristiti da </w:t>
      </w:r>
      <w:r w:rsidR="000C0161">
        <w:t xml:space="preserve">promeni distribuciju podataka sa visokim </w:t>
      </w:r>
      <w:r w:rsidR="000C0161">
        <w:rPr>
          <w:i/>
          <w:iCs/>
        </w:rPr>
        <w:t>skewness</w:t>
      </w:r>
      <w:r w:rsidR="000C0161">
        <w:t xml:space="preserve">-om ili </w:t>
      </w:r>
      <w:r w:rsidR="00442C81">
        <w:t>da minimalizuje uticaj ekstremnih vrednosti i time poboljša performanse pojedinih modela mašinskog učenja.</w:t>
      </w:r>
    </w:p>
    <w:p w14:paraId="41408DF0" w14:textId="14826D5C" w:rsidR="00442C81" w:rsidRDefault="00FE2C2B" w:rsidP="00A27FD8">
      <w:pPr>
        <w:jc w:val="both"/>
      </w:pPr>
      <w:r>
        <w:t xml:space="preserve">Diskretizacija </w:t>
      </w:r>
      <w:r w:rsidR="0048665E">
        <w:t>smanjuje uticaj ekstremnih vrednosti tako što ih grupiše i smešta u iste binove zajedno sa</w:t>
      </w:r>
      <w:r w:rsidR="004A28B0">
        <w:t xml:space="preserve"> </w:t>
      </w:r>
      <w:r w:rsidR="004A28B0">
        <w:rPr>
          <w:i/>
          <w:iCs/>
        </w:rPr>
        <w:t>inlier</w:t>
      </w:r>
      <w:r w:rsidR="004A28B0">
        <w:t xml:space="preserve"> vrednostima date raspodele podataka. </w:t>
      </w:r>
      <w:r w:rsidR="00C442E7">
        <w:t xml:space="preserve">Diskretizacija se takođe može iskoristiti da potpuno ujednači </w:t>
      </w:r>
      <w:r w:rsidR="00941FBF">
        <w:t xml:space="preserve">raspodelu podataka sa visokim </w:t>
      </w:r>
      <w:r w:rsidR="00941FBF">
        <w:rPr>
          <w:i/>
          <w:iCs/>
        </w:rPr>
        <w:t>skewness</w:t>
      </w:r>
      <w:r w:rsidR="00941FBF">
        <w:t>-om</w:t>
      </w:r>
      <w:r w:rsidR="00161A8A">
        <w:t xml:space="preserve"> u slučaju formiranja binova sa (približno) ist</w:t>
      </w:r>
      <w:r w:rsidR="00A228EE">
        <w:t>im brojem primeraka.</w:t>
      </w:r>
    </w:p>
    <w:p w14:paraId="1C3911A8" w14:textId="1AA39B85" w:rsidR="00A228EE" w:rsidRDefault="00A85597" w:rsidP="00A27FD8">
      <w:pPr>
        <w:jc w:val="both"/>
      </w:pPr>
      <w:r>
        <w:t xml:space="preserve">Tehnike u okviru diskretizacije se mogu podeliti na nenadgledane i nadgledane. </w:t>
      </w:r>
      <w:r w:rsidR="006D6143">
        <w:t xml:space="preserve">Tehnike nenadgledane diskretizacije </w:t>
      </w:r>
      <w:r w:rsidR="00E91F08">
        <w:t xml:space="preserve">ne koriste nikakve dodatne informacije, osim distribucije vrednosti promenljive koju diskretizujemo, </w:t>
      </w:r>
      <w:r w:rsidR="00F0044B">
        <w:t>za kreiranje binova. S druge strane, nadgledane tehnike diskretizacije koriste vrednost</w:t>
      </w:r>
      <w:r w:rsidR="00EA1ABE">
        <w:t xml:space="preserve"> ciljanog atributa za formiranje intervala.</w:t>
      </w:r>
    </w:p>
    <w:p w14:paraId="2AA3A152" w14:textId="6440950F" w:rsidR="00EA1ABE" w:rsidRPr="00B662DD" w:rsidRDefault="00EA1ABE" w:rsidP="00A27FD8">
      <w:pPr>
        <w:jc w:val="both"/>
      </w:pPr>
      <w:r>
        <w:t xml:space="preserve">Neke od često korišćenih metoda za diskretizaciju obuhvataju: </w:t>
      </w:r>
      <w:r w:rsidR="00401A59">
        <w:t xml:space="preserve">podela na proizvoljno zadate intervale, </w:t>
      </w:r>
      <w:r>
        <w:t>podelu na intervale jednake širine, raspoređivanje u intervale jednakih frekvenci</w:t>
      </w:r>
      <w:r w:rsidR="00B662DD">
        <w:t xml:space="preserve">, diskretizacija korišćenjem </w:t>
      </w:r>
      <w:r w:rsidR="00B662DD">
        <w:rPr>
          <w:i/>
          <w:iCs/>
        </w:rPr>
        <w:t>clustering</w:t>
      </w:r>
      <w:r w:rsidR="00B662DD">
        <w:t>-a</w:t>
      </w:r>
      <w:r w:rsidR="0031745D">
        <w:t xml:space="preserve"> i diskretizacija korišćenjem stabala odlučivanja.</w:t>
      </w:r>
      <w:r w:rsidR="00E17D13">
        <w:t xml:space="preserve"> </w:t>
      </w:r>
      <w:sdt>
        <w:sdtPr>
          <w:id w:val="488367508"/>
          <w:citation/>
        </w:sdtPr>
        <w:sdtEndPr/>
        <w:sdtContent>
          <w:r w:rsidR="007A628E">
            <w:fldChar w:fldCharType="begin"/>
          </w:r>
          <w:r w:rsidR="007A628E">
            <w:rPr>
              <w:lang w:val="en-US"/>
            </w:rPr>
            <w:instrText xml:space="preserve"> CITATION Cra231 \l 1033 </w:instrText>
          </w:r>
          <w:r w:rsidR="007A628E">
            <w:fldChar w:fldCharType="separate"/>
          </w:r>
          <w:r w:rsidR="0010022F" w:rsidRPr="0010022F">
            <w:rPr>
              <w:noProof/>
              <w:lang w:val="en-US"/>
            </w:rPr>
            <w:t>[14]</w:t>
          </w:r>
          <w:r w:rsidR="007A628E">
            <w:fldChar w:fldCharType="end"/>
          </w:r>
        </w:sdtContent>
      </w:sdt>
      <w:sdt>
        <w:sdtPr>
          <w:id w:val="-1882315160"/>
          <w:citation/>
        </w:sdtPr>
        <w:sdtEndPr/>
        <w:sdtContent>
          <w:r w:rsidR="00A73F8B">
            <w:fldChar w:fldCharType="begin"/>
          </w:r>
          <w:r w:rsidR="00A73F8B">
            <w:instrText xml:space="preserve"> CITATION Sol20 \l 9242 </w:instrText>
          </w:r>
          <w:r w:rsidR="00A73F8B">
            <w:fldChar w:fldCharType="separate"/>
          </w:r>
          <w:r w:rsidR="0010022F">
            <w:rPr>
              <w:noProof/>
            </w:rPr>
            <w:t xml:space="preserve"> </w:t>
          </w:r>
          <w:r w:rsidR="0010022F" w:rsidRPr="0010022F">
            <w:rPr>
              <w:noProof/>
            </w:rPr>
            <w:t>[15]</w:t>
          </w:r>
          <w:r w:rsidR="00A73F8B">
            <w:fldChar w:fldCharType="end"/>
          </w:r>
        </w:sdtContent>
      </w:sdt>
    </w:p>
    <w:p w14:paraId="0F22E9A7" w14:textId="759D6FDC" w:rsidR="00054320" w:rsidRDefault="00054320" w:rsidP="00A27FD8">
      <w:pPr>
        <w:pStyle w:val="Heading3"/>
        <w:tabs>
          <w:tab w:val="left" w:pos="8280"/>
        </w:tabs>
        <w:jc w:val="both"/>
      </w:pPr>
      <w:bookmarkStart w:id="25" w:name="_Toc156913184"/>
      <w:r>
        <w:t>3.</w:t>
      </w:r>
      <w:r w:rsidR="006229ED">
        <w:t>5</w:t>
      </w:r>
      <w:r>
        <w:t xml:space="preserve">.1. </w:t>
      </w:r>
      <w:r w:rsidR="00DB017B">
        <w:t xml:space="preserve">Podela na </w:t>
      </w:r>
      <w:r w:rsidR="00EB0364">
        <w:t>proizvoljno zadate</w:t>
      </w:r>
      <w:r w:rsidR="00DB017B">
        <w:t xml:space="preserve"> intervale</w:t>
      </w:r>
      <w:bookmarkEnd w:id="25"/>
    </w:p>
    <w:p w14:paraId="2A42B346" w14:textId="00457E01" w:rsidR="00DB017B" w:rsidRDefault="00DB017B" w:rsidP="00A27FD8">
      <w:pPr>
        <w:jc w:val="both"/>
      </w:pPr>
      <w:r>
        <w:t xml:space="preserve">Najjednostavnija tehnika za diskretizaciju kontinualnog atributa jeste podela na </w:t>
      </w:r>
      <w:r w:rsidR="00EB0364">
        <w:t xml:space="preserve">proizvoljno zadate intervale. </w:t>
      </w:r>
      <w:r w:rsidR="003E6254">
        <w:t>Iako postoje i naprednije tehnike za diskretizaciju, u nekim situacijama</w:t>
      </w:r>
      <w:r w:rsidR="00582836">
        <w:t xml:space="preserve"> je potrebno intervale zadati ručno</w:t>
      </w:r>
      <w:r w:rsidR="00E71A32">
        <w:t xml:space="preserve">. </w:t>
      </w:r>
      <w:r w:rsidR="00A23BB0">
        <w:t>Primeri slučajeva u kojima se ova tehnika može upotrebiti mogu biti</w:t>
      </w:r>
      <w:r w:rsidR="002C62D5">
        <w:t xml:space="preserve"> podaci </w:t>
      </w:r>
      <w:r w:rsidR="00A56022">
        <w:t>za koje postoji jasno definisana podela</w:t>
      </w:r>
      <w:r w:rsidR="00ED150D">
        <w:t xml:space="preserve"> </w:t>
      </w:r>
      <w:r w:rsidR="00ED712A">
        <w:t xml:space="preserve">po intervalima </w:t>
      </w:r>
      <w:r w:rsidR="00A57739">
        <w:t xml:space="preserve">(npr. ukoliko umesto broja poena želimo da koristimo ocenu, </w:t>
      </w:r>
      <w:r w:rsidR="00473746">
        <w:t xml:space="preserve">neophodno je ručno zadati opsege za odgovarajuće ocene) </w:t>
      </w:r>
      <w:r w:rsidR="00ED150D">
        <w:t>ili u konsultaciji sa domenskim ekspertom.</w:t>
      </w:r>
      <w:r w:rsidR="00B36850">
        <w:t xml:space="preserve"> </w:t>
      </w:r>
    </w:p>
    <w:p w14:paraId="5F5E0419" w14:textId="2F5DDC3E" w:rsidR="00FD5ED5" w:rsidRDefault="00FD5ED5" w:rsidP="00A27FD8">
      <w:pPr>
        <w:pStyle w:val="Heading3"/>
        <w:jc w:val="both"/>
      </w:pPr>
      <w:bookmarkStart w:id="26" w:name="_Toc156913185"/>
      <w:r>
        <w:t>3.</w:t>
      </w:r>
      <w:r w:rsidR="006229ED">
        <w:t>5</w:t>
      </w:r>
      <w:r>
        <w:t>.2. Raspoređivanje u intervale jednakih širina</w:t>
      </w:r>
      <w:bookmarkEnd w:id="26"/>
    </w:p>
    <w:p w14:paraId="19459DCB" w14:textId="6ACB1694" w:rsidR="003E7B9E" w:rsidRDefault="003E7B9E" w:rsidP="00A27FD8">
      <w:pPr>
        <w:jc w:val="both"/>
      </w:pPr>
      <w:r>
        <w:t xml:space="preserve">Ova tehnika podrazumeva podelu </w:t>
      </w:r>
      <w:r w:rsidR="00AA537D">
        <w:t xml:space="preserve">opsega vrednosti kontinualne promenljive na unapred zadat broj intervala jednake </w:t>
      </w:r>
      <w:r w:rsidR="002709D4">
        <w:t>širine. Broj intervala se može zadati proizvoljno a širina pojedinačnih intervala se</w:t>
      </w:r>
      <w:r w:rsidR="00EE1079">
        <w:t xml:space="preserve">, za kontinualnu promenljivu </w:t>
      </w:r>
      <w:r w:rsidR="00876F62">
        <w:rPr>
          <w:i/>
          <w:iCs/>
        </w:rPr>
        <w:t>X</w:t>
      </w:r>
      <w:r w:rsidR="00EE1079">
        <w:t>, određuje na sledeći način:</w:t>
      </w:r>
    </w:p>
    <w:p w14:paraId="3F95206C" w14:textId="6D20F472" w:rsidR="00EE1079" w:rsidRPr="00EF3161" w:rsidRDefault="00EE1079" w:rsidP="00A27FD8">
      <w:pPr>
        <w:jc w:val="both"/>
        <w:rPr>
          <w:rFonts w:eastAsiaTheme="minorEastAsia"/>
        </w:rPr>
      </w:pPr>
      <m:oMathPara>
        <m:oMath>
          <m:r>
            <w:rPr>
              <w:rFonts w:ascii="Cambria Math" w:hAnsi="Cambria Math"/>
            </w:rPr>
            <m:t>Širina=</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r>
                <w:rPr>
                  <w:rFonts w:ascii="Cambria Math" w:hAnsi="Cambria Math"/>
                </w:rPr>
                <m:t>BrojBinova</m:t>
              </m:r>
            </m:den>
          </m:f>
        </m:oMath>
      </m:oMathPara>
    </w:p>
    <w:p w14:paraId="0E22E602" w14:textId="188A215C" w:rsidR="00EF3161" w:rsidRDefault="00EF3161" w:rsidP="00A27FD8">
      <w:pPr>
        <w:jc w:val="both"/>
        <w:rPr>
          <w:rFonts w:eastAsiaTheme="minorEastAsia"/>
        </w:rPr>
      </w:pPr>
      <w:r>
        <w:rPr>
          <w:rFonts w:eastAsiaTheme="minorEastAsia"/>
        </w:rPr>
        <w:lastRenderedPageBreak/>
        <w:t xml:space="preserve">pri čemu će interval za prvi bin biti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e>
        </m:d>
      </m:oMath>
      <w:r w:rsidR="00C1058F">
        <w:rPr>
          <w:rFonts w:eastAsiaTheme="minorEastAsia"/>
        </w:rPr>
        <w:t xml:space="preserve">, za sledeći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+2×Širina</m:t>
            </m:r>
          </m:e>
        </m:d>
      </m:oMath>
      <w:r w:rsidR="00C1058F">
        <w:rPr>
          <w:rFonts w:eastAsiaTheme="minorEastAsia"/>
        </w:rPr>
        <w:t>, itd.</w:t>
      </w:r>
      <w:r w:rsidR="00862C2B">
        <w:rPr>
          <w:rFonts w:eastAsiaTheme="minorEastAsia"/>
        </w:rPr>
        <w:t xml:space="preserve"> Npr. za opseg vrednosti od 0 do 100 i za </w:t>
      </w:r>
      <w:r w:rsidR="00257AC6">
        <w:rPr>
          <w:rFonts w:eastAsiaTheme="minorEastAsia"/>
        </w:rPr>
        <w:t>4 bina, intervali će biti: 0-25, 25-50, 50-75 i 75-100.</w:t>
      </w:r>
    </w:p>
    <w:p w14:paraId="5C7745B3" w14:textId="77777777" w:rsidR="00E959E5" w:rsidRDefault="002E1FFC" w:rsidP="00E959E5">
      <w:pPr>
        <w:keepNext/>
        <w:spacing w:after="0"/>
        <w:jc w:val="both"/>
      </w:pPr>
      <w:r w:rsidRPr="002E1FFC">
        <w:rPr>
          <w:rFonts w:eastAsiaTheme="minorEastAsia"/>
          <w:noProof/>
        </w:rPr>
        <w:drawing>
          <wp:inline distT="0" distB="0" distL="0" distR="0" wp14:anchorId="0D24A227" wp14:editId="19059A5B">
            <wp:extent cx="5731510" cy="1485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85900"/>
                    </a:xfrm>
                    <a:prstGeom prst="rect">
                      <a:avLst/>
                    </a:prstGeom>
                  </pic:spPr>
                </pic:pic>
              </a:graphicData>
            </a:graphic>
          </wp:inline>
        </w:drawing>
      </w:r>
    </w:p>
    <w:p w14:paraId="1A0AB75E" w14:textId="435D744C" w:rsidR="00FD780B" w:rsidRDefault="00E959E5" w:rsidP="00A7232E">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4</w:t>
      </w:r>
      <w:r>
        <w:fldChar w:fldCharType="end"/>
      </w:r>
      <w:r>
        <w:t xml:space="preserve">: </w:t>
      </w:r>
      <w:r w:rsidR="00A7232E">
        <w:t>Primena tehnike diskretizacije korišćenjem binova jednakih širina nad podacima koji prate normalnu raspodelu.</w:t>
      </w:r>
      <w:r w:rsidR="00A612DE">
        <w:t xml:space="preserve"> Možemo primetiti da nakon diskretizacije, raspodela ostaje</w:t>
      </w:r>
      <w:r w:rsidR="00526F6A">
        <w:t xml:space="preserve"> nepromenjena.</w:t>
      </w:r>
    </w:p>
    <w:p w14:paraId="548D880E" w14:textId="755EBDF0" w:rsidR="00257AC6" w:rsidRDefault="00D34AEE" w:rsidP="00A27FD8">
      <w:pPr>
        <w:jc w:val="both"/>
        <w:rPr>
          <w:rFonts w:eastAsiaTheme="minorEastAsia"/>
        </w:rPr>
      </w:pPr>
      <w:r>
        <w:rPr>
          <w:rFonts w:eastAsiaTheme="minorEastAsia"/>
        </w:rPr>
        <w:t>Ova tehnika</w:t>
      </w:r>
      <w:r w:rsidR="004F42AA">
        <w:rPr>
          <w:rFonts w:eastAsiaTheme="minorEastAsia"/>
        </w:rPr>
        <w:t xml:space="preserve"> </w:t>
      </w:r>
      <w:r w:rsidR="0017569B">
        <w:rPr>
          <w:rFonts w:eastAsiaTheme="minorEastAsia"/>
        </w:rPr>
        <w:t xml:space="preserve">je veoma osetljiva na ekstremne vrednosti </w:t>
      </w:r>
      <w:r w:rsidR="00B23631">
        <w:rPr>
          <w:rFonts w:eastAsiaTheme="minorEastAsia"/>
        </w:rPr>
        <w:t>i u takvim situacijama rezultuje u neadekvatnoj podeli na intervale</w:t>
      </w:r>
      <w:r w:rsidR="001C0178">
        <w:rPr>
          <w:rFonts w:eastAsiaTheme="minorEastAsia"/>
        </w:rPr>
        <w:t>.</w:t>
      </w:r>
    </w:p>
    <w:p w14:paraId="594A9E57" w14:textId="58DB5124" w:rsidR="001C0178" w:rsidRDefault="00D04B6D" w:rsidP="00A27FD8">
      <w:pPr>
        <w:pStyle w:val="Heading3"/>
        <w:jc w:val="both"/>
      </w:pPr>
      <w:bookmarkStart w:id="27" w:name="_Toc156913186"/>
      <w:r>
        <w:t>3.</w:t>
      </w:r>
      <w:r w:rsidR="006229ED">
        <w:t>5</w:t>
      </w:r>
      <w:r>
        <w:t>.3. Podela na intervale sa jednakom frekvencom (istim brojem primeraka)</w:t>
      </w:r>
      <w:bookmarkEnd w:id="27"/>
    </w:p>
    <w:p w14:paraId="065D2B28" w14:textId="6A3D0AD1" w:rsidR="00D04B6D" w:rsidRDefault="00DA5D04" w:rsidP="00A27FD8">
      <w:pPr>
        <w:jc w:val="both"/>
      </w:pPr>
      <w:r>
        <w:t xml:space="preserve">Ova tehnika diskretizacije deli </w:t>
      </w:r>
      <w:r w:rsidR="00F44D18">
        <w:t>opseg kontinualne promenljive na intervale koji su takvi da sadrže isti ili približno isti broj primeraka</w:t>
      </w:r>
      <w:r w:rsidR="007471BD">
        <w:t xml:space="preserve">. Širina intervala se određuje u zavisnosti od kvantila </w:t>
      </w:r>
      <w:r w:rsidR="00A35D61">
        <w:t xml:space="preserve">i različiti intervali imaju različite širine. </w:t>
      </w:r>
      <w:r w:rsidR="004E5D2A">
        <w:t xml:space="preserve">Ova tehnika funkcioniše tako što se </w:t>
      </w:r>
      <w:r w:rsidR="006E10AD">
        <w:t>kontinualna promenljiva podeli na unapred zadati broj kvantila</w:t>
      </w:r>
      <w:r w:rsidR="002E2487">
        <w:t xml:space="preserve">. Kvantili se određuju tako što se </w:t>
      </w:r>
      <w:r w:rsidR="00D65AD1">
        <w:t xml:space="preserve">vrednosti promenljive sortiraju, </w:t>
      </w:r>
      <w:r w:rsidR="0088548B">
        <w:t>u ovako sortiranom nizu se određuju pozicije odgovarajućih percentila, a z</w:t>
      </w:r>
      <w:r w:rsidR="004C3D40">
        <w:t>atim se uzimaju vrednosti u nizu na tim pozicijama</w:t>
      </w:r>
      <w:r w:rsidR="004A07B6">
        <w:t xml:space="preserve"> (drugim rečima</w:t>
      </w:r>
      <w:r w:rsidR="0054281D">
        <w:t>, sortirani niz vrednosti se deli na jednake intervale, a granične vrednosti unutar intervala predstavljaju kvantile).</w:t>
      </w:r>
    </w:p>
    <w:p w14:paraId="5676F574" w14:textId="77777777" w:rsidR="00A7232E" w:rsidRDefault="00B16674" w:rsidP="00526F6A">
      <w:pPr>
        <w:keepNext/>
        <w:spacing w:after="0"/>
        <w:jc w:val="both"/>
      </w:pPr>
      <w:r w:rsidRPr="00B16674">
        <w:rPr>
          <w:noProof/>
        </w:rPr>
        <w:drawing>
          <wp:inline distT="0" distB="0" distL="0" distR="0" wp14:anchorId="72BB6A61" wp14:editId="5EFC58F2">
            <wp:extent cx="5731510" cy="1519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19555"/>
                    </a:xfrm>
                    <a:prstGeom prst="rect">
                      <a:avLst/>
                    </a:prstGeom>
                  </pic:spPr>
                </pic:pic>
              </a:graphicData>
            </a:graphic>
          </wp:inline>
        </w:drawing>
      </w:r>
    </w:p>
    <w:p w14:paraId="01A87943" w14:textId="0CDA3CCE" w:rsidR="004F5E16" w:rsidRDefault="00A7232E" w:rsidP="00A612DE">
      <w:pPr>
        <w:pStyle w:val="Caption"/>
        <w:jc w:val="center"/>
      </w:pPr>
      <w:r>
        <w:t xml:space="preserve">Slika </w:t>
      </w:r>
      <w:r>
        <w:fldChar w:fldCharType="begin"/>
      </w:r>
      <w:r>
        <w:instrText xml:space="preserve"> SEQ Slika \* ARABIC </w:instrText>
      </w:r>
      <w:r>
        <w:fldChar w:fldCharType="separate"/>
      </w:r>
      <w:r w:rsidR="00BF325C">
        <w:rPr>
          <w:noProof/>
        </w:rPr>
        <w:t>5</w:t>
      </w:r>
      <w:r>
        <w:fldChar w:fldCharType="end"/>
      </w:r>
      <w:r>
        <w:t>: Primena tehnike diskretizacije korišćenjem</w:t>
      </w:r>
      <w:r w:rsidR="00313A58">
        <w:t xml:space="preserve"> binova sa istim brojem primeraka nad podacima koji prate normalnu raspodelu. Možemo primetiti da </w:t>
      </w:r>
      <w:r w:rsidR="00A612DE">
        <w:t>nakon diskretizacije, podaci prate uniformnu raspodelu.</w:t>
      </w:r>
    </w:p>
    <w:p w14:paraId="66CEB5BF" w14:textId="77424E91" w:rsidR="007321D6" w:rsidRDefault="007321D6" w:rsidP="00A27FD8">
      <w:pPr>
        <w:jc w:val="both"/>
      </w:pPr>
      <w:r>
        <w:t>Ova tehnika</w:t>
      </w:r>
      <w:r w:rsidR="00953951">
        <w:t xml:space="preserve"> je nešto kompleksnija od </w:t>
      </w:r>
      <w:r w:rsidR="007A49B7">
        <w:t>prethodne i rezultuje u binovima koji nisu iste širine, ali radi odlično u prisustvu ekstremnih vrednosti</w:t>
      </w:r>
      <w:r w:rsidR="00BE0B8E">
        <w:t xml:space="preserve"> i daje dobre rezultate sa podacima koji imaju zakrivljenu raspodelu.</w:t>
      </w:r>
    </w:p>
    <w:p w14:paraId="59F81399" w14:textId="45C773BD" w:rsidR="00123B29" w:rsidRDefault="00123B29" w:rsidP="00A27FD8">
      <w:pPr>
        <w:pStyle w:val="Heading3"/>
        <w:jc w:val="both"/>
      </w:pPr>
      <w:bookmarkStart w:id="28" w:name="_Toc156913187"/>
      <w:r>
        <w:t>3.</w:t>
      </w:r>
      <w:r w:rsidR="006229ED">
        <w:t>5</w:t>
      </w:r>
      <w:r>
        <w:t xml:space="preserve">.3. </w:t>
      </w:r>
      <w:r w:rsidR="00B1229B">
        <w:t>Diskretizacija korišćenjem</w:t>
      </w:r>
      <w:r w:rsidR="00734DE2">
        <w:t xml:space="preserve"> klasterizacije</w:t>
      </w:r>
      <w:bookmarkEnd w:id="28"/>
    </w:p>
    <w:p w14:paraId="1C1583BB" w14:textId="35392D41" w:rsidR="008B0421" w:rsidRDefault="008B0421" w:rsidP="00A27FD8">
      <w:pPr>
        <w:jc w:val="both"/>
      </w:pPr>
      <w:r>
        <w:t>Ova metoda podrazumeva korišćenje tehnike klasterizacije (</w:t>
      </w:r>
      <w:r w:rsidR="00655957">
        <w:t xml:space="preserve">najčešće se koristi </w:t>
      </w:r>
      <w:r w:rsidR="00655957">
        <w:rPr>
          <w:i/>
          <w:iCs/>
        </w:rPr>
        <w:t>k-means</w:t>
      </w:r>
      <w:r w:rsidR="00655957">
        <w:t xml:space="preserve"> algoritam, koji će i ovde biti razmatran)</w:t>
      </w:r>
      <w:r w:rsidR="00FD7B7B">
        <w:t xml:space="preserve"> za podelu na intervale. Broj klastera se zadaje od strane korisnika. </w:t>
      </w:r>
      <w:r w:rsidR="00DB13A8">
        <w:rPr>
          <w:i/>
          <w:iCs/>
        </w:rPr>
        <w:t>K-means</w:t>
      </w:r>
      <w:r w:rsidR="00DB13A8">
        <w:t xml:space="preserve"> klasterizacija se odvija </w:t>
      </w:r>
      <w:r w:rsidR="00437ACE">
        <w:t>po sledećem principu:</w:t>
      </w:r>
      <w:r w:rsidR="00DB13A8">
        <w:t xml:space="preserve"> U prvom korak</w:t>
      </w:r>
      <w:r w:rsidR="00905479">
        <w:t xml:space="preserve">u, bira se </w:t>
      </w:r>
      <w:r w:rsidR="00905479">
        <w:rPr>
          <w:i/>
          <w:iCs/>
        </w:rPr>
        <w:t>k</w:t>
      </w:r>
      <w:r w:rsidR="00905479">
        <w:t xml:space="preserve"> nasumičnih primeraka i oni se uzimaju za centre </w:t>
      </w:r>
      <w:r w:rsidR="00905479">
        <w:rPr>
          <w:i/>
          <w:iCs/>
        </w:rPr>
        <w:t>k</w:t>
      </w:r>
      <w:r w:rsidR="00905479">
        <w:t xml:space="preserve"> klastera</w:t>
      </w:r>
      <w:r w:rsidR="007E5294">
        <w:t xml:space="preserve">, a ostali primerci se dodeljuju najbližem </w:t>
      </w:r>
      <w:r w:rsidR="00437ACE">
        <w:t xml:space="preserve">klasteru. </w:t>
      </w:r>
      <w:r w:rsidR="007D5A50">
        <w:t xml:space="preserve">U ostalim koracima, koji se obavljaju iterativno, centri klastera se ponovo izračunavaju kao </w:t>
      </w:r>
      <w:r w:rsidR="0001164C">
        <w:t>težišne tačke (srednje vrednosti) trenutnih klastera</w:t>
      </w:r>
      <w:r w:rsidR="00FD7029">
        <w:t xml:space="preserve">, a zatim se ponovo vrši dodeljivanje primeraka najbližim klasterima. Algoritam se </w:t>
      </w:r>
      <w:r w:rsidR="00FD7029">
        <w:lastRenderedPageBreak/>
        <w:t>ponavlja sve dok</w:t>
      </w:r>
      <w:r w:rsidR="0050337C">
        <w:t xml:space="preserve"> se ne pronađu optimalni centri klastera (dok razlika između prethodnih i novih centara klastera ne postane zanemarljivo mala) ili dok se ne postigne maksimalan broj iteracija</w:t>
      </w:r>
      <w:r w:rsidR="008A0B86">
        <w:t>.</w:t>
      </w:r>
    </w:p>
    <w:p w14:paraId="4B00C3C7" w14:textId="77777777" w:rsidR="00526F6A" w:rsidRDefault="00D47453" w:rsidP="00156CF8">
      <w:pPr>
        <w:keepNext/>
        <w:spacing w:after="0"/>
        <w:jc w:val="both"/>
      </w:pPr>
      <w:r w:rsidRPr="00D47453">
        <w:rPr>
          <w:noProof/>
        </w:rPr>
        <w:drawing>
          <wp:inline distT="0" distB="0" distL="0" distR="0" wp14:anchorId="09DF0F19" wp14:editId="38FA0212">
            <wp:extent cx="5731510" cy="1668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68780"/>
                    </a:xfrm>
                    <a:prstGeom prst="rect">
                      <a:avLst/>
                    </a:prstGeom>
                  </pic:spPr>
                </pic:pic>
              </a:graphicData>
            </a:graphic>
          </wp:inline>
        </w:drawing>
      </w:r>
    </w:p>
    <w:p w14:paraId="6FE04DC6" w14:textId="51D72792" w:rsidR="003B7359" w:rsidRDefault="00526F6A" w:rsidP="00156CF8">
      <w:pPr>
        <w:pStyle w:val="Caption"/>
        <w:jc w:val="center"/>
      </w:pPr>
      <w:r>
        <w:t xml:space="preserve">Slika </w:t>
      </w:r>
      <w:r>
        <w:fldChar w:fldCharType="begin"/>
      </w:r>
      <w:r>
        <w:instrText xml:space="preserve"> SEQ Slika \* ARABIC </w:instrText>
      </w:r>
      <w:r>
        <w:fldChar w:fldCharType="separate"/>
      </w:r>
      <w:r w:rsidR="00BF325C">
        <w:rPr>
          <w:noProof/>
        </w:rPr>
        <w:t>6</w:t>
      </w:r>
      <w:r>
        <w:fldChar w:fldCharType="end"/>
      </w:r>
      <w:r>
        <w:t xml:space="preserve">: Primena </w:t>
      </w:r>
      <w:r w:rsidR="006A7DB3">
        <w:t>k-means diskretizacije nad podacima, koji su grupisani u tri</w:t>
      </w:r>
      <w:r w:rsidR="00D80CD6">
        <w:t xml:space="preserve"> regiona veće gustine raspodele. Možemo primetiti da primenom k-means diskretizacije (za k=3)</w:t>
      </w:r>
      <w:r w:rsidR="000A765F">
        <w:t xml:space="preserve"> svi podaci iz (približno) iste „grupe“ dobijaju istu</w:t>
      </w:r>
      <w:r w:rsidR="00FE72CA">
        <w:t xml:space="preserve"> vrednost</w:t>
      </w:r>
      <w:r w:rsidR="00156CF8">
        <w:t>.</w:t>
      </w:r>
    </w:p>
    <w:p w14:paraId="5B9BD4B2" w14:textId="1DFA01BA" w:rsidR="008A0B86" w:rsidRDefault="008A0B86" w:rsidP="00A27FD8">
      <w:pPr>
        <w:jc w:val="both"/>
      </w:pPr>
      <w:r>
        <w:t xml:space="preserve">Ova tehnika </w:t>
      </w:r>
      <w:r w:rsidR="002A757A">
        <w:t xml:space="preserve">može dati </w:t>
      </w:r>
      <w:r w:rsidR="004E1E4C">
        <w:t>odlične rezultate</w:t>
      </w:r>
      <w:r w:rsidR="00C943CC">
        <w:t>, jer određuje binove adaptivno u zavisnosti od distribucije i time može detektovati prirodno grupisanje vrednosti kontinualne promenljive</w:t>
      </w:r>
      <w:r w:rsidR="0094473A">
        <w:t xml:space="preserve">, a pored toga je prilično otporna na ekstremne vrednosti. Naravno, u odnosu na ostale </w:t>
      </w:r>
      <w:r w:rsidR="004B5EE7">
        <w:t xml:space="preserve">tehnike, klasterizacija je dosta </w:t>
      </w:r>
      <w:r w:rsidR="00F54A5C">
        <w:t>zahtevnija u pogledu kompleksnosti i u nekim situacijama</w:t>
      </w:r>
      <w:r w:rsidR="001B2FA5">
        <w:t xml:space="preserve">, npr. u slučaju normalne distribucije podataka, </w:t>
      </w:r>
      <w:r w:rsidR="00420FE0">
        <w:t xml:space="preserve">korišćenje ovakve tehnike nema smisla. Pored ovoga, </w:t>
      </w:r>
      <w:r w:rsidR="00571BF5">
        <w:t xml:space="preserve">u slučajevima malih skupova podataka, primena klasterizacije može dovesti do </w:t>
      </w:r>
      <w:r w:rsidR="00571BF5">
        <w:rPr>
          <w:i/>
          <w:iCs/>
        </w:rPr>
        <w:t>overfitting</w:t>
      </w:r>
      <w:r w:rsidR="00571BF5">
        <w:t>-a.</w:t>
      </w:r>
    </w:p>
    <w:p w14:paraId="22044A12" w14:textId="6CD53EE4" w:rsidR="008E5B80" w:rsidRDefault="008E5B80" w:rsidP="00A27FD8">
      <w:pPr>
        <w:pStyle w:val="Heading3"/>
        <w:jc w:val="both"/>
      </w:pPr>
      <w:bookmarkStart w:id="29" w:name="_Toc156913188"/>
      <w:r>
        <w:t>3.</w:t>
      </w:r>
      <w:r w:rsidR="006229ED">
        <w:t>5</w:t>
      </w:r>
      <w:r>
        <w:t xml:space="preserve">.4. Diskretizacija korišćenjem </w:t>
      </w:r>
      <w:r w:rsidR="00411F8A">
        <w:t>stabla odlučivanja</w:t>
      </w:r>
      <w:bookmarkEnd w:id="29"/>
    </w:p>
    <w:p w14:paraId="48E52C29" w14:textId="71A145F5" w:rsidR="00411F8A" w:rsidRDefault="0074573E" w:rsidP="00A27FD8">
      <w:pPr>
        <w:jc w:val="both"/>
      </w:pPr>
      <w:r>
        <w:t>Jedna od naprednijih tehnika diskretizacije je upravo k</w:t>
      </w:r>
      <w:r w:rsidR="00411F8A">
        <w:t>orišćenje stabla odlučivanja za određivanje</w:t>
      </w:r>
      <w:r w:rsidR="001B7ABA">
        <w:t xml:space="preserve"> optimalnih binova</w:t>
      </w:r>
      <w:r w:rsidR="00EF292F">
        <w:t xml:space="preserve"> i spada u kategoriju tehnika za nadgledanu diskretizaciju. </w:t>
      </w:r>
      <w:r w:rsidR="003A136B">
        <w:t>Stablo odlučivanja se konstruiše na osnovu atributa čiju diskretizaciju vršimo i ciljanog atributa</w:t>
      </w:r>
      <w:r w:rsidR="00AE730C">
        <w:t>.</w:t>
      </w:r>
      <w:r w:rsidR="00480C12">
        <w:t xml:space="preserve"> </w:t>
      </w:r>
      <w:r w:rsidR="0005645E">
        <w:t xml:space="preserve">Predikcija </w:t>
      </w:r>
      <w:r w:rsidR="00784F45">
        <w:t xml:space="preserve">stabla odlučivanja podrazumeva </w:t>
      </w:r>
      <w:r w:rsidR="004C210A">
        <w:t xml:space="preserve">dodeljivanje primerka nekom od svojih N listova, </w:t>
      </w:r>
      <w:r w:rsidR="00847545">
        <w:t>pa samim tim, stabla odlučivanja daju diskretan izlaz</w:t>
      </w:r>
      <w:r w:rsidR="00E615CC">
        <w:t xml:space="preserve">. Diskretizacija korišćenjem stabla odlučivanja kreira monotonu vezu između </w:t>
      </w:r>
      <w:r w:rsidR="00CB7208">
        <w:t>binova i ciljanog atributa</w:t>
      </w:r>
      <w:r w:rsidR="00374F37">
        <w:t>.</w:t>
      </w:r>
      <w:r w:rsidR="00C356D3">
        <w:t xml:space="preserve"> Dubina stabla određuje broj listova.</w:t>
      </w:r>
    </w:p>
    <w:p w14:paraId="4A669ADC" w14:textId="0D7D6D7A" w:rsidR="006B4A92" w:rsidRPr="004C22D2" w:rsidRDefault="006B4A92" w:rsidP="00A27FD8">
      <w:pPr>
        <w:jc w:val="both"/>
      </w:pPr>
      <w:r>
        <w:t xml:space="preserve">Glavna prednost ovakve tehnike </w:t>
      </w:r>
      <w:r w:rsidR="00882A84">
        <w:t>leži u mogućnosti pronalaženja kompleksnih veza među podacima</w:t>
      </w:r>
      <w:r w:rsidR="0048204B">
        <w:t xml:space="preserve"> i optimalne podele na binove, a pored ovoga</w:t>
      </w:r>
      <w:r w:rsidR="00824E0E">
        <w:t xml:space="preserve">, formira se i monotona veza između </w:t>
      </w:r>
      <w:r w:rsidR="00B83904">
        <w:t>binova i ciljanog atributa. Glavni nedostatak ove tehnike je, kao i kod većine algoritama mašinskog učenja, m</w:t>
      </w:r>
      <w:r w:rsidR="004C22D2">
        <w:t xml:space="preserve">ogućnost uzrokovanja </w:t>
      </w:r>
      <w:r w:rsidR="004C22D2">
        <w:rPr>
          <w:i/>
          <w:iCs/>
        </w:rPr>
        <w:t>overfitting</w:t>
      </w:r>
      <w:r w:rsidR="004C22D2">
        <w:t>-a. Pored ovoga, neophodno je i optimizovati hiperparametre stabla k</w:t>
      </w:r>
      <w:r w:rsidR="00C356D3">
        <w:t>oje se koristi za diskretizaciju.</w:t>
      </w:r>
      <w:r w:rsidR="00407869">
        <w:t xml:space="preserve"> </w:t>
      </w:r>
      <w:sdt>
        <w:sdtPr>
          <w:id w:val="-2104018216"/>
          <w:citation/>
        </w:sdtPr>
        <w:sdtEndPr/>
        <w:sdtContent>
          <w:r w:rsidR="00407869">
            <w:fldChar w:fldCharType="begin"/>
          </w:r>
          <w:r w:rsidR="00407869">
            <w:instrText xml:space="preserve"> CITATION Dis18 \l 9242 </w:instrText>
          </w:r>
          <w:r w:rsidR="00407869">
            <w:fldChar w:fldCharType="separate"/>
          </w:r>
          <w:r w:rsidR="0010022F" w:rsidRPr="0010022F">
            <w:rPr>
              <w:noProof/>
            </w:rPr>
            <w:t>[16]</w:t>
          </w:r>
          <w:r w:rsidR="00407869">
            <w:fldChar w:fldCharType="end"/>
          </w:r>
        </w:sdtContent>
      </w:sdt>
    </w:p>
    <w:p w14:paraId="0B614025" w14:textId="206D0A28" w:rsidR="0092553F" w:rsidRDefault="00497058" w:rsidP="00497058">
      <w:pPr>
        <w:pStyle w:val="Heading2"/>
      </w:pPr>
      <w:bookmarkStart w:id="30" w:name="_Toc156913189"/>
      <w:r>
        <w:t>3.</w:t>
      </w:r>
      <w:r w:rsidR="006229ED">
        <w:t>6</w:t>
      </w:r>
      <w:r>
        <w:t xml:space="preserve">. </w:t>
      </w:r>
      <w:r w:rsidR="008A7185">
        <w:t xml:space="preserve">Rad sa </w:t>
      </w:r>
      <w:r w:rsidR="008A7185">
        <w:rPr>
          <w:i/>
          <w:iCs/>
        </w:rPr>
        <w:t>outlier</w:t>
      </w:r>
      <w:r w:rsidR="008A7185">
        <w:t>-ima (ekstremnim vrednostima)</w:t>
      </w:r>
      <w:bookmarkEnd w:id="30"/>
    </w:p>
    <w:p w14:paraId="4277247E" w14:textId="535AE238" w:rsidR="00EE0855" w:rsidRDefault="00EE0855" w:rsidP="00C41978">
      <w:pPr>
        <w:jc w:val="both"/>
      </w:pPr>
      <w:r>
        <w:rPr>
          <w:i/>
          <w:iCs/>
        </w:rPr>
        <w:t>Outlier</w:t>
      </w:r>
      <w:r>
        <w:t xml:space="preserve"> ili ekstremna vrednost jeste </w:t>
      </w:r>
      <w:r w:rsidR="00567117">
        <w:t>vrednost koja značajno odstupa od svih ostalih podataka. Statistički parametri kao što su srednja vred</w:t>
      </w:r>
      <w:r w:rsidR="002D2577">
        <w:t xml:space="preserve">nost i varijansa su veoma osetljivi na prisustvo ekstremnih vrednosti. </w:t>
      </w:r>
      <w:r w:rsidR="002D2577">
        <w:rPr>
          <w:i/>
          <w:iCs/>
        </w:rPr>
        <w:t>Outlier</w:t>
      </w:r>
      <w:r w:rsidR="002D2577">
        <w:t xml:space="preserve">-i </w:t>
      </w:r>
      <w:r w:rsidR="00BA4E09">
        <w:t>takođe mogu loše uticati na performanse nekih modela mašninskog učenja, kao što je linearna regresija ili AdaBoost</w:t>
      </w:r>
      <w:r w:rsidR="00275560">
        <w:t xml:space="preserve">. Iz ovih razloga, često je neophodno koristiti </w:t>
      </w:r>
      <w:r w:rsidR="00BA3DDC">
        <w:t xml:space="preserve">razne tehnike koje služe za uklanjanje ili izmenu vrednosti </w:t>
      </w:r>
      <w:r w:rsidR="00BA3DDC">
        <w:rPr>
          <w:i/>
          <w:iCs/>
        </w:rPr>
        <w:t>outlier</w:t>
      </w:r>
      <w:r w:rsidR="00BA3DDC">
        <w:t xml:space="preserve">-a. </w:t>
      </w:r>
    </w:p>
    <w:p w14:paraId="429C5CF8" w14:textId="1643C62A" w:rsidR="00E41929" w:rsidRDefault="00E41929" w:rsidP="00C41978">
      <w:pPr>
        <w:jc w:val="both"/>
      </w:pPr>
      <w:r>
        <w:t>Postoji puno različitih</w:t>
      </w:r>
      <w:r w:rsidR="001E06A1">
        <w:t xml:space="preserve"> tehnika koje se mogu koristiti prilikom rada sa </w:t>
      </w:r>
      <w:r w:rsidR="001E06A1">
        <w:rPr>
          <w:i/>
          <w:iCs/>
        </w:rPr>
        <w:t>outlier</w:t>
      </w:r>
      <w:r w:rsidR="001E06A1">
        <w:t>-ima</w:t>
      </w:r>
      <w:r w:rsidR="00BC7EEB">
        <w:t xml:space="preserve">. Jedna od tehnika koja se može koristiti jeste diskretizacija o kojoj je bilo reči u prethodnom poglavlju. </w:t>
      </w:r>
      <w:r w:rsidR="00B67457">
        <w:t xml:space="preserve">Primenom diskretizacije, svi </w:t>
      </w:r>
      <w:r w:rsidR="00B67457">
        <w:rPr>
          <w:i/>
          <w:iCs/>
        </w:rPr>
        <w:t>outlier</w:t>
      </w:r>
      <w:r w:rsidR="00B67457">
        <w:t xml:space="preserve">-i budu svrstani u </w:t>
      </w:r>
      <w:r w:rsidR="00723980">
        <w:t>neki od binova</w:t>
      </w:r>
      <w:r w:rsidR="00F4401A">
        <w:t xml:space="preserve"> i time se </w:t>
      </w:r>
      <w:r w:rsidR="00755880">
        <w:t xml:space="preserve">njihov uticaj ukloni. </w:t>
      </w:r>
      <w:r w:rsidR="00B03568">
        <w:t xml:space="preserve">Još jedna tehnika koja se može koristiti (nakon identifikacija </w:t>
      </w:r>
      <w:r w:rsidR="00B03568">
        <w:rPr>
          <w:i/>
          <w:iCs/>
        </w:rPr>
        <w:t>outlier</w:t>
      </w:r>
      <w:r w:rsidR="00B03568">
        <w:t xml:space="preserve">-a) jeste </w:t>
      </w:r>
      <w:r w:rsidR="00A05DE5">
        <w:t xml:space="preserve">rad sa nedostajućim podacima. Ideja kod ovog pristupa je da se umesto izbacivanja, </w:t>
      </w:r>
      <w:r w:rsidR="00737868">
        <w:rPr>
          <w:i/>
          <w:iCs/>
        </w:rPr>
        <w:t>outlier-</w:t>
      </w:r>
      <w:r w:rsidR="00737868">
        <w:t>i tretiraju kao nedostajući podaci</w:t>
      </w:r>
      <w:r w:rsidR="00E868B7">
        <w:t xml:space="preserve"> </w:t>
      </w:r>
      <w:r w:rsidR="00600E01">
        <w:t xml:space="preserve">i da se izvrši imputacija njihovih vrednosti. </w:t>
      </w:r>
      <w:r w:rsidR="003A7B2C">
        <w:t xml:space="preserve">Još jedna tehnika koja se može koristiti u radu sa </w:t>
      </w:r>
      <w:r w:rsidR="003A7B2C" w:rsidRPr="003A7B2C">
        <w:t>outlier</w:t>
      </w:r>
      <w:r w:rsidR="003A7B2C">
        <w:t>-ima jeste i promena raspodele</w:t>
      </w:r>
      <w:r w:rsidR="00330448">
        <w:t xml:space="preserve"> podataka, kao što je npr. logaritamska transformacija, koja može dati odlične </w:t>
      </w:r>
      <w:r w:rsidR="00330448">
        <w:lastRenderedPageBreak/>
        <w:t xml:space="preserve">rezultate za </w:t>
      </w:r>
      <w:r w:rsidR="00812E5E">
        <w:t xml:space="preserve">jako zakrivljene distribucije. </w:t>
      </w:r>
      <w:r w:rsidR="00600E01" w:rsidRPr="003A7B2C">
        <w:t>Najjednostavnija</w:t>
      </w:r>
      <w:r w:rsidR="00600E01">
        <w:t xml:space="preserve"> tehnika</w:t>
      </w:r>
      <w:r w:rsidR="00564858">
        <w:t xml:space="preserve"> jeste, svakako, izbacivanje primeraka koji sadrže </w:t>
      </w:r>
      <w:r w:rsidR="00564858">
        <w:rPr>
          <w:i/>
          <w:iCs/>
        </w:rPr>
        <w:t>outlier</w:t>
      </w:r>
      <w:r w:rsidR="00564858">
        <w:t>-e</w:t>
      </w:r>
      <w:r w:rsidR="00F95DBA">
        <w:t xml:space="preserve"> ili ograničavanje minimalnih i maksimalnih vrednosti.</w:t>
      </w:r>
    </w:p>
    <w:p w14:paraId="0D0CC05F" w14:textId="2444F9E3" w:rsidR="008958F0" w:rsidRDefault="00F5638E" w:rsidP="00C41978">
      <w:pPr>
        <w:jc w:val="both"/>
      </w:pPr>
      <w:r>
        <w:t xml:space="preserve">Postojanje </w:t>
      </w:r>
      <w:r>
        <w:rPr>
          <w:i/>
          <w:iCs/>
        </w:rPr>
        <w:t>outlier</w:t>
      </w:r>
      <w:r>
        <w:t>-a je najjednostavnije utvrditi korišćenjem tehnik</w:t>
      </w:r>
      <w:r w:rsidR="00971A40">
        <w:t>a</w:t>
      </w:r>
      <w:r>
        <w:t xml:space="preserve"> za vizuelizaciju kao što </w:t>
      </w:r>
      <w:r w:rsidR="00971A40">
        <w:t>su</w:t>
      </w:r>
      <w:r>
        <w:t xml:space="preserve"> box</w:t>
      </w:r>
      <w:r w:rsidR="00971A40">
        <w:t>-plot dijagrami, histogrami i scatter-plot dijagrami.</w:t>
      </w:r>
    </w:p>
    <w:p w14:paraId="5CADFDB0" w14:textId="77777777" w:rsidR="00156CF8" w:rsidRDefault="001A4E19" w:rsidP="00156CF8">
      <w:pPr>
        <w:keepNext/>
        <w:spacing w:after="0"/>
        <w:jc w:val="both"/>
      </w:pPr>
      <w:r w:rsidRPr="001A4E19">
        <w:rPr>
          <w:noProof/>
        </w:rPr>
        <w:drawing>
          <wp:inline distT="0" distB="0" distL="0" distR="0" wp14:anchorId="29F434E9" wp14:editId="6FFA4E7B">
            <wp:extent cx="5731510" cy="16344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34490"/>
                    </a:xfrm>
                    <a:prstGeom prst="rect">
                      <a:avLst/>
                    </a:prstGeom>
                  </pic:spPr>
                </pic:pic>
              </a:graphicData>
            </a:graphic>
          </wp:inline>
        </w:drawing>
      </w:r>
    </w:p>
    <w:p w14:paraId="7B7C628C" w14:textId="48147817" w:rsidR="001A4E19" w:rsidRPr="00F5638E" w:rsidRDefault="00156CF8" w:rsidP="00966084">
      <w:pPr>
        <w:pStyle w:val="Caption"/>
        <w:jc w:val="center"/>
      </w:pPr>
      <w:r>
        <w:t xml:space="preserve">Slika </w:t>
      </w:r>
      <w:r>
        <w:fldChar w:fldCharType="begin"/>
      </w:r>
      <w:r>
        <w:instrText xml:space="preserve"> SEQ Slika \* ARABIC </w:instrText>
      </w:r>
      <w:r>
        <w:fldChar w:fldCharType="separate"/>
      </w:r>
      <w:r w:rsidR="00BF325C">
        <w:rPr>
          <w:noProof/>
        </w:rPr>
        <w:t>7</w:t>
      </w:r>
      <w:r>
        <w:fldChar w:fldCharType="end"/>
      </w:r>
      <w:r>
        <w:t xml:space="preserve">: Različite tehnike </w:t>
      </w:r>
      <w:r w:rsidR="00966084">
        <w:t>vizuelizacije koje se najčešće koriste za vizuelnu proveru prisustva outlier-a: box-plot (levo), histogram (sredina), scatter-plot (desno).</w:t>
      </w:r>
    </w:p>
    <w:p w14:paraId="35A6CED0" w14:textId="76FD5776" w:rsidR="009F505E" w:rsidRDefault="009F505E" w:rsidP="00C41978">
      <w:pPr>
        <w:jc w:val="both"/>
      </w:pPr>
      <w:r>
        <w:t xml:space="preserve">Neke od osnovnih tehnika za detekciju </w:t>
      </w:r>
      <w:r>
        <w:rPr>
          <w:i/>
          <w:iCs/>
        </w:rPr>
        <w:t>outlier</w:t>
      </w:r>
      <w:r>
        <w:t>-a</w:t>
      </w:r>
      <w:r w:rsidR="00733C60">
        <w:t>, koje se koriste za detekciju na osnovu pojedinačnih atributa</w:t>
      </w:r>
      <w:r>
        <w:t xml:space="preserve"> obuhvataju: </w:t>
      </w:r>
      <w:r>
        <w:rPr>
          <w:i/>
          <w:iCs/>
        </w:rPr>
        <w:t>Z-score</w:t>
      </w:r>
      <w:r>
        <w:t xml:space="preserve"> metod</w:t>
      </w:r>
      <w:r w:rsidR="00345C1F">
        <w:t xml:space="preserve">, modifikovani </w:t>
      </w:r>
      <w:r w:rsidR="00345C1F">
        <w:rPr>
          <w:i/>
          <w:iCs/>
        </w:rPr>
        <w:t>Z-score</w:t>
      </w:r>
      <w:r>
        <w:t xml:space="preserve">, </w:t>
      </w:r>
      <w:r w:rsidR="00345C1F">
        <w:t>IQR metod</w:t>
      </w:r>
      <w:r w:rsidR="00CE54C1">
        <w:t>. Od naprednijih tehnika koje vrše automa</w:t>
      </w:r>
      <w:r w:rsidR="00345C1F">
        <w:t xml:space="preserve">tsku detekciju </w:t>
      </w:r>
      <w:r w:rsidR="00345C1F">
        <w:rPr>
          <w:i/>
          <w:iCs/>
        </w:rPr>
        <w:t>outlier</w:t>
      </w:r>
      <w:r w:rsidR="00345C1F">
        <w:t>-a</w:t>
      </w:r>
      <w:r w:rsidR="00CE54C1">
        <w:t xml:space="preserve"> na osnovu svih atributa u skupu podataka</w:t>
      </w:r>
      <w:r w:rsidR="00AD626F">
        <w:t>, tu su</w:t>
      </w:r>
      <w:r w:rsidR="00664877">
        <w:t xml:space="preserve"> uklapanje eliptičn</w:t>
      </w:r>
      <w:r w:rsidR="00FD62A6">
        <w:t>og omotača</w:t>
      </w:r>
      <w:r w:rsidR="00664877">
        <w:t xml:space="preserve"> </w:t>
      </w:r>
      <w:r w:rsidR="00FD62A6">
        <w:t>(</w:t>
      </w:r>
      <w:r w:rsidR="00FD62A6">
        <w:rPr>
          <w:i/>
          <w:iCs/>
        </w:rPr>
        <w:t>elliptic envelope</w:t>
      </w:r>
      <w:r w:rsidR="00FD62A6">
        <w:t>),</w:t>
      </w:r>
      <w:r w:rsidR="00D1225D">
        <w:t xml:space="preserve"> izolacione šume</w:t>
      </w:r>
      <w:r w:rsidR="00345C1F">
        <w:t xml:space="preserve"> </w:t>
      </w:r>
      <w:r w:rsidR="00D1225D">
        <w:t>(</w:t>
      </w:r>
      <w:r w:rsidR="00345C1F" w:rsidRPr="00345C1F">
        <w:rPr>
          <w:i/>
          <w:iCs/>
        </w:rPr>
        <w:t>isolation forest</w:t>
      </w:r>
      <w:r w:rsidR="00D1225D">
        <w:t xml:space="preserve">) i </w:t>
      </w:r>
      <w:r w:rsidR="004C22E4">
        <w:t>faktor lokalnih ekstremnih vrednosti (</w:t>
      </w:r>
      <w:r w:rsidR="004C22E4">
        <w:rPr>
          <w:i/>
          <w:iCs/>
        </w:rPr>
        <w:t>local outlier factor</w:t>
      </w:r>
      <w:r w:rsidR="00557F7C">
        <w:t>)</w:t>
      </w:r>
      <w:r w:rsidR="00067397">
        <w:t xml:space="preserve">. Od tehnika za izmenu vrednosti ili uklanjanje </w:t>
      </w:r>
      <w:r w:rsidR="00067397">
        <w:rPr>
          <w:i/>
          <w:iCs/>
        </w:rPr>
        <w:t>outlier</w:t>
      </w:r>
      <w:r w:rsidR="00067397">
        <w:t>-a</w:t>
      </w:r>
      <w:r w:rsidR="000D2764">
        <w:t xml:space="preserve">, tu su </w:t>
      </w:r>
      <w:r w:rsidR="00D11E52">
        <w:t>jednostavno izbacivanje</w:t>
      </w:r>
      <w:r w:rsidR="00557F7C">
        <w:t xml:space="preserve"> ekstremnih vrednosti</w:t>
      </w:r>
      <w:r w:rsidR="00932194">
        <w:t xml:space="preserve"> i</w:t>
      </w:r>
      <w:r w:rsidR="00557F7C">
        <w:t xml:space="preserve"> vinzorizacija</w:t>
      </w:r>
      <w:r w:rsidR="00932194">
        <w:t xml:space="preserve"> </w:t>
      </w:r>
      <w:r w:rsidR="00557F7C">
        <w:t>(</w:t>
      </w:r>
      <w:r w:rsidR="00932194">
        <w:rPr>
          <w:i/>
          <w:iCs/>
        </w:rPr>
        <w:t>winsorization</w:t>
      </w:r>
      <w:r w:rsidR="00557F7C">
        <w:t>)</w:t>
      </w:r>
      <w:r w:rsidR="00D4631A">
        <w:t xml:space="preserve">, pri čemu se </w:t>
      </w:r>
      <w:r w:rsidR="003A2203">
        <w:t xml:space="preserve">mogu koristiti i </w:t>
      </w:r>
      <w:r w:rsidR="002006A6">
        <w:t>većina tehnika</w:t>
      </w:r>
      <w:r w:rsidR="003A2203">
        <w:t xml:space="preserve"> u oblasti rada sa nedostajućim vrednostima.</w:t>
      </w:r>
      <w:r w:rsidR="0027522C">
        <w:t xml:space="preserve"> </w:t>
      </w:r>
      <w:sdt>
        <w:sdtPr>
          <w:id w:val="-1430036762"/>
          <w:citation/>
        </w:sdtPr>
        <w:sdtEndPr/>
        <w:sdtContent>
          <w:r w:rsidR="0027522C">
            <w:fldChar w:fldCharType="begin"/>
          </w:r>
          <w:r w:rsidR="0027522C">
            <w:instrText xml:space="preserve"> CITATION Dea23 \l 9242 </w:instrText>
          </w:r>
          <w:r w:rsidR="0027522C">
            <w:fldChar w:fldCharType="separate"/>
          </w:r>
          <w:r w:rsidR="0010022F" w:rsidRPr="0010022F">
            <w:rPr>
              <w:noProof/>
            </w:rPr>
            <w:t>[17]</w:t>
          </w:r>
          <w:r w:rsidR="0027522C">
            <w:fldChar w:fldCharType="end"/>
          </w:r>
        </w:sdtContent>
      </w:sdt>
    </w:p>
    <w:p w14:paraId="01CE7279" w14:textId="22E98669" w:rsidR="00812E5E" w:rsidRDefault="00812E5E" w:rsidP="00C41978">
      <w:pPr>
        <w:pStyle w:val="Heading3"/>
        <w:jc w:val="both"/>
      </w:pPr>
      <w:bookmarkStart w:id="31" w:name="_Toc156913190"/>
      <w:r>
        <w:t>3.</w:t>
      </w:r>
      <w:r w:rsidR="006229ED">
        <w:t>6</w:t>
      </w:r>
      <w:r>
        <w:t xml:space="preserve">.1. Detekcija </w:t>
      </w:r>
      <w:r>
        <w:rPr>
          <w:i/>
          <w:iCs/>
        </w:rPr>
        <w:t>outlier</w:t>
      </w:r>
      <w:r>
        <w:t xml:space="preserve">-a pomoću </w:t>
      </w:r>
      <w:r w:rsidR="008E3B58">
        <w:rPr>
          <w:i/>
          <w:iCs/>
        </w:rPr>
        <w:t>Z-score</w:t>
      </w:r>
      <w:r w:rsidR="008E3B58">
        <w:t xml:space="preserve"> metode</w:t>
      </w:r>
      <w:bookmarkEnd w:id="31"/>
    </w:p>
    <w:p w14:paraId="69E32A86" w14:textId="0CAE7580" w:rsidR="008E3B58" w:rsidRDefault="00096CA0" w:rsidP="00C41978">
      <w:pPr>
        <w:jc w:val="both"/>
      </w:pPr>
      <w:r>
        <w:rPr>
          <w:i/>
          <w:iCs/>
        </w:rPr>
        <w:t>Z-score</w:t>
      </w:r>
      <w:r>
        <w:t xml:space="preserve"> predstavlja način predstavljanja podataka </w:t>
      </w:r>
      <w:r w:rsidR="00747BF0">
        <w:t xml:space="preserve">korišćenjem srednje vrednosti i standardne devijacije. </w:t>
      </w:r>
      <w:r w:rsidR="004A55A1">
        <w:t xml:space="preserve">Računanje </w:t>
      </w:r>
      <w:r w:rsidR="004A55A1">
        <w:rPr>
          <w:i/>
          <w:iCs/>
        </w:rPr>
        <w:t>z-score</w:t>
      </w:r>
      <w:r w:rsidR="000E0457">
        <w:rPr>
          <w:i/>
          <w:iCs/>
        </w:rPr>
        <w:t xml:space="preserve">-a </w:t>
      </w:r>
      <w:r w:rsidR="000E0457">
        <w:t>podrazumeva transformisanje vrednosti tako da njihova srednja vrednost bude 0, a standardna devijacija 1</w:t>
      </w:r>
      <w:r w:rsidR="008161AC">
        <w:t xml:space="preserve">. </w:t>
      </w:r>
      <w:r w:rsidR="008161AC">
        <w:rPr>
          <w:i/>
          <w:iCs/>
        </w:rPr>
        <w:t>Z-score</w:t>
      </w:r>
      <w:r w:rsidR="008161AC">
        <w:t xml:space="preserve"> predstavlja udaljenost podataka od srednje vrednosti u jedinicama </w:t>
      </w:r>
      <w:r w:rsidR="002B4CB5">
        <w:t>standardne devijacije.</w:t>
      </w:r>
      <w:r w:rsidR="00AA23F4">
        <w:t xml:space="preserve"> </w:t>
      </w:r>
      <w:sdt>
        <w:sdtPr>
          <w:id w:val="1990901883"/>
          <w:citation/>
        </w:sdtPr>
        <w:sdtEndPr/>
        <w:sdtContent>
          <w:r w:rsidR="00AA23F4">
            <w:fldChar w:fldCharType="begin"/>
          </w:r>
          <w:r w:rsidR="00AA23F4">
            <w:instrText xml:space="preserve"> CITATION Rem21 \l 9242 </w:instrText>
          </w:r>
          <w:r w:rsidR="00AA23F4">
            <w:fldChar w:fldCharType="separate"/>
          </w:r>
          <w:r w:rsidR="0010022F" w:rsidRPr="0010022F">
            <w:rPr>
              <w:noProof/>
            </w:rPr>
            <w:t>[18]</w:t>
          </w:r>
          <w:r w:rsidR="00AA23F4">
            <w:fldChar w:fldCharType="end"/>
          </w:r>
        </w:sdtContent>
      </w:sdt>
    </w:p>
    <w:p w14:paraId="54840972" w14:textId="239FB030" w:rsidR="00834A0C" w:rsidRDefault="006E3602" w:rsidP="00C41978">
      <w:pPr>
        <w:jc w:val="both"/>
        <w:rPr>
          <w:rFonts w:cstheme="minorHAnsi"/>
        </w:rPr>
      </w:pPr>
      <w:r>
        <w:rPr>
          <w:i/>
          <w:iCs/>
        </w:rPr>
        <w:t>Z-score</w:t>
      </w:r>
      <w:r>
        <w:t xml:space="preserve"> metoda za detekciju </w:t>
      </w:r>
      <w:r>
        <w:rPr>
          <w:i/>
          <w:iCs/>
        </w:rPr>
        <w:t>outlier</w:t>
      </w:r>
      <w:r>
        <w:t xml:space="preserve">-a podrazumeva označavanje svih vrednosti </w:t>
      </w:r>
      <w:r w:rsidR="00BC0C6C">
        <w:t xml:space="preserve">čiji je </w:t>
      </w:r>
      <w:r w:rsidR="00BC0C6C">
        <w:rPr>
          <w:i/>
          <w:iCs/>
        </w:rPr>
        <w:t>z-score</w:t>
      </w:r>
      <w:r w:rsidR="007B02B4">
        <w:t xml:space="preserve"> po apsolutnoj vrednosti veći od nekog zadatog praga. Za vrednost </w:t>
      </w:r>
      <w:r w:rsidR="0041153D">
        <w:t>praga se najčešće uzima 3, obzirom da normalna distribucija pod</w:t>
      </w:r>
      <w:r w:rsidR="00292AA0">
        <w:t>raz</w:t>
      </w:r>
      <w:r w:rsidR="0041153D">
        <w:t xml:space="preserve">umeva da 99.7% podataka upada u opseg od </w:t>
      </w:r>
      <w:r w:rsidR="00225AED">
        <w:t>-3</w:t>
      </w:r>
      <w:r w:rsidR="00225AED">
        <w:rPr>
          <w:rFonts w:cstheme="minorHAnsi"/>
        </w:rPr>
        <w:t>σ</w:t>
      </w:r>
      <w:r w:rsidR="00225AED">
        <w:t xml:space="preserve"> do +3</w:t>
      </w:r>
      <w:r w:rsidR="00225AED">
        <w:rPr>
          <w:rFonts w:cstheme="minorHAnsi"/>
        </w:rPr>
        <w:t>σ</w:t>
      </w:r>
      <w:r w:rsidR="00B05726">
        <w:rPr>
          <w:rFonts w:cstheme="minorHAnsi"/>
        </w:rPr>
        <w:t>.</w:t>
      </w:r>
    </w:p>
    <w:p w14:paraId="28D09227" w14:textId="77777777" w:rsidR="009857DC" w:rsidRDefault="00124B9F" w:rsidP="009857DC">
      <w:pPr>
        <w:keepNext/>
        <w:spacing w:after="0"/>
        <w:jc w:val="center"/>
      </w:pPr>
      <w:r w:rsidRPr="00124B9F">
        <w:rPr>
          <w:rFonts w:cstheme="minorHAnsi"/>
          <w:noProof/>
        </w:rPr>
        <w:drawing>
          <wp:inline distT="0" distB="0" distL="0" distR="0" wp14:anchorId="5630B8EF" wp14:editId="68553150">
            <wp:extent cx="2550047" cy="16459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0047" cy="1645920"/>
                    </a:xfrm>
                    <a:prstGeom prst="rect">
                      <a:avLst/>
                    </a:prstGeom>
                  </pic:spPr>
                </pic:pic>
              </a:graphicData>
            </a:graphic>
          </wp:inline>
        </w:drawing>
      </w:r>
    </w:p>
    <w:p w14:paraId="429392AC" w14:textId="56C2189B" w:rsidR="00124B9F" w:rsidRDefault="009857DC" w:rsidP="009857DC">
      <w:pPr>
        <w:pStyle w:val="Caption"/>
        <w:jc w:val="center"/>
        <w:rPr>
          <w:rFonts w:cstheme="minorHAnsi"/>
        </w:rPr>
      </w:pPr>
      <w:r>
        <w:t xml:space="preserve">Slika </w:t>
      </w:r>
      <w:r>
        <w:fldChar w:fldCharType="begin"/>
      </w:r>
      <w:r>
        <w:instrText xml:space="preserve"> SEQ Slika \* ARABIC </w:instrText>
      </w:r>
      <w:r>
        <w:fldChar w:fldCharType="separate"/>
      </w:r>
      <w:r w:rsidR="00BF325C">
        <w:rPr>
          <w:noProof/>
        </w:rPr>
        <w:t>8</w:t>
      </w:r>
      <w:r>
        <w:fldChar w:fldCharType="end"/>
      </w:r>
      <w:r>
        <w:t>: Grafička ilustracija z-score vrednosti</w:t>
      </w:r>
      <w:r w:rsidR="000353AF">
        <w:t xml:space="preserve">. Z-score </w:t>
      </w:r>
      <w:r w:rsidR="00F84680">
        <w:t>se odnosi na broj jedinica standardnih devijacija koliko je neki podatak udaljen od srednje vrednosti.</w:t>
      </w:r>
    </w:p>
    <w:p w14:paraId="16FC93DB" w14:textId="4745F6D7" w:rsidR="00B05726" w:rsidRDefault="00B05726" w:rsidP="00C41978">
      <w:pPr>
        <w:jc w:val="both"/>
        <w:rPr>
          <w:rFonts w:cstheme="minorHAnsi"/>
        </w:rPr>
      </w:pPr>
      <w:r>
        <w:rPr>
          <w:rFonts w:cstheme="minorHAnsi"/>
        </w:rPr>
        <w:t xml:space="preserve">Ova metoda </w:t>
      </w:r>
      <w:r w:rsidR="005C5893">
        <w:rPr>
          <w:rFonts w:cstheme="minorHAnsi"/>
        </w:rPr>
        <w:t xml:space="preserve">daje najbolje rezultate kada raspodela što više odgovara normalnoj raspodeli (nizak </w:t>
      </w:r>
      <w:r w:rsidR="005C5893">
        <w:rPr>
          <w:rFonts w:cstheme="minorHAnsi"/>
          <w:i/>
          <w:iCs/>
        </w:rPr>
        <w:t>skewness</w:t>
      </w:r>
      <w:r w:rsidR="005C5893">
        <w:rPr>
          <w:rFonts w:cstheme="minorHAnsi"/>
        </w:rPr>
        <w:t>)</w:t>
      </w:r>
      <w:r w:rsidR="00AE04D4">
        <w:rPr>
          <w:rFonts w:cstheme="minorHAnsi"/>
        </w:rPr>
        <w:t xml:space="preserve"> i u slučaju zakrivljenih raspodela, poželjno je razmotriti i druge metode. Pored ovoga, </w:t>
      </w:r>
      <w:r w:rsidR="006224D5">
        <w:rPr>
          <w:rFonts w:cstheme="minorHAnsi"/>
          <w:i/>
          <w:iCs/>
        </w:rPr>
        <w:t>z-</w:t>
      </w:r>
      <w:r w:rsidR="006224D5">
        <w:rPr>
          <w:rFonts w:cstheme="minorHAnsi"/>
          <w:i/>
          <w:iCs/>
        </w:rPr>
        <w:lastRenderedPageBreak/>
        <w:t>score</w:t>
      </w:r>
      <w:r w:rsidR="006224D5">
        <w:rPr>
          <w:rFonts w:cstheme="minorHAnsi"/>
        </w:rPr>
        <w:t xml:space="preserve"> metoda se oslanja na srednju vrednost i na standardnu devijaciju, koje, same po sebi, </w:t>
      </w:r>
      <w:r w:rsidR="002168B5">
        <w:rPr>
          <w:rFonts w:cstheme="minorHAnsi"/>
        </w:rPr>
        <w:t xml:space="preserve">nisu otporne na prisustvo velikog broja </w:t>
      </w:r>
      <w:r w:rsidR="002168B5">
        <w:rPr>
          <w:rFonts w:cstheme="minorHAnsi"/>
          <w:i/>
          <w:iCs/>
        </w:rPr>
        <w:t>outlier</w:t>
      </w:r>
      <w:r w:rsidR="002168B5">
        <w:rPr>
          <w:rFonts w:cstheme="minorHAnsi"/>
        </w:rPr>
        <w:t>-a</w:t>
      </w:r>
      <w:r w:rsidR="00E01DC8">
        <w:rPr>
          <w:rFonts w:cstheme="minorHAnsi"/>
        </w:rPr>
        <w:t>.</w:t>
      </w:r>
    </w:p>
    <w:p w14:paraId="6A16064E" w14:textId="4415D48A" w:rsidR="00C93C47" w:rsidRPr="00202A94" w:rsidRDefault="00C93C47" w:rsidP="00C41978">
      <w:pPr>
        <w:jc w:val="both"/>
        <w:rPr>
          <w:rFonts w:cstheme="minorHAnsi"/>
        </w:rPr>
      </w:pPr>
      <w:r>
        <w:rPr>
          <w:rFonts w:cstheme="minorHAnsi"/>
          <w:i/>
          <w:iCs/>
        </w:rPr>
        <w:t>Z-score</w:t>
      </w:r>
      <w:r>
        <w:rPr>
          <w:rFonts w:cstheme="minorHAnsi"/>
        </w:rPr>
        <w:t xml:space="preserve"> metoda ima i svoju modifikovanu verziju koja je manje otporna na </w:t>
      </w:r>
      <w:r w:rsidR="00202A94">
        <w:rPr>
          <w:rFonts w:cstheme="minorHAnsi"/>
          <w:i/>
          <w:iCs/>
        </w:rPr>
        <w:t>outlier</w:t>
      </w:r>
      <w:r w:rsidR="00202A94">
        <w:rPr>
          <w:rFonts w:cstheme="minorHAnsi"/>
        </w:rPr>
        <w:t>-e, koja umesto srednje vrednosti i standardne devijacije koristi medijanu i MAD (</w:t>
      </w:r>
      <w:r w:rsidR="00202A94">
        <w:rPr>
          <w:rFonts w:cstheme="minorHAnsi"/>
          <w:i/>
          <w:iCs/>
        </w:rPr>
        <w:t>Me</w:t>
      </w:r>
      <w:r w:rsidR="00604DB6">
        <w:rPr>
          <w:rFonts w:cstheme="minorHAnsi"/>
          <w:i/>
          <w:iCs/>
        </w:rPr>
        <w:t>dian</w:t>
      </w:r>
      <w:r w:rsidR="00202A94">
        <w:rPr>
          <w:rFonts w:cstheme="minorHAnsi"/>
          <w:i/>
          <w:iCs/>
        </w:rPr>
        <w:t xml:space="preserve"> Absolute Deviation </w:t>
      </w:r>
      <w:r w:rsidR="00E245DB">
        <w:rPr>
          <w:rFonts w:cstheme="minorHAnsi"/>
          <w:i/>
          <w:iCs/>
        </w:rPr>
        <w:t>–</w:t>
      </w:r>
      <w:r w:rsidR="00202A94">
        <w:rPr>
          <w:rFonts w:cstheme="minorHAnsi"/>
          <w:i/>
          <w:iCs/>
        </w:rPr>
        <w:t xml:space="preserve"> </w:t>
      </w:r>
      <w:r w:rsidR="00E245DB">
        <w:rPr>
          <w:rFonts w:cstheme="minorHAnsi"/>
        </w:rPr>
        <w:t xml:space="preserve">medijana apsolutnih </w:t>
      </w:r>
      <w:r w:rsidR="00604DB6">
        <w:rPr>
          <w:rFonts w:cstheme="minorHAnsi"/>
        </w:rPr>
        <w:t>devijacija svih vrednosti od medijane istih).</w:t>
      </w:r>
    </w:p>
    <w:p w14:paraId="4F638273" w14:textId="7A0FB95A" w:rsidR="00E01DC8" w:rsidRDefault="00E01DC8" w:rsidP="00C41978">
      <w:pPr>
        <w:pStyle w:val="Heading3"/>
        <w:jc w:val="both"/>
      </w:pPr>
      <w:bookmarkStart w:id="32" w:name="_Toc156913191"/>
      <w:r>
        <w:t>3.</w:t>
      </w:r>
      <w:r w:rsidR="006229ED">
        <w:t>6</w:t>
      </w:r>
      <w:r>
        <w:t xml:space="preserve">.2. Detekcija </w:t>
      </w:r>
      <w:r>
        <w:rPr>
          <w:i/>
          <w:iCs/>
        </w:rPr>
        <w:t>outlier</w:t>
      </w:r>
      <w:r>
        <w:t xml:space="preserve">-a pomoću </w:t>
      </w:r>
      <w:r w:rsidR="00910F9A">
        <w:t>IQR metode</w:t>
      </w:r>
      <w:bookmarkEnd w:id="32"/>
    </w:p>
    <w:p w14:paraId="63836B9A" w14:textId="6A49D465" w:rsidR="00910F9A" w:rsidRDefault="0095586D" w:rsidP="00C41978">
      <w:pPr>
        <w:jc w:val="both"/>
      </w:pPr>
      <w:r>
        <w:t>IQR</w:t>
      </w:r>
      <w:r w:rsidR="0025084B">
        <w:t xml:space="preserve"> (</w:t>
      </w:r>
      <w:r w:rsidR="0025084B">
        <w:rPr>
          <w:i/>
          <w:iCs/>
        </w:rPr>
        <w:t>Interquartile Range)</w:t>
      </w:r>
      <w:r w:rsidR="0025084B">
        <w:t xml:space="preserve"> se koristi za merenje varijabilnosti unutar podataka</w:t>
      </w:r>
      <w:r w:rsidR="00707600">
        <w:t xml:space="preserve">, deljenjem podataka na kvartile. Kvartili se izračunavaju sortiranjem </w:t>
      </w:r>
      <w:r w:rsidR="00E722AA">
        <w:t xml:space="preserve">podataka u rastući poredak i njihovim deljenjem na četiri jednaka dela. </w:t>
      </w:r>
      <w:r w:rsidR="00F56603">
        <w:t xml:space="preserve">Prvi, drugi i treći kvartil (najčešće se označavaju sa Q1, Q2 i Q3, respektivno) </w:t>
      </w:r>
      <w:r w:rsidR="00C226EC">
        <w:t xml:space="preserve">su vrednosti na granicama između ova četiri jednaka dela. </w:t>
      </w:r>
      <w:r w:rsidR="004D1E26">
        <w:t xml:space="preserve">Ovi kvartili su 25-ti, 50-ti i 75-ti percentili </w:t>
      </w:r>
      <w:r w:rsidR="00B16C95">
        <w:t>datih podataka (</w:t>
      </w:r>
      <w:r w:rsidR="00F4477C">
        <w:t>k-ti percentil</w:t>
      </w:r>
      <w:r w:rsidR="00AF5ED2">
        <w:t xml:space="preserve"> je vrednost</w:t>
      </w:r>
      <w:r w:rsidR="00C22888">
        <w:t xml:space="preserve"> koja je takva da je tačno k procenata podataka </w:t>
      </w:r>
      <w:r w:rsidR="001777E7">
        <w:t>ispod</w:t>
      </w:r>
      <w:r w:rsidR="00C22888">
        <w:t xml:space="preserve"> ove vrednosti)</w:t>
      </w:r>
      <w:r w:rsidR="00087C71">
        <w:t>. IQR predstavlja opseg između prvog i trećeg kvarti</w:t>
      </w:r>
      <w:r w:rsidR="00D30FC1">
        <w:t>la i obuhvata 50% podataka.</w:t>
      </w:r>
      <w:r w:rsidR="007147DC">
        <w:t xml:space="preserve"> </w:t>
      </w:r>
      <w:sdt>
        <w:sdtPr>
          <w:id w:val="-2074334743"/>
          <w:citation/>
        </w:sdtPr>
        <w:sdtEndPr/>
        <w:sdtContent>
          <w:r w:rsidR="00470B76">
            <w:fldChar w:fldCharType="begin"/>
          </w:r>
          <w:r w:rsidR="00470B76">
            <w:instrText xml:space="preserve"> CITATION Int \l 9242 </w:instrText>
          </w:r>
          <w:r w:rsidR="00470B76">
            <w:fldChar w:fldCharType="separate"/>
          </w:r>
          <w:r w:rsidR="0010022F" w:rsidRPr="0010022F">
            <w:rPr>
              <w:noProof/>
            </w:rPr>
            <w:t>[19]</w:t>
          </w:r>
          <w:r w:rsidR="00470B76">
            <w:fldChar w:fldCharType="end"/>
          </w:r>
        </w:sdtContent>
      </w:sdt>
    </w:p>
    <w:p w14:paraId="1214B49A" w14:textId="0CD7CD5A" w:rsidR="00D30FC1" w:rsidRPr="00094B12" w:rsidRDefault="00D30FC1" w:rsidP="00C41978">
      <w:pPr>
        <w:jc w:val="both"/>
        <w:rPr>
          <w:rFonts w:eastAsiaTheme="minorEastAsia"/>
        </w:rPr>
      </w:pPr>
      <m:oMathPara>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8805A2" w14:textId="47D7ACC0" w:rsidR="00805EFE" w:rsidRDefault="00094B12" w:rsidP="00C41978">
      <w:pPr>
        <w:jc w:val="both"/>
        <w:rPr>
          <w:rFonts w:eastAsiaTheme="minorEastAsia"/>
          <w:i/>
          <w:iCs/>
        </w:rPr>
      </w:pPr>
      <w:r>
        <w:rPr>
          <w:rFonts w:eastAsiaTheme="minorEastAsia"/>
        </w:rPr>
        <w:t>Po IQR metodi</w:t>
      </w:r>
      <w:r w:rsidR="00805EFE">
        <w:rPr>
          <w:rFonts w:eastAsiaTheme="minorEastAsia"/>
        </w:rPr>
        <w:t xml:space="preserve">, sve vrednosti koje se nalaze ispod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0C37F1">
        <w:rPr>
          <w:rFonts w:eastAsiaTheme="minorEastAsia"/>
        </w:rPr>
        <w:t xml:space="preserve"> ili iznad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616F28">
        <w:rPr>
          <w:rFonts w:eastAsiaTheme="minorEastAsia"/>
        </w:rPr>
        <w:t xml:space="preserve"> se označavju kao </w:t>
      </w:r>
      <w:r w:rsidR="00616F28">
        <w:rPr>
          <w:rFonts w:eastAsiaTheme="minorEastAsia"/>
          <w:i/>
          <w:iCs/>
        </w:rPr>
        <w:t>outlier-i</w:t>
      </w:r>
      <w:r w:rsidR="00FA4BAE">
        <w:rPr>
          <w:rFonts w:eastAsiaTheme="minorEastAsia"/>
          <w:i/>
          <w:iCs/>
        </w:rPr>
        <w:t>.</w:t>
      </w:r>
      <w:sdt>
        <w:sdtPr>
          <w:rPr>
            <w:rFonts w:eastAsiaTheme="minorEastAsia"/>
            <w:i/>
            <w:iCs/>
          </w:rPr>
          <w:id w:val="381686877"/>
          <w:citation/>
        </w:sdtPr>
        <w:sdtEndPr/>
        <w:sdtContent>
          <w:r w:rsidR="00C61ADC">
            <w:rPr>
              <w:rFonts w:eastAsiaTheme="minorEastAsia"/>
              <w:i/>
              <w:iCs/>
            </w:rPr>
            <w:fldChar w:fldCharType="begin"/>
          </w:r>
          <w:r w:rsidR="00C61ADC">
            <w:rPr>
              <w:rFonts w:eastAsiaTheme="minorEastAsia"/>
              <w:i/>
              <w:iCs/>
            </w:rPr>
            <w:instrText xml:space="preserve"> CITATION Rem21 \l 9242 </w:instrText>
          </w:r>
          <w:r w:rsidR="00C61ADC">
            <w:rPr>
              <w:rFonts w:eastAsiaTheme="minorEastAsia"/>
              <w:i/>
              <w:iCs/>
            </w:rPr>
            <w:fldChar w:fldCharType="separate"/>
          </w:r>
          <w:r w:rsidR="0010022F">
            <w:rPr>
              <w:rFonts w:eastAsiaTheme="minorEastAsia"/>
              <w:i/>
              <w:iCs/>
              <w:noProof/>
            </w:rPr>
            <w:t xml:space="preserve"> </w:t>
          </w:r>
          <w:r w:rsidR="0010022F" w:rsidRPr="0010022F">
            <w:rPr>
              <w:rFonts w:eastAsiaTheme="minorEastAsia"/>
              <w:noProof/>
            </w:rPr>
            <w:t>[18]</w:t>
          </w:r>
          <w:r w:rsidR="00C61ADC">
            <w:rPr>
              <w:rFonts w:eastAsiaTheme="minorEastAsia"/>
              <w:i/>
              <w:iCs/>
            </w:rPr>
            <w:fldChar w:fldCharType="end"/>
          </w:r>
        </w:sdtContent>
      </w:sdt>
    </w:p>
    <w:p w14:paraId="1B05E5E8" w14:textId="77777777" w:rsidR="00E90325" w:rsidRDefault="00126005" w:rsidP="006F28FA">
      <w:pPr>
        <w:keepNext/>
        <w:spacing w:after="0"/>
        <w:jc w:val="center"/>
      </w:pPr>
      <w:r w:rsidRPr="00126005">
        <w:rPr>
          <w:rFonts w:eastAsiaTheme="minorEastAsia"/>
          <w:noProof/>
        </w:rPr>
        <w:drawing>
          <wp:inline distT="0" distB="0" distL="0" distR="0" wp14:anchorId="07EA876C" wp14:editId="518244D1">
            <wp:extent cx="3227917" cy="13898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7917" cy="1389888"/>
                    </a:xfrm>
                    <a:prstGeom prst="rect">
                      <a:avLst/>
                    </a:prstGeom>
                  </pic:spPr>
                </pic:pic>
              </a:graphicData>
            </a:graphic>
          </wp:inline>
        </w:drawing>
      </w:r>
    </w:p>
    <w:p w14:paraId="12B7CEBD" w14:textId="2AF5FD65" w:rsidR="00126005" w:rsidRPr="00126005" w:rsidRDefault="00E90325" w:rsidP="00E90325">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9</w:t>
      </w:r>
      <w:r>
        <w:fldChar w:fldCharType="end"/>
      </w:r>
      <w:r>
        <w:t xml:space="preserve">: Grafička reprezentacija </w:t>
      </w:r>
      <w:r w:rsidR="001C0260">
        <w:t>inter-kvartilnog opsega (IQR). Možemo primetiti da se na sredini nalazi medijana umesto srednje vrednosti, što čini ovu metodu otpornijom na outlier-e.</w:t>
      </w:r>
    </w:p>
    <w:p w14:paraId="3589ED53" w14:textId="4C21E4B5" w:rsidR="00FA4BAE" w:rsidRDefault="00FA4BAE" w:rsidP="00C41978">
      <w:pPr>
        <w:jc w:val="both"/>
        <w:rPr>
          <w:rFonts w:eastAsiaTheme="minorEastAsia"/>
        </w:rPr>
      </w:pPr>
      <w:r>
        <w:rPr>
          <w:rFonts w:eastAsiaTheme="minorEastAsia"/>
        </w:rPr>
        <w:t xml:space="preserve">IQR metoda je </w:t>
      </w:r>
      <w:r w:rsidR="00FD4E86">
        <w:rPr>
          <w:rFonts w:eastAsiaTheme="minorEastAsia"/>
        </w:rPr>
        <w:t xml:space="preserve">otpornija na ekstremne vrednosti u odnosu na </w:t>
      </w:r>
      <w:r w:rsidR="00E752EE">
        <w:rPr>
          <w:rFonts w:eastAsiaTheme="minorEastAsia"/>
          <w:i/>
          <w:iCs/>
        </w:rPr>
        <w:t>z-score</w:t>
      </w:r>
      <w:r w:rsidR="00E752EE">
        <w:rPr>
          <w:rFonts w:eastAsiaTheme="minorEastAsia"/>
        </w:rPr>
        <w:t xml:space="preserve"> metodu</w:t>
      </w:r>
      <w:r w:rsidR="007C0130">
        <w:rPr>
          <w:rFonts w:eastAsiaTheme="minorEastAsia"/>
        </w:rPr>
        <w:t>.</w:t>
      </w:r>
      <w:r w:rsidR="00B51BE8">
        <w:rPr>
          <w:rFonts w:eastAsiaTheme="minorEastAsia"/>
        </w:rPr>
        <w:t xml:space="preserve"> Nije je uvek pogodno koristiti u situacijama</w:t>
      </w:r>
      <w:r w:rsidR="00E030FD">
        <w:rPr>
          <w:rFonts w:eastAsiaTheme="minorEastAsia"/>
        </w:rPr>
        <w:t xml:space="preserve"> kada je distribucija podataka izuzetno asimetrična. Prilikom izbora </w:t>
      </w:r>
      <w:r w:rsidR="009329C6">
        <w:rPr>
          <w:rFonts w:eastAsiaTheme="minorEastAsia"/>
        </w:rPr>
        <w:t xml:space="preserve">između </w:t>
      </w:r>
      <w:r w:rsidR="009329C6">
        <w:rPr>
          <w:rFonts w:eastAsiaTheme="minorEastAsia"/>
          <w:i/>
          <w:iCs/>
        </w:rPr>
        <w:t xml:space="preserve">z-score </w:t>
      </w:r>
      <w:r w:rsidR="009329C6">
        <w:rPr>
          <w:rFonts w:eastAsiaTheme="minorEastAsia"/>
        </w:rPr>
        <w:t xml:space="preserve">i IQR metode najbolje je isprobati obe i uporediti rezultate. U slučaju </w:t>
      </w:r>
      <w:r w:rsidR="00977752">
        <w:rPr>
          <w:rFonts w:eastAsiaTheme="minorEastAsia"/>
        </w:rPr>
        <w:t xml:space="preserve">distribucija koje značajno odstupaju od normalne, pogodnije je razmotriti korišćenje drugih tehnika za rukovanje sa </w:t>
      </w:r>
      <w:r w:rsidR="00977752">
        <w:rPr>
          <w:rFonts w:eastAsiaTheme="minorEastAsia"/>
          <w:i/>
          <w:iCs/>
        </w:rPr>
        <w:t>outlier</w:t>
      </w:r>
      <w:r w:rsidR="00977752">
        <w:rPr>
          <w:rFonts w:eastAsiaTheme="minorEastAsia"/>
        </w:rPr>
        <w:t xml:space="preserve">-ima. </w:t>
      </w:r>
    </w:p>
    <w:p w14:paraId="706BBF90" w14:textId="33685B0F" w:rsidR="00A431D6" w:rsidRDefault="00A431D6" w:rsidP="00C41978">
      <w:pPr>
        <w:jc w:val="both"/>
        <w:rPr>
          <w:rFonts w:eastAsiaTheme="minorEastAsia"/>
        </w:rPr>
      </w:pPr>
      <w:r>
        <w:rPr>
          <w:rFonts w:eastAsiaTheme="minorEastAsia"/>
        </w:rPr>
        <w:t xml:space="preserve">Kao što je već pomenuto, </w:t>
      </w:r>
      <w:r w:rsidR="00D87888">
        <w:rPr>
          <w:rFonts w:eastAsiaTheme="minorEastAsia"/>
          <w:i/>
          <w:iCs/>
        </w:rPr>
        <w:t>z-score</w:t>
      </w:r>
      <w:r w:rsidR="00D87888">
        <w:rPr>
          <w:rFonts w:eastAsiaTheme="minorEastAsia"/>
        </w:rPr>
        <w:t xml:space="preserve"> i IQR metode za detekciju </w:t>
      </w:r>
      <w:r w:rsidR="00D87888">
        <w:rPr>
          <w:rFonts w:eastAsiaTheme="minorEastAsia"/>
          <w:i/>
          <w:iCs/>
        </w:rPr>
        <w:t>outlier</w:t>
      </w:r>
      <w:r w:rsidR="00D87888">
        <w:rPr>
          <w:rFonts w:eastAsiaTheme="minorEastAsia"/>
        </w:rPr>
        <w:t>-a rade nad pojedinačnim atributima</w:t>
      </w:r>
      <w:r w:rsidR="001F4CD7">
        <w:rPr>
          <w:rFonts w:eastAsiaTheme="minorEastAsia"/>
        </w:rPr>
        <w:t xml:space="preserve">. Njih je moguće kombinovati </w:t>
      </w:r>
      <w:r w:rsidR="00F205C9">
        <w:rPr>
          <w:rFonts w:eastAsiaTheme="minorEastAsia"/>
        </w:rPr>
        <w:t xml:space="preserve">tako da rade i </w:t>
      </w:r>
      <w:r w:rsidR="001F4CD7">
        <w:rPr>
          <w:rFonts w:eastAsiaTheme="minorEastAsia"/>
        </w:rPr>
        <w:t>sa više atribut</w:t>
      </w:r>
      <w:r w:rsidR="004B41CB">
        <w:rPr>
          <w:rFonts w:eastAsiaTheme="minorEastAsia"/>
        </w:rPr>
        <w:t>a, tako što se za svaki atribut izvrši detekcija</w:t>
      </w:r>
      <w:r w:rsidR="00042794">
        <w:rPr>
          <w:rFonts w:eastAsiaTheme="minorEastAsia"/>
        </w:rPr>
        <w:t xml:space="preserve">, a zatim se svi primerci </w:t>
      </w:r>
      <w:r w:rsidR="002A72BF">
        <w:rPr>
          <w:rFonts w:eastAsiaTheme="minorEastAsia"/>
        </w:rPr>
        <w:t xml:space="preserve">koji sadrže </w:t>
      </w:r>
      <w:r w:rsidR="002A72BF">
        <w:rPr>
          <w:rFonts w:eastAsiaTheme="minorEastAsia"/>
          <w:i/>
          <w:iCs/>
        </w:rPr>
        <w:t>outlier</w:t>
      </w:r>
      <w:r w:rsidR="002A72BF">
        <w:rPr>
          <w:rFonts w:eastAsiaTheme="minorEastAsia"/>
        </w:rPr>
        <w:t>-e po N ili više atributa (gde je N prag zadat od korisnika)</w:t>
      </w:r>
      <w:r w:rsidR="00F205C9">
        <w:rPr>
          <w:rFonts w:eastAsiaTheme="minorEastAsia"/>
        </w:rPr>
        <w:t xml:space="preserve"> označe kao </w:t>
      </w:r>
      <w:r w:rsidR="00F205C9">
        <w:rPr>
          <w:rFonts w:eastAsiaTheme="minorEastAsia"/>
          <w:i/>
          <w:iCs/>
        </w:rPr>
        <w:t>outlier</w:t>
      </w:r>
      <w:r w:rsidR="00F205C9">
        <w:rPr>
          <w:rFonts w:eastAsiaTheme="minorEastAsia"/>
        </w:rPr>
        <w:t xml:space="preserve">-i. </w:t>
      </w:r>
      <w:r w:rsidR="00B96DB4">
        <w:rPr>
          <w:rFonts w:eastAsiaTheme="minorEastAsia"/>
        </w:rPr>
        <w:t xml:space="preserve">U mnogim situacijama je umesto ovakvog postupka pogodnije </w:t>
      </w:r>
      <w:r w:rsidR="0002708B">
        <w:rPr>
          <w:rFonts w:eastAsiaTheme="minorEastAsia"/>
        </w:rPr>
        <w:t xml:space="preserve">vršiti automatsku detekciju </w:t>
      </w:r>
      <w:r w:rsidR="0002708B">
        <w:rPr>
          <w:rFonts w:eastAsiaTheme="minorEastAsia"/>
          <w:i/>
          <w:iCs/>
        </w:rPr>
        <w:t>outlier</w:t>
      </w:r>
      <w:r w:rsidR="0002708B">
        <w:rPr>
          <w:rFonts w:eastAsiaTheme="minorEastAsia"/>
        </w:rPr>
        <w:t>-a</w:t>
      </w:r>
      <w:r w:rsidR="00F454FE">
        <w:rPr>
          <w:rFonts w:eastAsiaTheme="minorEastAsia"/>
        </w:rPr>
        <w:t xml:space="preserve"> korišćenjem neke od tehnika o kojima će biti reči u narednim poglavljima</w:t>
      </w:r>
      <w:r w:rsidR="000444B3">
        <w:rPr>
          <w:rFonts w:eastAsiaTheme="minorEastAsia"/>
        </w:rPr>
        <w:t>, koje su u stanju da „nauče“ kompleksnije veze između atributa i podataka.</w:t>
      </w:r>
    </w:p>
    <w:p w14:paraId="257917CB" w14:textId="5B10B9B6" w:rsidR="00D96DD8" w:rsidRDefault="00D96DD8" w:rsidP="00D96DD8">
      <w:pPr>
        <w:pStyle w:val="Heading3"/>
        <w:rPr>
          <w:rFonts w:eastAsiaTheme="minorEastAsia"/>
        </w:rPr>
      </w:pPr>
      <w:bookmarkStart w:id="33" w:name="_Toc156913192"/>
      <w:r>
        <w:rPr>
          <w:rFonts w:eastAsiaTheme="minorEastAsia"/>
        </w:rPr>
        <w:t>3.6.3. Uklapanje eliptičnog omotača (</w:t>
      </w:r>
      <w:r w:rsidR="00817587">
        <w:rPr>
          <w:rFonts w:eastAsiaTheme="minorEastAsia"/>
          <w:i/>
          <w:iCs/>
        </w:rPr>
        <w:t>elliptic envelope</w:t>
      </w:r>
      <w:r w:rsidR="00817587">
        <w:rPr>
          <w:rFonts w:eastAsiaTheme="minorEastAsia"/>
        </w:rPr>
        <w:t>)</w:t>
      </w:r>
      <w:bookmarkEnd w:id="33"/>
    </w:p>
    <w:p w14:paraId="5025C95E" w14:textId="15205A07" w:rsidR="00817587" w:rsidRDefault="006A44A6" w:rsidP="000F752E">
      <w:pPr>
        <w:jc w:val="both"/>
      </w:pPr>
      <w:r>
        <w:t xml:space="preserve">Slično prethodno razmatranim tehnikama, jedan od načina za detekciju </w:t>
      </w:r>
      <w:r>
        <w:rPr>
          <w:i/>
          <w:iCs/>
        </w:rPr>
        <w:t>outlier</w:t>
      </w:r>
      <w:r>
        <w:t>-a podrazumeva pretpostavku da podaci prate normalnu (Gausovu) raspodelu</w:t>
      </w:r>
      <w:r w:rsidR="00167410">
        <w:t>. Na osnovu ove pretpostavke možemo</w:t>
      </w:r>
      <w:r w:rsidR="004B3696">
        <w:t xml:space="preserve"> vršiti analizu koji primerci se uklapaj</w:t>
      </w:r>
      <w:r w:rsidR="00E00E31">
        <w:t xml:space="preserve">u, a koji ne, u „oblik“ koji definiše normalna raspodela. </w:t>
      </w:r>
      <w:r w:rsidR="00DD6A36">
        <w:t xml:space="preserve">Tehnika uklapanja eliptičnog omotača za detekciju </w:t>
      </w:r>
      <w:r w:rsidR="00DD6A36">
        <w:rPr>
          <w:i/>
          <w:iCs/>
        </w:rPr>
        <w:t>outlier</w:t>
      </w:r>
      <w:r w:rsidR="00DD6A36">
        <w:t>-a se upravo oslanja na ovu pretpostavku. Ona podrazumeva</w:t>
      </w:r>
      <w:r w:rsidR="00553343">
        <w:t xml:space="preserve"> uklapanje elipse oko centralnog dela raspodele podataka</w:t>
      </w:r>
      <w:r w:rsidR="002D47B8">
        <w:t xml:space="preserve"> i </w:t>
      </w:r>
      <w:r w:rsidR="00CF7354">
        <w:t xml:space="preserve">označavanje tačaka van ove elipse </w:t>
      </w:r>
      <w:r w:rsidR="00CF7354">
        <w:rPr>
          <w:i/>
          <w:iCs/>
        </w:rPr>
        <w:t>outlier</w:t>
      </w:r>
      <w:r w:rsidR="00CF7354">
        <w:t xml:space="preserve">-ima (pri čemu se u procesu uklapanja elipse </w:t>
      </w:r>
      <w:r w:rsidR="006253B4">
        <w:t>koristi robusna kovarijansa</w:t>
      </w:r>
      <w:r w:rsidR="002A63B6">
        <w:t xml:space="preserve">, koja je otporna na prisustvo </w:t>
      </w:r>
      <w:r w:rsidR="002A63B6">
        <w:rPr>
          <w:i/>
          <w:iCs/>
        </w:rPr>
        <w:t>outlier</w:t>
      </w:r>
      <w:r w:rsidR="002A63B6">
        <w:t>-a).</w:t>
      </w:r>
    </w:p>
    <w:p w14:paraId="2BA0BBF1" w14:textId="4B5EA5E9" w:rsidR="000F752E" w:rsidRPr="00BD78E3" w:rsidRDefault="000C09B9" w:rsidP="000F752E">
      <w:pPr>
        <w:jc w:val="both"/>
      </w:pPr>
      <w:r>
        <w:lastRenderedPageBreak/>
        <w:t xml:space="preserve">Ova tehnika </w:t>
      </w:r>
      <w:r w:rsidR="00BE69A6">
        <w:t>može</w:t>
      </w:r>
      <w:r w:rsidR="0065677E">
        <w:t xml:space="preserve"> dati dobre rezultate u situacijama kada </w:t>
      </w:r>
      <w:r w:rsidR="002A29F8">
        <w:t xml:space="preserve">podaci približno prate normalnu raspodelu. Međutim, u situacijama </w:t>
      </w:r>
      <w:r w:rsidR="00F531ED">
        <w:t>kada podaci ne prate normalnu raspodel</w:t>
      </w:r>
      <w:r w:rsidR="00D24851">
        <w:t>u</w:t>
      </w:r>
      <w:r w:rsidR="00C70DE5">
        <w:t xml:space="preserve">, </w:t>
      </w:r>
      <w:r w:rsidR="00FA5B76">
        <w:t>uklapanje elipse neće biti ispravno, pa će samim tim i detekcija</w:t>
      </w:r>
      <w:r w:rsidR="00BD78E3">
        <w:t xml:space="preserve"> </w:t>
      </w:r>
      <w:r w:rsidR="00BD78E3">
        <w:rPr>
          <w:i/>
          <w:iCs/>
        </w:rPr>
        <w:t>outlier</w:t>
      </w:r>
      <w:r w:rsidR="00BD78E3">
        <w:t>-a biti neadekvatna</w:t>
      </w:r>
      <w:r w:rsidR="006828FA">
        <w:t>, pa u ovakvim situacijama je pogodnije korišćenje neke od drugih tehnika.</w:t>
      </w:r>
    </w:p>
    <w:p w14:paraId="73F3F497" w14:textId="38FA7282" w:rsidR="00C76425" w:rsidRDefault="00C76425" w:rsidP="00C76425">
      <w:pPr>
        <w:pStyle w:val="Heading3"/>
        <w:rPr>
          <w:rFonts w:eastAsiaTheme="minorEastAsia"/>
        </w:rPr>
      </w:pPr>
      <w:bookmarkStart w:id="34" w:name="_Toc156913193"/>
      <w:r>
        <w:rPr>
          <w:rFonts w:eastAsiaTheme="minorEastAsia"/>
        </w:rPr>
        <w:t>3.</w:t>
      </w:r>
      <w:r w:rsidR="006229ED">
        <w:rPr>
          <w:rFonts w:eastAsiaTheme="minorEastAsia"/>
        </w:rPr>
        <w:t>6</w:t>
      </w:r>
      <w:r>
        <w:rPr>
          <w:rFonts w:eastAsiaTheme="minorEastAsia"/>
        </w:rPr>
        <w:t>.</w:t>
      </w:r>
      <w:r w:rsidR="000F752E">
        <w:rPr>
          <w:rFonts w:eastAsiaTheme="minorEastAsia"/>
        </w:rPr>
        <w:t>4</w:t>
      </w:r>
      <w:r>
        <w:rPr>
          <w:rFonts w:eastAsiaTheme="minorEastAsia"/>
        </w:rPr>
        <w:t xml:space="preserve">. Detekcija </w:t>
      </w:r>
      <w:r>
        <w:rPr>
          <w:rFonts w:eastAsiaTheme="minorEastAsia"/>
          <w:i/>
          <w:iCs/>
        </w:rPr>
        <w:t>outlier</w:t>
      </w:r>
      <w:r>
        <w:rPr>
          <w:rFonts w:eastAsiaTheme="minorEastAsia"/>
        </w:rPr>
        <w:t xml:space="preserve">-a pomoću </w:t>
      </w:r>
      <w:r>
        <w:rPr>
          <w:rFonts w:eastAsiaTheme="minorEastAsia"/>
          <w:i/>
          <w:iCs/>
        </w:rPr>
        <w:t>Isolation Forest</w:t>
      </w:r>
      <w:r w:rsidR="005717F1">
        <w:rPr>
          <w:rFonts w:eastAsiaTheme="minorEastAsia"/>
        </w:rPr>
        <w:t xml:space="preserve"> metode</w:t>
      </w:r>
      <w:bookmarkEnd w:id="34"/>
    </w:p>
    <w:p w14:paraId="20348335" w14:textId="23E01602" w:rsidR="005717F1" w:rsidRDefault="00AD1F19" w:rsidP="00AE3434">
      <w:pPr>
        <w:jc w:val="both"/>
      </w:pPr>
      <w:r>
        <w:t xml:space="preserve">Izolaciona šuma (engl. </w:t>
      </w:r>
      <w:r>
        <w:rPr>
          <w:i/>
          <w:iCs/>
        </w:rPr>
        <w:t>Isolation Forest</w:t>
      </w:r>
      <w:r>
        <w:t xml:space="preserve">) </w:t>
      </w:r>
      <w:r w:rsidR="00D66B77">
        <w:t>predstavlja metodu kojom se brzo mogu detektovati</w:t>
      </w:r>
      <w:r w:rsidR="00BA570B">
        <w:t xml:space="preserve"> ekstremne vrednosti. </w:t>
      </w:r>
      <w:r w:rsidR="0091335C">
        <w:t xml:space="preserve">Tradicionalne metode za detekciju </w:t>
      </w:r>
      <w:r w:rsidR="0091335C">
        <w:rPr>
          <w:i/>
          <w:iCs/>
        </w:rPr>
        <w:t>outlier</w:t>
      </w:r>
      <w:r w:rsidR="0091335C">
        <w:t>-a</w:t>
      </w:r>
      <w:r w:rsidR="0070746D">
        <w:t xml:space="preserve">, poput </w:t>
      </w:r>
      <w:r w:rsidR="0070746D">
        <w:rPr>
          <w:i/>
          <w:iCs/>
        </w:rPr>
        <w:t>z-score</w:t>
      </w:r>
      <w:r w:rsidR="0070746D">
        <w:t xml:space="preserve"> i IQR metoda,</w:t>
      </w:r>
      <w:r w:rsidR="0091335C">
        <w:t xml:space="preserve"> pokušavaju da „uklope“ podatke u normalnu distribuciju</w:t>
      </w:r>
      <w:r w:rsidR="00721FB5">
        <w:t xml:space="preserve"> i vrednosti koje se nalaze van određenog opsega označavaju kao </w:t>
      </w:r>
      <w:r w:rsidR="00721FB5">
        <w:rPr>
          <w:i/>
          <w:iCs/>
        </w:rPr>
        <w:t>outlier</w:t>
      </w:r>
      <w:r w:rsidR="00721FB5">
        <w:t xml:space="preserve">-e. </w:t>
      </w:r>
      <w:r w:rsidR="00776CC4">
        <w:t xml:space="preserve">Izolacione šume nude </w:t>
      </w:r>
      <w:r w:rsidR="00AE3434">
        <w:t xml:space="preserve">drugačiji način za izbacivanje </w:t>
      </w:r>
      <w:r w:rsidR="00AE3434">
        <w:rPr>
          <w:i/>
          <w:iCs/>
        </w:rPr>
        <w:t>outlier</w:t>
      </w:r>
      <w:r w:rsidR="00AE3434">
        <w:t>-a, uz mogućnost njihove detekcije u prostorima visokih dimenzionalnosti</w:t>
      </w:r>
      <w:r w:rsidR="00A01BBD">
        <w:t>.</w:t>
      </w:r>
    </w:p>
    <w:p w14:paraId="7080FE0F" w14:textId="6FC7C6A4" w:rsidR="00623DB9" w:rsidRPr="00AB60B9" w:rsidRDefault="00623DB9" w:rsidP="00AE3434">
      <w:pPr>
        <w:jc w:val="both"/>
      </w:pPr>
      <w:r>
        <w:t xml:space="preserve">Izolacione šume su predložene u radu </w:t>
      </w:r>
      <w:sdt>
        <w:sdtPr>
          <w:id w:val="193434943"/>
          <w:citation/>
        </w:sdtPr>
        <w:sdtEndPr/>
        <w:sdtContent>
          <w:r w:rsidR="005E3E3A">
            <w:fldChar w:fldCharType="begin"/>
          </w:r>
          <w:r w:rsidR="005E3E3A">
            <w:instrText xml:space="preserve"> CITATION Liu08 \l 9242 </w:instrText>
          </w:r>
          <w:r w:rsidR="005E3E3A">
            <w:fldChar w:fldCharType="separate"/>
          </w:r>
          <w:r w:rsidR="0010022F" w:rsidRPr="0010022F">
            <w:rPr>
              <w:noProof/>
            </w:rPr>
            <w:t>[20]</w:t>
          </w:r>
          <w:r w:rsidR="005E3E3A">
            <w:fldChar w:fldCharType="end"/>
          </w:r>
        </w:sdtContent>
      </w:sdt>
      <w:r w:rsidR="003001E1">
        <w:t xml:space="preserve"> i zasnivaju se na principu</w:t>
      </w:r>
      <w:r w:rsidR="00AB60B9">
        <w:t xml:space="preserve"> </w:t>
      </w:r>
      <w:r w:rsidR="00AB60B9">
        <w:rPr>
          <w:i/>
          <w:iCs/>
        </w:rPr>
        <w:t>„few and different“</w:t>
      </w:r>
      <w:r w:rsidR="00AB60B9">
        <w:t xml:space="preserve"> prilikom detekcije anomalija (</w:t>
      </w:r>
      <w:r w:rsidR="00AB60B9">
        <w:rPr>
          <w:i/>
          <w:iCs/>
        </w:rPr>
        <w:t>outlier</w:t>
      </w:r>
      <w:r w:rsidR="00AB60B9">
        <w:t>-a). Drugim rečima</w:t>
      </w:r>
      <w:r w:rsidR="009B6656">
        <w:t xml:space="preserve">, polazi se od pretpostavke da </w:t>
      </w:r>
      <w:r w:rsidR="00D8130A">
        <w:t xml:space="preserve">anomalija </w:t>
      </w:r>
      <w:r w:rsidR="001E78BF">
        <w:t>ima nekoliko i to značajno manje u odnosu na ostatak podataka i da se ove anomalije značajnu razlikuju od ostatka podataka.</w:t>
      </w:r>
    </w:p>
    <w:p w14:paraId="79AE357C" w14:textId="2673C215" w:rsidR="00E44F35" w:rsidRPr="00FC3F6D" w:rsidRDefault="00E44F35" w:rsidP="00AE3434">
      <w:pPr>
        <w:jc w:val="both"/>
      </w:pPr>
      <w:r>
        <w:t>Izolacione šume predstavljaju skup (</w:t>
      </w:r>
      <w:r>
        <w:rPr>
          <w:i/>
          <w:iCs/>
        </w:rPr>
        <w:t>ensamble</w:t>
      </w:r>
      <w:r w:rsidR="002F5A56">
        <w:t>) binarnih stabala, koje rekurzivno određuju particije, tako što nasumično izaberu atribut</w:t>
      </w:r>
      <w:r w:rsidR="00407441">
        <w:t xml:space="preserve"> i </w:t>
      </w:r>
      <w:r w:rsidR="0028616F">
        <w:t>nasumično izvrše podelu</w:t>
      </w:r>
      <w:r w:rsidR="007D2A67">
        <w:t xml:space="preserve"> podataka po ovom atributu</w:t>
      </w:r>
      <w:r w:rsidR="0045549E">
        <w:t xml:space="preserve"> dok svi primerci ne budu izolovani</w:t>
      </w:r>
      <w:r w:rsidR="000D635A">
        <w:t>.</w:t>
      </w:r>
      <w:r w:rsidR="00075A2B">
        <w:t xml:space="preserve"> Svakom primerku se dodeljuje </w:t>
      </w:r>
      <w:r w:rsidR="007561FA">
        <w:t xml:space="preserve">odgovarajući </w:t>
      </w:r>
      <w:r w:rsidR="00B83371">
        <w:rPr>
          <w:i/>
          <w:iCs/>
        </w:rPr>
        <w:t xml:space="preserve">anomaly </w:t>
      </w:r>
      <w:r w:rsidR="007561FA">
        <w:rPr>
          <w:i/>
          <w:iCs/>
        </w:rPr>
        <w:t>score</w:t>
      </w:r>
      <w:r w:rsidR="007561FA">
        <w:t>, u zavisnosti od toga koliko su brzo bili izolovani.</w:t>
      </w:r>
      <w:r w:rsidR="00C05E03">
        <w:t xml:space="preserve"> Na ovaj način, </w:t>
      </w:r>
      <w:r w:rsidR="00C05E03">
        <w:rPr>
          <w:i/>
          <w:iCs/>
        </w:rPr>
        <w:t>outlier</w:t>
      </w:r>
      <w:r w:rsidR="00C05E03">
        <w:t>-</w:t>
      </w:r>
      <w:r w:rsidR="0045549E">
        <w:t>ima je potrebno manje particija (kraća putanja u stablu) da budu izolovani.</w:t>
      </w:r>
      <w:r w:rsidR="00620E86">
        <w:t xml:space="preserve"> Prethodno opisani proces se ponavlja više puta kako bi se kreirao veći broj stabala</w:t>
      </w:r>
      <w:r w:rsidR="0090258B">
        <w:t>, pri čemu svako stablo nezavisno vrši izolaciju anomalija (</w:t>
      </w:r>
      <w:r w:rsidR="0090258B">
        <w:rPr>
          <w:i/>
          <w:iCs/>
        </w:rPr>
        <w:t>outlier</w:t>
      </w:r>
      <w:r w:rsidR="0090258B">
        <w:t>-a)</w:t>
      </w:r>
      <w:r w:rsidR="00B83371">
        <w:t xml:space="preserve">. Na kraju se vrši agregacija </w:t>
      </w:r>
      <w:r w:rsidR="003B1279">
        <w:rPr>
          <w:i/>
          <w:iCs/>
        </w:rPr>
        <w:t>anomaly score</w:t>
      </w:r>
      <w:r w:rsidR="003B1279">
        <w:t xml:space="preserve"> vrednosti podataka podataka koje su </w:t>
      </w:r>
      <w:r w:rsidR="00F40F45">
        <w:t>pojedinačna stabla odredila</w:t>
      </w:r>
      <w:r w:rsidR="00C84A23">
        <w:t>. Na</w:t>
      </w:r>
      <w:r w:rsidR="000A7DCE">
        <w:t>kon agregacije,</w:t>
      </w:r>
      <w:r w:rsidR="00C84A23">
        <w:t xml:space="preserve"> </w:t>
      </w:r>
      <w:r w:rsidR="00537E33">
        <w:t>nad tako izračunatim</w:t>
      </w:r>
      <w:r w:rsidR="004C10D0">
        <w:t xml:space="preserve"> </w:t>
      </w:r>
      <w:r w:rsidR="004C10D0">
        <w:rPr>
          <w:i/>
          <w:iCs/>
        </w:rPr>
        <w:t>anomaly score</w:t>
      </w:r>
      <w:r w:rsidR="004C10D0">
        <w:t xml:space="preserve"> vrednosti</w:t>
      </w:r>
      <w:r w:rsidR="00537E33">
        <w:t>ma se</w:t>
      </w:r>
      <w:r w:rsidR="004C10D0">
        <w:t xml:space="preserve"> primenjuje odgovarajući prag, kojim </w:t>
      </w:r>
      <w:r w:rsidR="00F61B4D">
        <w:t xml:space="preserve">se određuje koji od primeraka unutar podataka se mogu označiti kao </w:t>
      </w:r>
      <w:r w:rsidR="00F61B4D">
        <w:rPr>
          <w:i/>
          <w:iCs/>
        </w:rPr>
        <w:t>outlier</w:t>
      </w:r>
      <w:r w:rsidR="00F61B4D">
        <w:t>-i</w:t>
      </w:r>
      <w:r w:rsidR="00537E33">
        <w:t>, pri čemu korisnik najčešće zadaje procenat</w:t>
      </w:r>
      <w:r w:rsidR="00FC3F6D">
        <w:t xml:space="preserve"> primeraka koje je potrebno označiti kao </w:t>
      </w:r>
      <w:r w:rsidR="00FC3F6D">
        <w:rPr>
          <w:i/>
          <w:iCs/>
        </w:rPr>
        <w:t>outlier</w:t>
      </w:r>
      <w:r w:rsidR="00FC3F6D">
        <w:t xml:space="preserve">-e, a prag se računa automatski. </w:t>
      </w:r>
      <w:sdt>
        <w:sdtPr>
          <w:id w:val="-635632661"/>
          <w:citation/>
        </w:sdtPr>
        <w:sdtEndPr/>
        <w:sdtContent>
          <w:r w:rsidR="00EC08F9">
            <w:fldChar w:fldCharType="begin"/>
          </w:r>
          <w:r w:rsidR="00EC08F9">
            <w:instrText xml:space="preserve"> CITATION Uns22 \l 9242 </w:instrText>
          </w:r>
          <w:r w:rsidR="00EC08F9">
            <w:fldChar w:fldCharType="separate"/>
          </w:r>
          <w:r w:rsidR="0010022F" w:rsidRPr="0010022F">
            <w:rPr>
              <w:noProof/>
            </w:rPr>
            <w:t>[21]</w:t>
          </w:r>
          <w:r w:rsidR="00EC08F9">
            <w:fldChar w:fldCharType="end"/>
          </w:r>
        </w:sdtContent>
      </w:sdt>
    </w:p>
    <w:p w14:paraId="2ACA0A4D" w14:textId="77777777" w:rsidR="003464BD" w:rsidRDefault="004C6292" w:rsidP="003464BD">
      <w:pPr>
        <w:keepNext/>
        <w:spacing w:after="0"/>
        <w:jc w:val="both"/>
      </w:pPr>
      <w:r>
        <w:rPr>
          <w:noProof/>
        </w:rPr>
        <w:drawing>
          <wp:inline distT="0" distB="0" distL="0" distR="0" wp14:anchorId="6D7E71B4" wp14:editId="13CEED06">
            <wp:extent cx="5731510" cy="2155825"/>
            <wp:effectExtent l="0" t="0" r="2540" b="0"/>
            <wp:docPr id="18" name="Picture 18" descr="Isolation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lation For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55825"/>
                    </a:xfrm>
                    <a:prstGeom prst="rect">
                      <a:avLst/>
                    </a:prstGeom>
                    <a:noFill/>
                    <a:ln>
                      <a:noFill/>
                    </a:ln>
                  </pic:spPr>
                </pic:pic>
              </a:graphicData>
            </a:graphic>
          </wp:inline>
        </w:drawing>
      </w:r>
    </w:p>
    <w:p w14:paraId="1ECAFA79" w14:textId="36202CAD" w:rsidR="00094B12" w:rsidRDefault="003464BD" w:rsidP="003464BD">
      <w:pPr>
        <w:pStyle w:val="Caption"/>
        <w:jc w:val="center"/>
      </w:pPr>
      <w:r>
        <w:t xml:space="preserve">Slika </w:t>
      </w:r>
      <w:r>
        <w:fldChar w:fldCharType="begin"/>
      </w:r>
      <w:r>
        <w:instrText xml:space="preserve"> SEQ Slika \* ARABIC </w:instrText>
      </w:r>
      <w:r>
        <w:fldChar w:fldCharType="separate"/>
      </w:r>
      <w:r w:rsidR="00BF325C">
        <w:rPr>
          <w:noProof/>
        </w:rPr>
        <w:t>10</w:t>
      </w:r>
      <w:r>
        <w:fldChar w:fldCharType="end"/>
      </w:r>
      <w:r>
        <w:t>: Grafička reprezentacija izolacione šume. Sastoji se od većeg broja stabala odlučivanja. Što je kraća putanja do nekog podatka u stablu, to je veća šansa da je u pitanju outlier.</w:t>
      </w:r>
    </w:p>
    <w:p w14:paraId="736128D1" w14:textId="77777777" w:rsidR="00102B13" w:rsidRDefault="003A2583" w:rsidP="00C41978">
      <w:pPr>
        <w:jc w:val="both"/>
      </w:pPr>
      <w:r>
        <w:t>Način funkcionisanja izolacione šume u poređenju sa prethodno razmatranim metodama je fundamentalno različit</w:t>
      </w:r>
      <w:r w:rsidR="00074617">
        <w:t xml:space="preserve">. Osnovna prednost izolazionih šuma je u tome što se detekcija anomalija </w:t>
      </w:r>
      <w:r w:rsidR="00587C1D">
        <w:t xml:space="preserve">ne oslanja na rastojanja </w:t>
      </w:r>
      <w:r w:rsidR="00C236B5">
        <w:t>niti na gustine distribucije podataka</w:t>
      </w:r>
      <w:r w:rsidR="002574A3">
        <w:t xml:space="preserve"> i </w:t>
      </w:r>
      <w:r w:rsidR="002C2AC3">
        <w:t xml:space="preserve">ne zasniva se na normalnoj distribuciji, što čini ovu metodu pogodnom u raznim situacijama. </w:t>
      </w:r>
      <w:r w:rsidR="0002149E">
        <w:t xml:space="preserve">Ova metoda </w:t>
      </w:r>
      <w:r w:rsidR="007A1527">
        <w:t>može biti odlična u rad</w:t>
      </w:r>
      <w:r w:rsidR="00495671">
        <w:t>u</w:t>
      </w:r>
      <w:r w:rsidR="007A1527">
        <w:t xml:space="preserve"> sa podacima visoke dimenzionalnosti</w:t>
      </w:r>
      <w:r w:rsidR="005511EB">
        <w:t xml:space="preserve"> i, kao i većina </w:t>
      </w:r>
      <w:r w:rsidR="005511EB">
        <w:rPr>
          <w:i/>
          <w:iCs/>
        </w:rPr>
        <w:t>ensamble</w:t>
      </w:r>
      <w:r w:rsidR="005511EB">
        <w:t xml:space="preserve"> metoda, veoma je otporna na uticaj </w:t>
      </w:r>
      <w:r w:rsidR="005511EB">
        <w:rPr>
          <w:i/>
          <w:iCs/>
        </w:rPr>
        <w:t>outlier</w:t>
      </w:r>
      <w:r w:rsidR="005511EB">
        <w:t xml:space="preserve">-a i </w:t>
      </w:r>
      <w:r w:rsidR="005511EB">
        <w:lastRenderedPageBreak/>
        <w:t xml:space="preserve">prisustvo šuma u podacima. Pored ovoga, </w:t>
      </w:r>
      <w:r w:rsidR="00402B61">
        <w:t xml:space="preserve">vremenska kompleksnost ove metoda je linearna, što je </w:t>
      </w:r>
      <w:r w:rsidR="006F5A45">
        <w:t>takođe čini pogodnom i za velike skupove podataka.</w:t>
      </w:r>
      <w:r w:rsidR="00C80DE4">
        <w:t xml:space="preserve"> </w:t>
      </w:r>
    </w:p>
    <w:p w14:paraId="553493CD" w14:textId="1905A91F" w:rsidR="00C80DE4" w:rsidRDefault="00C80DE4" w:rsidP="00C41978">
      <w:pPr>
        <w:jc w:val="both"/>
      </w:pPr>
      <w:r>
        <w:t>Korišćenje izolacionih šuma može biti odlično u raznim situacijama, ali je potrebno biti oprezan p</w:t>
      </w:r>
      <w:r w:rsidR="00194C8D">
        <w:t xml:space="preserve">rilikom </w:t>
      </w:r>
      <w:r w:rsidR="00055DDC">
        <w:t>njihove upotrebe</w:t>
      </w:r>
      <w:r w:rsidR="00194C8D">
        <w:t xml:space="preserve"> i potrebno je obratiti pažnju na to koje će anomalije zapravo biti detektovane</w:t>
      </w:r>
      <w:r w:rsidR="00055DDC">
        <w:t>, obzirom da</w:t>
      </w:r>
      <w:r w:rsidR="00A759E7">
        <w:t xml:space="preserve"> ova metoda možda nije pogodna za specifične podatke sa kojima se radi. </w:t>
      </w:r>
      <w:r w:rsidR="00514589">
        <w:t xml:space="preserve">U nekim situacijama (npr. kada je raspodela podataka bliska normalnoj), je možda pogodnije koristiti neku od prethodno razmatranih </w:t>
      </w:r>
      <w:r w:rsidR="00C24BA3">
        <w:t xml:space="preserve">jednostavnijih </w:t>
      </w:r>
      <w:r w:rsidR="00514589">
        <w:t>tehnika</w:t>
      </w:r>
      <w:r w:rsidR="00600990">
        <w:t>.</w:t>
      </w:r>
    </w:p>
    <w:p w14:paraId="744DB46E" w14:textId="55E731AE" w:rsidR="000F752E" w:rsidRDefault="00236178" w:rsidP="000F752E">
      <w:pPr>
        <w:pStyle w:val="Heading3"/>
      </w:pPr>
      <w:bookmarkStart w:id="35" w:name="_Toc156913194"/>
      <w:r>
        <w:t>3.6.5. Faktor lokalnih ekstremnih vrednosti (</w:t>
      </w:r>
      <w:r>
        <w:rPr>
          <w:i/>
          <w:iCs/>
        </w:rPr>
        <w:t>local outlier factor</w:t>
      </w:r>
      <w:r>
        <w:t>)</w:t>
      </w:r>
      <w:bookmarkEnd w:id="35"/>
    </w:p>
    <w:p w14:paraId="6EBA65E9" w14:textId="39DAB6F7" w:rsidR="00236178" w:rsidRDefault="00236178" w:rsidP="00DD65C8">
      <w:pPr>
        <w:jc w:val="both"/>
      </w:pPr>
      <w:r>
        <w:rPr>
          <w:i/>
          <w:iCs/>
        </w:rPr>
        <w:t>Loc</w:t>
      </w:r>
      <w:r w:rsidR="00B12A2F">
        <w:rPr>
          <w:i/>
          <w:iCs/>
        </w:rPr>
        <w:t xml:space="preserve">al outlier </w:t>
      </w:r>
      <w:r w:rsidR="007F13E5">
        <w:rPr>
          <w:i/>
          <w:iCs/>
        </w:rPr>
        <w:t>factor</w:t>
      </w:r>
      <w:r w:rsidR="007F13E5">
        <w:t xml:space="preserve"> (LOF) je tehnika za datekciju </w:t>
      </w:r>
      <w:r w:rsidR="007F13E5">
        <w:rPr>
          <w:i/>
          <w:iCs/>
        </w:rPr>
        <w:t>outlier</w:t>
      </w:r>
      <w:r w:rsidR="007F13E5">
        <w:t xml:space="preserve">-a, koja podrazumeva </w:t>
      </w:r>
      <w:r w:rsidR="00F3427F">
        <w:t xml:space="preserve">računanje </w:t>
      </w:r>
      <w:r w:rsidR="002768E0">
        <w:rPr>
          <w:i/>
          <w:iCs/>
        </w:rPr>
        <w:t>anomaly score</w:t>
      </w:r>
      <w:r w:rsidR="006775F5">
        <w:t xml:space="preserve"> vrednosti za svaki od primeraka u skupu podataka. </w:t>
      </w:r>
      <w:r w:rsidR="005D4B44">
        <w:t>Ova vrednost se računa u zavisnosti od lokalne devijacije gustine</w:t>
      </w:r>
      <w:r w:rsidR="00FB1BC3">
        <w:t xml:space="preserve"> raspodele trenutnog primerka u odnosu na njegove najbliže susede. Drugim rečima, </w:t>
      </w:r>
      <w:r w:rsidR="00514534">
        <w:rPr>
          <w:i/>
          <w:iCs/>
        </w:rPr>
        <w:t>anomaly score</w:t>
      </w:r>
      <w:r w:rsidR="00514534">
        <w:t xml:space="preserve"> primerka se računa na osnovu toga koliko je dati primerak izolovan u odnosu na njegove susede</w:t>
      </w:r>
      <w:r w:rsidR="00C276F8">
        <w:t xml:space="preserve">, pri čemu se </w:t>
      </w:r>
      <w:r w:rsidR="00AF74B1">
        <w:t xml:space="preserve">lokalna </w:t>
      </w:r>
      <w:r w:rsidR="00B12CC4">
        <w:t xml:space="preserve">gustina računa u zavisnosti od rastojanja od </w:t>
      </w:r>
      <w:r w:rsidR="00AF74B1">
        <w:t xml:space="preserve">njegovih k najbližih suseda. Poređenjem </w:t>
      </w:r>
      <w:r w:rsidR="009A07DE">
        <w:t>lokalne gustine datog primerka, sa lokalnim gustinama njegovih suseda</w:t>
      </w:r>
      <w:r w:rsidR="00A1217D">
        <w:t xml:space="preserve">, identifikuju se primerci čija je </w:t>
      </w:r>
      <w:r w:rsidR="00911A14">
        <w:t>lokalna gustina značajno manja u odnosu na njegove susede (dakle prime</w:t>
      </w:r>
      <w:r w:rsidR="005C0CBB">
        <w:t>rke koji su izolovani od ostalih)</w:t>
      </w:r>
      <w:r w:rsidR="006A1D99">
        <w:t>.</w:t>
      </w:r>
      <w:r w:rsidR="004E2576">
        <w:t xml:space="preserve"> </w:t>
      </w:r>
      <w:r w:rsidR="005902B6">
        <w:t>O</w:t>
      </w:r>
      <w:r w:rsidR="001112AD">
        <w:t>čekuje se da normalni primerci imaju lokalnu gustinu koja je slič</w:t>
      </w:r>
      <w:r w:rsidR="00112A45">
        <w:t xml:space="preserve">na lokalnim gustinama najbližih suseda, dok anomalije u podacima imaju </w:t>
      </w:r>
      <w:r w:rsidR="00C55B9F">
        <w:t>nižu lokalnu gustinu od svojih suseda.</w:t>
      </w:r>
      <w:r w:rsidR="00A51C8D">
        <w:t xml:space="preserve"> Konačna LOF ocena se računa kao odnos prosečne lokalne gustine </w:t>
      </w:r>
      <w:r w:rsidR="00D1580F">
        <w:t>suseda i lokalne gustine datog primerka.</w:t>
      </w:r>
    </w:p>
    <w:p w14:paraId="6580DC50" w14:textId="77777777" w:rsidR="0072328D" w:rsidRDefault="00105D23" w:rsidP="00511270">
      <w:pPr>
        <w:keepNext/>
        <w:spacing w:after="0"/>
        <w:jc w:val="center"/>
      </w:pPr>
      <w:r w:rsidRPr="00105D23">
        <w:rPr>
          <w:noProof/>
        </w:rPr>
        <w:drawing>
          <wp:inline distT="0" distB="0" distL="0" distR="0" wp14:anchorId="3E0AB258" wp14:editId="187C2348">
            <wp:extent cx="3748454" cy="1933614"/>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4592" cy="1936780"/>
                    </a:xfrm>
                    <a:prstGeom prst="rect">
                      <a:avLst/>
                    </a:prstGeom>
                  </pic:spPr>
                </pic:pic>
              </a:graphicData>
            </a:graphic>
          </wp:inline>
        </w:drawing>
      </w:r>
    </w:p>
    <w:p w14:paraId="16405AE0" w14:textId="3D12C01E" w:rsidR="00105D23" w:rsidRDefault="0072328D" w:rsidP="0072328D">
      <w:pPr>
        <w:pStyle w:val="Caption"/>
        <w:jc w:val="center"/>
      </w:pPr>
      <w:r>
        <w:t xml:space="preserve">Slika </w:t>
      </w:r>
      <w:r>
        <w:fldChar w:fldCharType="begin"/>
      </w:r>
      <w:r>
        <w:instrText xml:space="preserve"> SEQ Slika \* ARABIC </w:instrText>
      </w:r>
      <w:r>
        <w:fldChar w:fldCharType="separate"/>
      </w:r>
      <w:r w:rsidR="00BF325C">
        <w:rPr>
          <w:noProof/>
        </w:rPr>
        <w:t>11</w:t>
      </w:r>
      <w:r>
        <w:fldChar w:fldCharType="end"/>
      </w:r>
      <w:r>
        <w:t xml:space="preserve">: Primena LOF metode </w:t>
      </w:r>
      <w:r w:rsidR="00503B03">
        <w:t xml:space="preserve">nad podacima koji prate bimodalnu raspodelu. </w:t>
      </w:r>
      <w:r w:rsidR="0079479A">
        <w:t xml:space="preserve">Crne tačke označavaju podatak, a prečnik kružića oko ovih tačaka određuje </w:t>
      </w:r>
      <w:r w:rsidR="00BE2591">
        <w:t>LOF. Zelenom bojom su označeni podaci koji po LOF metodi nisu outlier-i, a crvenom bojom oni koji jesu. Primećujemo da ova metoda radi veoma dobro</w:t>
      </w:r>
      <w:r w:rsidR="00511270">
        <w:t xml:space="preserve"> čak i u ovakvoj situaciji kada podaci ne prate normalnu raspodelu.</w:t>
      </w:r>
    </w:p>
    <w:p w14:paraId="09787560" w14:textId="230BE3E3" w:rsidR="002B1E79" w:rsidRDefault="00C66054" w:rsidP="00DD65C8">
      <w:pPr>
        <w:jc w:val="both"/>
      </w:pPr>
      <w:r>
        <w:t xml:space="preserve">Parametar k se određuje tako da bude veći od minimalnog broja </w:t>
      </w:r>
      <w:r w:rsidR="00750C04">
        <w:t>podataka koje klaster</w:t>
      </w:r>
      <w:r w:rsidR="009B4291">
        <w:t xml:space="preserve"> </w:t>
      </w:r>
      <w:r w:rsidR="00DF05BB">
        <w:t xml:space="preserve">(podataka koji nisu </w:t>
      </w:r>
      <w:r w:rsidR="00DF05BB">
        <w:rPr>
          <w:i/>
          <w:iCs/>
        </w:rPr>
        <w:t>outlier</w:t>
      </w:r>
      <w:r w:rsidR="00DF05BB">
        <w:t xml:space="preserve">-i) treba da sadrži ili tako da bude manji od </w:t>
      </w:r>
      <w:r w:rsidR="00B6157E">
        <w:t xml:space="preserve">maksimalnog broja bliskih podataka koji mogu biti </w:t>
      </w:r>
      <w:r w:rsidR="00B6157E">
        <w:rPr>
          <w:i/>
          <w:iCs/>
        </w:rPr>
        <w:t>outlier</w:t>
      </w:r>
      <w:r w:rsidR="00B6157E">
        <w:t>-i. U praksi, ovo nije toliko</w:t>
      </w:r>
      <w:r w:rsidR="00DE6B12">
        <w:t xml:space="preserve"> lako odrediti, pa se najčešće koristi empirijski određena vrednost k=20, a u situacijama kada je</w:t>
      </w:r>
      <w:r w:rsidR="00095EB1">
        <w:t xml:space="preserve"> procenat </w:t>
      </w:r>
      <w:r w:rsidR="00095EB1">
        <w:rPr>
          <w:i/>
          <w:iCs/>
        </w:rPr>
        <w:t>outlier</w:t>
      </w:r>
      <w:r w:rsidR="00095EB1">
        <w:t>-a u podacima veći, poželjno je izabrati veću vrednost ovog parametra.</w:t>
      </w:r>
    </w:p>
    <w:p w14:paraId="69909668" w14:textId="20C5F5F0" w:rsidR="006F47E9" w:rsidRDefault="006F47E9" w:rsidP="00DD65C8">
      <w:pPr>
        <w:jc w:val="both"/>
      </w:pPr>
      <w:r>
        <w:t>Ov</w:t>
      </w:r>
      <w:r w:rsidR="00D93885">
        <w:t>a tehnika generalno radi prilično dobro</w:t>
      </w:r>
      <w:r w:rsidR="00761D6A">
        <w:t xml:space="preserve">, jer uzima i lokalne i globalne </w:t>
      </w:r>
      <w:r w:rsidR="000E5CA5">
        <w:t>karakteristike skupa podataka i povezanosti između podataka</w:t>
      </w:r>
      <w:r w:rsidR="009A421D">
        <w:t xml:space="preserve">. Daje odlične rezultate čak i u situacijama kada anomalije </w:t>
      </w:r>
      <w:r w:rsidR="00E56B0B">
        <w:t>u skupu podataka imaju različite gustine raspodele</w:t>
      </w:r>
      <w:r w:rsidR="00D92CC8">
        <w:t>, zato što ova tehnika određuje koliko je podatak izolovan u odnosu na svoju okolinu, a ne koliko je izolovan u odnosu na ceo skup podataka.</w:t>
      </w:r>
    </w:p>
    <w:p w14:paraId="2BB2E660" w14:textId="37C286E2" w:rsidR="005939C1" w:rsidRDefault="008E0F50" w:rsidP="008E0F50">
      <w:pPr>
        <w:pStyle w:val="Heading3"/>
      </w:pPr>
      <w:bookmarkStart w:id="36" w:name="_Toc156913195"/>
      <w:r>
        <w:lastRenderedPageBreak/>
        <w:t xml:space="preserve">3.6.6. Poređenje različitih tehnika za detekciju </w:t>
      </w:r>
      <w:r>
        <w:rPr>
          <w:i/>
          <w:iCs/>
        </w:rPr>
        <w:t>outlier</w:t>
      </w:r>
      <w:r>
        <w:t>-a</w:t>
      </w:r>
      <w:bookmarkEnd w:id="36"/>
    </w:p>
    <w:p w14:paraId="0A7CEBA9" w14:textId="0D384C7E" w:rsidR="00445260" w:rsidRPr="00445260" w:rsidRDefault="00445260" w:rsidP="00CC1E0A">
      <w:pPr>
        <w:jc w:val="both"/>
      </w:pPr>
      <w:r>
        <w:t xml:space="preserve">Sledeći primer ilustruje kako se različite tehnike za automatsku detekciju </w:t>
      </w:r>
      <w:r>
        <w:rPr>
          <w:i/>
          <w:iCs/>
        </w:rPr>
        <w:t>outlier</w:t>
      </w:r>
      <w:r>
        <w:t xml:space="preserve">-a ponašaju nad različitim </w:t>
      </w:r>
      <w:r w:rsidR="001A3C15">
        <w:t xml:space="preserve">raspodelama podataka, pri čemu je svaki skup podataka odabran tako da sadrži 15% </w:t>
      </w:r>
      <w:r w:rsidR="001A3C15">
        <w:rPr>
          <w:i/>
          <w:iCs/>
        </w:rPr>
        <w:t>outlier</w:t>
      </w:r>
      <w:r w:rsidR="001A3C15">
        <w:t>-a)</w:t>
      </w:r>
      <w:r w:rsidR="00767060">
        <w:t xml:space="preserve">. </w:t>
      </w:r>
    </w:p>
    <w:p w14:paraId="28657FBA" w14:textId="77777777" w:rsidR="003872ED" w:rsidRDefault="007C0391" w:rsidP="003872ED">
      <w:pPr>
        <w:keepNext/>
        <w:spacing w:after="0"/>
      </w:pPr>
      <w:r w:rsidRPr="007C0391">
        <w:rPr>
          <w:noProof/>
        </w:rPr>
        <w:drawing>
          <wp:inline distT="0" distB="0" distL="0" distR="0" wp14:anchorId="53DBE104" wp14:editId="6C982CCE">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486FC68F" w14:textId="2818BD3B" w:rsidR="008E0F50" w:rsidRDefault="003872ED" w:rsidP="00D07347">
      <w:pPr>
        <w:pStyle w:val="Caption"/>
        <w:jc w:val="center"/>
      </w:pPr>
      <w:r>
        <w:t xml:space="preserve">Slika </w:t>
      </w:r>
      <w:r>
        <w:fldChar w:fldCharType="begin"/>
      </w:r>
      <w:r>
        <w:instrText xml:space="preserve"> SEQ Slika \* ARABIC </w:instrText>
      </w:r>
      <w:r>
        <w:fldChar w:fldCharType="separate"/>
      </w:r>
      <w:r w:rsidR="00BF325C">
        <w:rPr>
          <w:noProof/>
        </w:rPr>
        <w:t>12</w:t>
      </w:r>
      <w:r>
        <w:fldChar w:fldCharType="end"/>
      </w:r>
      <w:r>
        <w:t xml:space="preserve">: Poređenje različitih algoritama za automatsku detekciju outlier-a </w:t>
      </w:r>
      <w:r w:rsidR="00736130">
        <w:t xml:space="preserve">(uklapanje elipse, izolaciona šuma i LOF – dati po redovima) </w:t>
      </w:r>
      <w:r>
        <w:t>nad različitim skupovima podataka</w:t>
      </w:r>
      <w:r w:rsidR="00736130">
        <w:t xml:space="preserve"> (</w:t>
      </w:r>
      <w:r w:rsidR="00E90BC6">
        <w:t>normaln</w:t>
      </w:r>
      <w:r w:rsidR="00DD4B73">
        <w:t>a;</w:t>
      </w:r>
      <w:r w:rsidR="00E90BC6">
        <w:t xml:space="preserve"> bimodalna</w:t>
      </w:r>
      <w:r w:rsidR="00DD4B73">
        <w:t>;</w:t>
      </w:r>
      <w:r w:rsidR="00E90BC6">
        <w:t xml:space="preserve"> bimodalna kod koje jedan region ima veću a drugi manju gustinu raspodele</w:t>
      </w:r>
      <w:r w:rsidR="00DD4B73">
        <w:t>;</w:t>
      </w:r>
      <w:r w:rsidR="00854FF5">
        <w:t xml:space="preserve"> </w:t>
      </w:r>
      <w:r w:rsidR="009540A0">
        <w:t xml:space="preserve">„moon“ </w:t>
      </w:r>
      <w:r w:rsidR="00854FF5">
        <w:t>raspodela koja ilustruje kom</w:t>
      </w:r>
      <w:r w:rsidR="00630C95">
        <w:t>pleksne veze između podataka</w:t>
      </w:r>
      <w:r w:rsidR="009540A0">
        <w:t>, uniformna – date po kolonama</w:t>
      </w:r>
      <w:r w:rsidR="00736130">
        <w:t>)</w:t>
      </w:r>
      <w:r>
        <w:t>.</w:t>
      </w:r>
      <w:r w:rsidR="009540A0">
        <w:t xml:space="preserve"> </w:t>
      </w:r>
      <w:r w:rsidR="00715FD7">
        <w:t>Glavna prednost LOF se ogleda u trećem primeru sa različitim gustinama</w:t>
      </w:r>
      <w:r w:rsidR="00D07347">
        <w:t>.</w:t>
      </w:r>
    </w:p>
    <w:p w14:paraId="13981875" w14:textId="3C10C19E" w:rsidR="00FE1A3C" w:rsidRDefault="00FE1A3C" w:rsidP="00CC1E0A">
      <w:pPr>
        <w:jc w:val="both"/>
      </w:pPr>
      <w:r>
        <w:t>Uklapanje eliptičnog omotača pod</w:t>
      </w:r>
      <w:r w:rsidR="005C4093">
        <w:t>razumeva da podaci prate normalnu raspodelu i pokušava da uklopi podatke u elipsu</w:t>
      </w:r>
      <w:r w:rsidR="00D807FF">
        <w:t xml:space="preserve">. Ovo daje loše rezultate, u situacijama kada podaci ne prate normalnu raspodelu, ili kada postoji više oblasti guste raspodele. </w:t>
      </w:r>
      <w:r w:rsidR="009F5924">
        <w:t>Izolacion</w:t>
      </w:r>
      <w:r w:rsidR="00AE7259">
        <w:t>a šuma i LOF daju ubedljivo bolje rezultate</w:t>
      </w:r>
      <w:r w:rsidR="00C551C2">
        <w:t xml:space="preserve">, pogotovu kada postoji kompleksnija veza između podataka i kada </w:t>
      </w:r>
      <w:r w:rsidR="003822A7">
        <w:t xml:space="preserve">postoji više oblasti guste raspodele. </w:t>
      </w:r>
      <w:r w:rsidR="005E2B3D">
        <w:t xml:space="preserve">Prednost LOF metode se vidi </w:t>
      </w:r>
      <w:r w:rsidR="00550D79">
        <w:t>u slučaju</w:t>
      </w:r>
      <w:r w:rsidR="005E2B3D">
        <w:t xml:space="preserve"> </w:t>
      </w:r>
      <w:r w:rsidR="00E01C6A">
        <w:t>treć</w:t>
      </w:r>
      <w:r w:rsidR="00550D79">
        <w:t>eg</w:t>
      </w:r>
      <w:r w:rsidR="00E01C6A">
        <w:t xml:space="preserve"> skup</w:t>
      </w:r>
      <w:r w:rsidR="00550D79">
        <w:t>a</w:t>
      </w:r>
      <w:r w:rsidR="00E01C6A">
        <w:t xml:space="preserve"> podataka, gde ova metoda </w:t>
      </w:r>
      <w:r w:rsidR="00822CC3">
        <w:t>uspeva da razdvoji dve oblas</w:t>
      </w:r>
      <w:r w:rsidR="00154D1E">
        <w:t>t</w:t>
      </w:r>
      <w:r w:rsidR="00822CC3">
        <w:t xml:space="preserve">i različitih gustina, dok </w:t>
      </w:r>
      <w:r w:rsidR="00154D1E">
        <w:t>tehnika izolacione šume</w:t>
      </w:r>
      <w:r w:rsidR="00F61966">
        <w:t xml:space="preserve"> </w:t>
      </w:r>
      <w:r w:rsidR="00E007B7">
        <w:t>prepoznaje samo jednu.</w:t>
      </w:r>
      <w:r w:rsidR="00154D1E">
        <w:t xml:space="preserve"> </w:t>
      </w:r>
    </w:p>
    <w:p w14:paraId="2378A3F0" w14:textId="0B21DC78" w:rsidR="00774046" w:rsidRPr="00AE0D5C" w:rsidRDefault="00E007B7" w:rsidP="00CC1E0A">
      <w:pPr>
        <w:jc w:val="both"/>
      </w:pPr>
      <w:r>
        <w:t>Navedeni primeri samo ilustruju kako se ovi algoritmi ponašaju</w:t>
      </w:r>
      <w:r w:rsidR="00E61512">
        <w:t xml:space="preserve"> nad dvodimenzionalnim podacima. U praksi, podaci </w:t>
      </w:r>
      <w:r w:rsidR="003D571E">
        <w:t>imaju</w:t>
      </w:r>
      <w:r w:rsidR="00E61512">
        <w:t xml:space="preserve"> dosta veću dimenzionalnos</w:t>
      </w:r>
      <w:r w:rsidR="00DC3071">
        <w:t xml:space="preserve">t, pa samim tim i problem detekcije </w:t>
      </w:r>
      <w:r w:rsidR="00DC3071">
        <w:rPr>
          <w:i/>
          <w:iCs/>
        </w:rPr>
        <w:t>outlier</w:t>
      </w:r>
      <w:r w:rsidR="00DC3071">
        <w:t>-a postaje značajno kompleksniji</w:t>
      </w:r>
      <w:r w:rsidR="00964254">
        <w:t>. Iz ovog razloga, uvek je</w:t>
      </w:r>
      <w:r w:rsidR="00030EC8">
        <w:t xml:space="preserve"> poželjno što detaljnije analizirati podatke sa kojima se radi, opsege vrednosti, raspodele i isprobati što više različitih metoda</w:t>
      </w:r>
      <w:r w:rsidR="00D60596">
        <w:t xml:space="preserve">, jer </w:t>
      </w:r>
      <w:r w:rsidR="00AE0D5C">
        <w:t>kvalitet detek</w:t>
      </w:r>
      <w:r w:rsidR="00CC1E0A">
        <w:t>c</w:t>
      </w:r>
      <w:r w:rsidR="00AE0D5C">
        <w:t xml:space="preserve">ije </w:t>
      </w:r>
      <w:r w:rsidR="00AE0D5C">
        <w:rPr>
          <w:i/>
          <w:iCs/>
        </w:rPr>
        <w:t>outlier</w:t>
      </w:r>
      <w:r w:rsidR="00AE0D5C">
        <w:t xml:space="preserve">-a, </w:t>
      </w:r>
      <w:r w:rsidR="009512FD">
        <w:t>često mnogo više zavisi od samih podataka, nego od osobina algori</w:t>
      </w:r>
      <w:r w:rsidR="00CC1E0A">
        <w:t>tama.</w:t>
      </w:r>
    </w:p>
    <w:p w14:paraId="0288F7AD" w14:textId="139AF1BE" w:rsidR="00E01DC8" w:rsidRDefault="00A32D05" w:rsidP="00A32D05">
      <w:pPr>
        <w:pStyle w:val="Heading3"/>
      </w:pPr>
      <w:bookmarkStart w:id="37" w:name="_Toc156913196"/>
      <w:r>
        <w:t>3.</w:t>
      </w:r>
      <w:r w:rsidR="006229ED">
        <w:t>6</w:t>
      </w:r>
      <w:r>
        <w:t>.</w:t>
      </w:r>
      <w:r w:rsidR="005939C1">
        <w:t>7</w:t>
      </w:r>
      <w:r>
        <w:t xml:space="preserve">. </w:t>
      </w:r>
      <w:r>
        <w:rPr>
          <w:i/>
          <w:iCs/>
        </w:rPr>
        <w:t>Winsorization</w:t>
      </w:r>
      <w:r w:rsidR="00E74505">
        <w:rPr>
          <w:i/>
          <w:iCs/>
        </w:rPr>
        <w:t xml:space="preserve"> </w:t>
      </w:r>
      <w:r w:rsidR="00E74505">
        <w:t>(vinzorizacija)</w:t>
      </w:r>
      <w:bookmarkEnd w:id="37"/>
    </w:p>
    <w:p w14:paraId="2EE0F1D6" w14:textId="51F6CB40" w:rsidR="00E74505" w:rsidRDefault="00085701" w:rsidP="0071033D">
      <w:pPr>
        <w:jc w:val="both"/>
      </w:pPr>
      <w:r>
        <w:t>Vinzorizacija predstavlja tehniku transformacije podataka</w:t>
      </w:r>
      <w:r w:rsidR="0034167B">
        <w:t xml:space="preserve">, koja radi tako što ograničava ekstremne vrednosti. </w:t>
      </w:r>
      <w:r w:rsidR="00F2373F">
        <w:t xml:space="preserve">Vinzorizacija podrazumeva da se vrednost </w:t>
      </w:r>
      <w:r w:rsidR="00EF2F20">
        <w:t xml:space="preserve">nekog atributa ograniči gornjom i donjom granicom, </w:t>
      </w:r>
      <w:r w:rsidR="00AE05F4">
        <w:t>tako da se svim vrednostima izvan ovog opsega dodeli granična vrednost. Granične vrednosti se biraju na osnovu percen</w:t>
      </w:r>
      <w:r w:rsidR="00FF2065">
        <w:t>tila, tako što se zadaju vrednosti gornjeg i donjeg percentila</w:t>
      </w:r>
      <w:r w:rsidR="00D41DDA">
        <w:t>.</w:t>
      </w:r>
      <w:r w:rsidR="00974603" w:rsidRPr="00974603">
        <w:t xml:space="preserve"> </w:t>
      </w:r>
      <w:r w:rsidR="00974603">
        <w:t>Izbor percentila je veoma bitan i može značajno uticati na efektivnost ove metode.</w:t>
      </w:r>
    </w:p>
    <w:p w14:paraId="308C35C6" w14:textId="57BD9AE1" w:rsidR="00D41DDA" w:rsidRDefault="00D41DDA" w:rsidP="0071033D">
      <w:pPr>
        <w:jc w:val="both"/>
      </w:pPr>
      <w:r>
        <w:t xml:space="preserve">Na primer, u slučaju </w:t>
      </w:r>
      <w:r w:rsidR="001F163F">
        <w:t xml:space="preserve">vinzorizacije sa donjom granicom </w:t>
      </w:r>
      <w:r w:rsidR="000D5D44">
        <w:t>5.</w:t>
      </w:r>
      <w:r w:rsidR="001F163F">
        <w:t xml:space="preserve"> i gornjom granicom </w:t>
      </w:r>
      <w:r w:rsidR="000D5D44">
        <w:t>95.</w:t>
      </w:r>
      <w:r w:rsidR="001F163F">
        <w:t xml:space="preserve"> percentila</w:t>
      </w:r>
      <w:r w:rsidR="000D5D44">
        <w:t xml:space="preserve">, svim vrednostima koje su iznad 95. percentila se dodeljuje </w:t>
      </w:r>
      <w:r w:rsidR="001F03A3">
        <w:t>vrednost 95. percentila, a svim vrednostima ispod 5. percentila se dodeljuje vrednost 5. percentila.</w:t>
      </w:r>
    </w:p>
    <w:p w14:paraId="5F77314C" w14:textId="14EA5455" w:rsidR="00C02031" w:rsidRPr="001A4639" w:rsidRDefault="00C02031" w:rsidP="0071033D">
      <w:pPr>
        <w:jc w:val="both"/>
      </w:pPr>
      <w:r>
        <w:lastRenderedPageBreak/>
        <w:t xml:space="preserve">Vinzorizacija </w:t>
      </w:r>
      <w:r w:rsidR="00787BF8">
        <w:t xml:space="preserve">se jednostavno primenjuje i može biti odlična u smanjivanju uticaja </w:t>
      </w:r>
      <w:r w:rsidR="00787BF8">
        <w:rPr>
          <w:i/>
          <w:iCs/>
        </w:rPr>
        <w:t>outlier</w:t>
      </w:r>
      <w:r w:rsidR="00787BF8">
        <w:t>-a</w:t>
      </w:r>
      <w:r w:rsidR="00F84C77">
        <w:t>, bez njihovog izbacivanja</w:t>
      </w:r>
      <w:r w:rsidR="00984614">
        <w:t>. Može se</w:t>
      </w:r>
      <w:r w:rsidR="00E1667B">
        <w:t xml:space="preserve"> primenjivati ukoliko je to u skladu sa </w:t>
      </w:r>
      <w:r w:rsidR="00984614">
        <w:t xml:space="preserve">specifičnim podacima (za šta je često potrebno i domensko znanje). Mana ove tehnike je u tome što se ne uzima </w:t>
      </w:r>
      <w:r w:rsidR="00986FD1">
        <w:t xml:space="preserve">u obzir </w:t>
      </w:r>
      <w:r w:rsidR="00720C01">
        <w:t>veličina</w:t>
      </w:r>
      <w:r w:rsidR="00986FD1">
        <w:t xml:space="preserve"> ekstremnih vrednosti. Ova tehnika nije </w:t>
      </w:r>
      <w:r w:rsidR="001A4639">
        <w:t xml:space="preserve">pogodna u situacijama kada vrednosti primeraka koji će biti označeni kao </w:t>
      </w:r>
      <w:r w:rsidR="001A4639">
        <w:rPr>
          <w:i/>
          <w:iCs/>
        </w:rPr>
        <w:t>outlier</w:t>
      </w:r>
      <w:r w:rsidR="001A4639">
        <w:t xml:space="preserve">-i </w:t>
      </w:r>
      <w:r w:rsidR="0071033D">
        <w:t>potencijalno nose informacije od značaja.</w:t>
      </w:r>
      <w:sdt>
        <w:sdtPr>
          <w:id w:val="1896554411"/>
          <w:citation/>
        </w:sdtPr>
        <w:sdtEndPr/>
        <w:sdtContent>
          <w:r w:rsidR="00A73F8B">
            <w:fldChar w:fldCharType="begin"/>
          </w:r>
          <w:r w:rsidR="00A73F8B">
            <w:instrText xml:space="preserve"> CITATION Sol20 \l 9242 </w:instrText>
          </w:r>
          <w:r w:rsidR="00A73F8B">
            <w:fldChar w:fldCharType="separate"/>
          </w:r>
          <w:r w:rsidR="0010022F">
            <w:rPr>
              <w:noProof/>
            </w:rPr>
            <w:t xml:space="preserve"> </w:t>
          </w:r>
          <w:r w:rsidR="0010022F" w:rsidRPr="0010022F">
            <w:rPr>
              <w:noProof/>
            </w:rPr>
            <w:t>[15]</w:t>
          </w:r>
          <w:r w:rsidR="00A73F8B">
            <w:fldChar w:fldCharType="end"/>
          </w:r>
        </w:sdtContent>
      </w:sdt>
    </w:p>
    <w:p w14:paraId="61D57186" w14:textId="4E26E131" w:rsidR="00974603" w:rsidRDefault="00720C01" w:rsidP="00687C48">
      <w:pPr>
        <w:pStyle w:val="Heading2"/>
      </w:pPr>
      <w:bookmarkStart w:id="38" w:name="_Toc156913197"/>
      <w:r>
        <w:t>3.</w:t>
      </w:r>
      <w:r w:rsidR="006229ED">
        <w:t>7</w:t>
      </w:r>
      <w:r>
        <w:t>. Konstrukcija atributa</w:t>
      </w:r>
      <w:bookmarkEnd w:id="38"/>
    </w:p>
    <w:p w14:paraId="601BB24E" w14:textId="77777777" w:rsidR="00813C40" w:rsidRDefault="007618F5" w:rsidP="00405BB0">
      <w:pPr>
        <w:jc w:val="both"/>
      </w:pPr>
      <w:r>
        <w:t xml:space="preserve">Konstrukcija atributa predstavlja proces u kome kreiramo </w:t>
      </w:r>
      <w:r w:rsidR="00803343">
        <w:t>nove atribute (kolone) na osnovu postojećih u cilju</w:t>
      </w:r>
      <w:r w:rsidR="007F60D1">
        <w:t xml:space="preserve"> izvlačenja relevantnih informacija iz podataka sa kojima radimo</w:t>
      </w:r>
      <w:r w:rsidR="00BC6593">
        <w:t>, što često dovodi do</w:t>
      </w:r>
      <w:r w:rsidR="00803343">
        <w:t xml:space="preserve"> poboljšanja performansi modela mašinskog učenja. </w:t>
      </w:r>
      <w:r w:rsidR="00BC6593">
        <w:t>Konstrukcija atributa se može vršiti</w:t>
      </w:r>
      <w:r w:rsidR="00813C40">
        <w:t>:</w:t>
      </w:r>
    </w:p>
    <w:p w14:paraId="4A9AC2EA" w14:textId="435634B6" w:rsidR="007618F5" w:rsidRDefault="00813C40" w:rsidP="00405BB0">
      <w:pPr>
        <w:pStyle w:val="ListParagraph"/>
        <w:numPr>
          <w:ilvl w:val="0"/>
          <w:numId w:val="2"/>
        </w:numPr>
        <w:jc w:val="both"/>
      </w:pPr>
      <w:r>
        <w:t>N</w:t>
      </w:r>
      <w:r w:rsidR="00BC6593" w:rsidRPr="00813C40">
        <w:t xml:space="preserve">a osnovu </w:t>
      </w:r>
      <w:r w:rsidR="00841C76" w:rsidRPr="00813C40">
        <w:t>domenskog znanja</w:t>
      </w:r>
      <w:r w:rsidR="00617357" w:rsidRPr="00813C40">
        <w:t xml:space="preserve"> </w:t>
      </w:r>
      <w:r w:rsidR="0093249A">
        <w:t>–</w:t>
      </w:r>
      <w:r w:rsidR="00617357" w:rsidRPr="00813C40">
        <w:t xml:space="preserve"> kombinacija atributa </w:t>
      </w:r>
      <w:r w:rsidR="0093249A">
        <w:t>po odgovarajućim pravilima</w:t>
      </w:r>
      <w:r w:rsidR="00617357" w:rsidRPr="00813C40">
        <w:t xml:space="preserve"> ili </w:t>
      </w:r>
      <w:r w:rsidR="00A240B4">
        <w:t xml:space="preserve">po uputstvima </w:t>
      </w:r>
      <w:r w:rsidR="00617357" w:rsidRPr="00813C40">
        <w:t>industrijskih standarda</w:t>
      </w:r>
      <w:r w:rsidR="00A240B4">
        <w:t xml:space="preserve">. </w:t>
      </w:r>
      <w:r w:rsidR="00C23694">
        <w:t>Na primer, na osnovu visine i težine možemo izračunati BMI, koji potencijalno nosi više informacija</w:t>
      </w:r>
      <w:r w:rsidR="00AB2879">
        <w:t xml:space="preserve"> od značaja za pojedine domene</w:t>
      </w:r>
      <w:r w:rsidR="00FF4DD9">
        <w:t>; ili</w:t>
      </w:r>
      <w:r w:rsidR="008D6B79">
        <w:t xml:space="preserve"> računanje DTI</w:t>
      </w:r>
      <w:r w:rsidR="00125FD5">
        <w:t xml:space="preserve"> (</w:t>
      </w:r>
      <w:r w:rsidR="00125FD5">
        <w:rPr>
          <w:i/>
          <w:iCs/>
        </w:rPr>
        <w:t>Debt-To-Income ratio</w:t>
      </w:r>
      <w:r w:rsidR="00125FD5">
        <w:t xml:space="preserve">) u slučaju </w:t>
      </w:r>
      <w:r w:rsidR="00516CE8">
        <w:t xml:space="preserve">rada sa bankarskim podacima, koji </w:t>
      </w:r>
      <w:r w:rsidR="004048B0">
        <w:t xml:space="preserve">može nositi </w:t>
      </w:r>
      <w:r w:rsidR="00641991">
        <w:t xml:space="preserve">informacije od značaja za npr. </w:t>
      </w:r>
      <w:r w:rsidR="001E0324">
        <w:t>odluku o izdavanju kredita</w:t>
      </w:r>
      <w:r w:rsidR="00BC3C30">
        <w:t>.</w:t>
      </w:r>
    </w:p>
    <w:p w14:paraId="3E5769D2" w14:textId="22F2AFE9" w:rsidR="00BC3C30" w:rsidRDefault="00BC3C30" w:rsidP="00405BB0">
      <w:pPr>
        <w:pStyle w:val="ListParagraph"/>
        <w:numPr>
          <w:ilvl w:val="0"/>
          <w:numId w:val="2"/>
        </w:numPr>
        <w:jc w:val="both"/>
      </w:pPr>
      <w:r>
        <w:t xml:space="preserve">Na osnovu samih podataka </w:t>
      </w:r>
      <w:r w:rsidR="002D1110">
        <w:t>–</w:t>
      </w:r>
      <w:r>
        <w:t xml:space="preserve"> </w:t>
      </w:r>
      <w:r w:rsidR="002D1110">
        <w:t>kombinovanje atributa</w:t>
      </w:r>
      <w:r w:rsidR="00DB79EE">
        <w:t xml:space="preserve"> na </w:t>
      </w:r>
      <w:r w:rsidR="002A4EB6">
        <w:t xml:space="preserve">osnovu analize podataka, kao što je agregacija. Na primer, </w:t>
      </w:r>
      <w:r w:rsidR="002E388F">
        <w:t>u slučaju rada sa podacima o nekretninama, možemo sabrati broj obližnjih</w:t>
      </w:r>
      <w:r w:rsidR="00035A56">
        <w:t xml:space="preserve"> </w:t>
      </w:r>
      <w:r w:rsidR="00906B7A">
        <w:t xml:space="preserve">vrtića, </w:t>
      </w:r>
      <w:r w:rsidR="00035A56">
        <w:t xml:space="preserve">osnovnih i srednjih škola i </w:t>
      </w:r>
      <w:r w:rsidR="008B36E3">
        <w:t>kreirati atribut koji se odnosi na ukupan broj škola.</w:t>
      </w:r>
    </w:p>
    <w:p w14:paraId="60CBAAFC" w14:textId="0B1E059A" w:rsidR="00A516D7" w:rsidRDefault="00A516D7" w:rsidP="00405BB0">
      <w:pPr>
        <w:pStyle w:val="ListParagraph"/>
        <w:numPr>
          <w:ilvl w:val="0"/>
          <w:numId w:val="2"/>
        </w:numPr>
        <w:jc w:val="both"/>
      </w:pPr>
      <w:r>
        <w:t xml:space="preserve">Sintetički – kombinovanje atributa korišćenjem matematičkih funkcija u cilju nalaženja </w:t>
      </w:r>
      <w:r w:rsidR="00366CD0">
        <w:t>nelinearnih veza ili korišćenje metoda kao što su stabla odlučivanja za kreiranje atributa</w:t>
      </w:r>
      <w:r w:rsidR="00CE2B47">
        <w:t>.</w:t>
      </w:r>
    </w:p>
    <w:p w14:paraId="0D7ACD6A" w14:textId="650FAC54" w:rsidR="00FB786E" w:rsidRDefault="003B4D51" w:rsidP="00405BB0">
      <w:pPr>
        <w:jc w:val="both"/>
      </w:pPr>
      <w:r>
        <w:t>Metodi koji se mogu koristiti prilikom kreiranja novih atributa u najvećoj meri zavise od domena i podataka sa kojima radimo</w:t>
      </w:r>
      <w:r w:rsidR="000429DE">
        <w:t xml:space="preserve">. Neke od češće korišćenih tehnika obuhvataju: kombinovanje atributa </w:t>
      </w:r>
      <w:r w:rsidR="000F3375">
        <w:t>korišćenjem statističkih ili matematičkih operacija</w:t>
      </w:r>
      <w:r w:rsidR="000429DE">
        <w:t xml:space="preserve">, </w:t>
      </w:r>
      <w:r w:rsidR="00653F55">
        <w:t>polinomne kombinacije</w:t>
      </w:r>
      <w:r w:rsidR="00405BB0">
        <w:t xml:space="preserve"> (polinomna ekspanzija)</w:t>
      </w:r>
      <w:r w:rsidR="00653F55">
        <w:t>,</w:t>
      </w:r>
      <w:r w:rsidR="00405BB0">
        <w:t xml:space="preserve"> stabla odlučivanja za kreiranje novih atributa.</w:t>
      </w:r>
      <w:r w:rsidR="00653F55">
        <w:t xml:space="preserve"> </w:t>
      </w:r>
      <w:sdt>
        <w:sdtPr>
          <w:id w:val="406353268"/>
          <w:citation/>
        </w:sdtPr>
        <w:sdtEndPr/>
        <w:sdtContent>
          <w:r w:rsidR="00A35111">
            <w:fldChar w:fldCharType="begin"/>
          </w:r>
          <w:r w:rsidR="00A35111">
            <w:rPr>
              <w:lang w:val="en-US"/>
            </w:rPr>
            <w:instrText xml:space="preserve"> CITATION Dat \l 1033 </w:instrText>
          </w:r>
          <w:r w:rsidR="00A35111">
            <w:fldChar w:fldCharType="separate"/>
          </w:r>
          <w:r w:rsidR="0010022F" w:rsidRPr="0010022F">
            <w:rPr>
              <w:noProof/>
              <w:lang w:val="en-US"/>
            </w:rPr>
            <w:t>[22]</w:t>
          </w:r>
          <w:r w:rsidR="00A35111">
            <w:fldChar w:fldCharType="end"/>
          </w:r>
        </w:sdtContent>
      </w:sdt>
      <w:sdt>
        <w:sdtPr>
          <w:id w:val="-946548772"/>
          <w:citation/>
        </w:sdtPr>
        <w:sdtEndPr/>
        <w:sdtContent>
          <w:r w:rsidR="009E2DC3">
            <w:fldChar w:fldCharType="begin"/>
          </w:r>
          <w:r w:rsidR="009E2DC3">
            <w:instrText xml:space="preserve"> CITATION Wha \l 9242 </w:instrText>
          </w:r>
          <w:r w:rsidR="009E2DC3">
            <w:fldChar w:fldCharType="separate"/>
          </w:r>
          <w:r w:rsidR="0010022F">
            <w:rPr>
              <w:noProof/>
            </w:rPr>
            <w:t xml:space="preserve"> </w:t>
          </w:r>
          <w:r w:rsidR="0010022F" w:rsidRPr="0010022F">
            <w:rPr>
              <w:noProof/>
            </w:rPr>
            <w:t>[23]</w:t>
          </w:r>
          <w:r w:rsidR="009E2DC3">
            <w:fldChar w:fldCharType="end"/>
          </w:r>
        </w:sdtContent>
      </w:sdt>
      <w:sdt>
        <w:sdtPr>
          <w:id w:val="-1612425393"/>
          <w:citation/>
        </w:sdtPr>
        <w:sdtEndPr/>
        <w:sdtContent>
          <w:r w:rsidR="00A73F8B">
            <w:fldChar w:fldCharType="begin"/>
          </w:r>
          <w:r w:rsidR="00A73F8B">
            <w:instrText xml:space="preserve"> CITATION Sol20 \l 9242 </w:instrText>
          </w:r>
          <w:r w:rsidR="00A73F8B">
            <w:fldChar w:fldCharType="separate"/>
          </w:r>
          <w:r w:rsidR="0010022F">
            <w:rPr>
              <w:noProof/>
            </w:rPr>
            <w:t xml:space="preserve"> </w:t>
          </w:r>
          <w:r w:rsidR="0010022F" w:rsidRPr="0010022F">
            <w:rPr>
              <w:noProof/>
            </w:rPr>
            <w:t>[15]</w:t>
          </w:r>
          <w:r w:rsidR="00A73F8B">
            <w:fldChar w:fldCharType="end"/>
          </w:r>
        </w:sdtContent>
      </w:sdt>
    </w:p>
    <w:p w14:paraId="00B6F8F0" w14:textId="5E70B1C0" w:rsidR="003D4A7C" w:rsidRDefault="003D4A7C" w:rsidP="003D4A7C">
      <w:pPr>
        <w:pStyle w:val="Heading3"/>
      </w:pPr>
      <w:bookmarkStart w:id="39" w:name="_Toc156913198"/>
      <w:r>
        <w:t>3.</w:t>
      </w:r>
      <w:r w:rsidR="006229ED">
        <w:t>7</w:t>
      </w:r>
      <w:r>
        <w:t xml:space="preserve">.1. </w:t>
      </w:r>
      <w:r w:rsidR="000F3375">
        <w:t>Kombinovanje atributa korišćenjem statističkih ili matematičkih operacija</w:t>
      </w:r>
      <w:bookmarkEnd w:id="39"/>
    </w:p>
    <w:p w14:paraId="72F3D8F6" w14:textId="6BC0B624" w:rsidR="00732F3C" w:rsidRPr="00E36F62" w:rsidRDefault="004620E8" w:rsidP="00280247">
      <w:pPr>
        <w:jc w:val="both"/>
        <w:rPr>
          <w:rFonts w:eastAsiaTheme="minorEastAsia"/>
        </w:rPr>
      </w:pPr>
      <w:r>
        <w:t xml:space="preserve">Jedan način za kreiranje novih atributa jeste primena raznih statističkih ili matematičkih operacija nad postojećim atributima. </w:t>
      </w:r>
      <w:r w:rsidR="00A446C1">
        <w:t xml:space="preserve">Jedna od operacija koja se često može koristiti u ovu svrhu jeste sabiranje. Na primer, </w:t>
      </w:r>
      <w:r w:rsidR="00617072">
        <w:t>možemo izračunati ukupan dug korisnika sabiranjem</w:t>
      </w:r>
      <w:r w:rsidR="00732F3C">
        <w:t xml:space="preserve"> </w:t>
      </w:r>
      <w:r w:rsidR="00D06268">
        <w:t>pojedinačnih dugovanja (agregacija).</w:t>
      </w:r>
    </w:p>
    <w:p w14:paraId="4213826D" w14:textId="41751D53" w:rsidR="00E36F62" w:rsidRDefault="00E36F62" w:rsidP="00280247">
      <w:pPr>
        <w:jc w:val="both"/>
        <w:rPr>
          <w:rFonts w:eastAsiaTheme="minorEastAsia"/>
        </w:rPr>
      </w:pPr>
      <w:r>
        <w:rPr>
          <w:rFonts w:eastAsiaTheme="minorEastAsia"/>
        </w:rPr>
        <w:t>Još neke informacije od značaja se mogu izvući i</w:t>
      </w:r>
      <w:r w:rsidR="00D94B0B">
        <w:rPr>
          <w:rFonts w:eastAsiaTheme="minorEastAsia"/>
        </w:rPr>
        <w:t>z podataka korišćenjem statističkih operacija kao što su maksimum ili minimum</w:t>
      </w:r>
      <w:r w:rsidR="00346A1E">
        <w:rPr>
          <w:rFonts w:eastAsiaTheme="minorEastAsia"/>
        </w:rPr>
        <w:t xml:space="preserve"> (npr. maksimalan dug korisnika, ili minimalno vreme provedeno na veb stranici)</w:t>
      </w:r>
      <w:r w:rsidR="006B086A">
        <w:rPr>
          <w:rFonts w:eastAsiaTheme="minorEastAsia"/>
        </w:rPr>
        <w:t>, srednja vrednost (npr. prosečno vreme provedeno na veb stranici</w:t>
      </w:r>
      <w:r w:rsidR="00376EEC">
        <w:rPr>
          <w:rFonts w:eastAsiaTheme="minorEastAsia"/>
        </w:rPr>
        <w:t>) itd.</w:t>
      </w:r>
    </w:p>
    <w:p w14:paraId="5D971234" w14:textId="5D0EB746" w:rsidR="00D532E0" w:rsidRDefault="00A767EC" w:rsidP="00280247">
      <w:pPr>
        <w:jc w:val="both"/>
        <w:rPr>
          <w:rFonts w:eastAsiaTheme="minorEastAsia"/>
        </w:rPr>
      </w:pPr>
      <w:r>
        <w:rPr>
          <w:rFonts w:eastAsiaTheme="minorEastAsia"/>
        </w:rPr>
        <w:t>Oduzimanje i deljenje takođe mogu biti korisne u nekim situacijama prilikom konstrukcije atributa. Na primer</w:t>
      </w:r>
      <w:r w:rsidR="00D35099">
        <w:rPr>
          <w:rFonts w:eastAsiaTheme="minorEastAsia"/>
        </w:rPr>
        <w:t>, za računanje DIB odnosa je potrebno podeliti</w:t>
      </w:r>
      <w:r w:rsidR="00B94AA4">
        <w:rPr>
          <w:rFonts w:eastAsiaTheme="minorEastAsia"/>
        </w:rPr>
        <w:t xml:space="preserve"> ukupan dug sa ukupnim prihodima, a za </w:t>
      </w:r>
      <w:r w:rsidR="002E42B5">
        <w:rPr>
          <w:rFonts w:eastAsiaTheme="minorEastAsia"/>
        </w:rPr>
        <w:t xml:space="preserve">računanje </w:t>
      </w:r>
      <w:r w:rsidR="00FF4034">
        <w:rPr>
          <w:rFonts w:eastAsiaTheme="minorEastAsia"/>
        </w:rPr>
        <w:t>raspoloživog prihoda</w:t>
      </w:r>
      <w:r w:rsidR="00BE36F9">
        <w:rPr>
          <w:rFonts w:eastAsiaTheme="minorEastAsia"/>
        </w:rPr>
        <w:t xml:space="preserve">, možemo oduzeti dugovanje od </w:t>
      </w:r>
      <w:r w:rsidR="00D06268">
        <w:rPr>
          <w:rFonts w:eastAsiaTheme="minorEastAsia"/>
        </w:rPr>
        <w:t>prihoda.</w:t>
      </w:r>
    </w:p>
    <w:p w14:paraId="3CAF3A8F" w14:textId="2E85CE78" w:rsidR="00FD2E8E" w:rsidRDefault="00014B85" w:rsidP="00280247">
      <w:pPr>
        <w:jc w:val="both"/>
        <w:rPr>
          <w:rFonts w:eastAsiaTheme="minorEastAsia"/>
        </w:rPr>
      </w:pPr>
      <w:r>
        <w:rPr>
          <w:rFonts w:eastAsiaTheme="minorEastAsia"/>
        </w:rPr>
        <w:t>Primena ove tehnike zavisi od podataka i od konkretnog domena problema</w:t>
      </w:r>
      <w:r w:rsidR="00491AB8">
        <w:rPr>
          <w:rFonts w:eastAsiaTheme="minorEastAsia"/>
        </w:rPr>
        <w:t xml:space="preserve"> i ovakve tehnike se primenjuju shodno tome</w:t>
      </w:r>
      <w:r w:rsidR="00FF2352">
        <w:rPr>
          <w:rFonts w:eastAsiaTheme="minorEastAsia"/>
        </w:rPr>
        <w:t xml:space="preserve">. U situacijama kada je primena ovakve tehnike moguća, ona može </w:t>
      </w:r>
      <w:r w:rsidR="00037480">
        <w:rPr>
          <w:rFonts w:eastAsiaTheme="minorEastAsia"/>
        </w:rPr>
        <w:t xml:space="preserve">smanjiti broj ulaza modela i </w:t>
      </w:r>
      <w:r w:rsidR="00322B26">
        <w:rPr>
          <w:rFonts w:eastAsiaTheme="minorEastAsia"/>
        </w:rPr>
        <w:t xml:space="preserve">dati bolje rezultate prilikom </w:t>
      </w:r>
      <w:r w:rsidR="00037480">
        <w:rPr>
          <w:rFonts w:eastAsiaTheme="minorEastAsia"/>
        </w:rPr>
        <w:t xml:space="preserve">njegovog </w:t>
      </w:r>
      <w:r w:rsidR="00322B26">
        <w:rPr>
          <w:rFonts w:eastAsiaTheme="minorEastAsia"/>
        </w:rPr>
        <w:t>obučavanja</w:t>
      </w:r>
      <w:r w:rsidR="00037480">
        <w:rPr>
          <w:rFonts w:eastAsiaTheme="minorEastAsia"/>
        </w:rPr>
        <w:t>.</w:t>
      </w:r>
      <w:r w:rsidR="002360A3">
        <w:rPr>
          <w:rFonts w:eastAsiaTheme="minorEastAsia"/>
        </w:rPr>
        <w:t xml:space="preserve"> </w:t>
      </w:r>
    </w:p>
    <w:p w14:paraId="54EA447E" w14:textId="12EC8186" w:rsidR="00685AB8" w:rsidRDefault="00685AB8" w:rsidP="00280247">
      <w:pPr>
        <w:pStyle w:val="Heading3"/>
        <w:jc w:val="both"/>
      </w:pPr>
      <w:bookmarkStart w:id="40" w:name="_Toc156913199"/>
      <w:r>
        <w:t>3.</w:t>
      </w:r>
      <w:r w:rsidR="006229ED">
        <w:t>7</w:t>
      </w:r>
      <w:r>
        <w:t>.2. Polinomna ekspanzija</w:t>
      </w:r>
      <w:bookmarkEnd w:id="40"/>
    </w:p>
    <w:p w14:paraId="0C4DB5A2" w14:textId="6B15AB1A" w:rsidR="00685AB8" w:rsidRDefault="00BE68C7" w:rsidP="00280247">
      <w:pPr>
        <w:jc w:val="both"/>
      </w:pPr>
      <w:r>
        <w:t>Pored jednostavnih matematičkih i statističkih operacija, o kojima je bilo reči u prethodnom poglavlju, za kreiranje novih atributa se mogu koris</w:t>
      </w:r>
      <w:r w:rsidR="00DF153F">
        <w:t>titi i polinomne kombinacije atributa sa samim sobom ili sa drugim atributima</w:t>
      </w:r>
      <w:r w:rsidR="0019506A">
        <w:t xml:space="preserve"> u svrhu izvlačenja informacija od značaja. Na primer, u situacijama kada </w:t>
      </w:r>
      <w:r w:rsidR="00442C62">
        <w:t xml:space="preserve">ciljani atribut prati kvadratnu zavisnost sa </w:t>
      </w:r>
      <w:r w:rsidR="00C25441">
        <w:t xml:space="preserve">nekim drugim atributom, može biti korisno da </w:t>
      </w:r>
      <w:r w:rsidR="00A45FC4">
        <w:t>kreiramo polinom drugog stepena</w:t>
      </w:r>
      <w:r w:rsidR="00E730B9">
        <w:t xml:space="preserve"> na osnovu ovog atributa, čime bismo potencijalno omogućili korišćenje linearnih modela.</w:t>
      </w:r>
    </w:p>
    <w:p w14:paraId="2573758C" w14:textId="511EF2AD" w:rsidR="00276F05" w:rsidRDefault="00276F05" w:rsidP="00280247">
      <w:pPr>
        <w:jc w:val="both"/>
      </w:pPr>
      <w:r>
        <w:lastRenderedPageBreak/>
        <w:t>Sledeći primer ilustruje situaciju u kojoj postoji kvadratna veza izme</w:t>
      </w:r>
      <w:r w:rsidR="00D83F32">
        <w:t xml:space="preserve">đu </w:t>
      </w:r>
      <w:r w:rsidR="00E369E1">
        <w:t xml:space="preserve">(nekog) atributa i ciljanog atributa. Ukoliko pokušamo </w:t>
      </w:r>
      <w:r w:rsidR="00C2647A">
        <w:t xml:space="preserve">da treniramo linearan model </w:t>
      </w:r>
      <w:r w:rsidR="00373C40">
        <w:t>nad ovakvim podacima rezultati će biti loši, ali zato ako primenimo kvadratnu operaciju nad</w:t>
      </w:r>
      <w:r w:rsidR="00E5711B">
        <w:t xml:space="preserve"> odgovarajućim atributom, možemo primetiti da je linearna veza uspostavljena</w:t>
      </w:r>
      <w:r w:rsidR="0003018E">
        <w:t>.</w:t>
      </w:r>
    </w:p>
    <w:p w14:paraId="6F434E5C" w14:textId="77777777" w:rsidR="00BF325C" w:rsidRDefault="00D83F32" w:rsidP="00BF325C">
      <w:pPr>
        <w:keepNext/>
        <w:spacing w:after="0"/>
        <w:jc w:val="both"/>
      </w:pPr>
      <w:r w:rsidRPr="00D83F32">
        <w:rPr>
          <w:noProof/>
        </w:rPr>
        <w:drawing>
          <wp:inline distT="0" distB="0" distL="0" distR="0" wp14:anchorId="44166483" wp14:editId="3C4BE079">
            <wp:extent cx="5731510" cy="18624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62455"/>
                    </a:xfrm>
                    <a:prstGeom prst="rect">
                      <a:avLst/>
                    </a:prstGeom>
                  </pic:spPr>
                </pic:pic>
              </a:graphicData>
            </a:graphic>
          </wp:inline>
        </w:drawing>
      </w:r>
    </w:p>
    <w:p w14:paraId="3481B499" w14:textId="0D96A1BD" w:rsidR="00415123" w:rsidRDefault="00BF325C" w:rsidP="005B45F7">
      <w:pPr>
        <w:pStyle w:val="Caption"/>
        <w:jc w:val="center"/>
      </w:pPr>
      <w:r>
        <w:t xml:space="preserve">Slika </w:t>
      </w:r>
      <w:r>
        <w:fldChar w:fldCharType="begin"/>
      </w:r>
      <w:r>
        <w:instrText xml:space="preserve"> SEQ Slika \* ARABIC </w:instrText>
      </w:r>
      <w:r>
        <w:fldChar w:fldCharType="separate"/>
      </w:r>
      <w:r>
        <w:rPr>
          <w:noProof/>
        </w:rPr>
        <w:t>13</w:t>
      </w:r>
      <w:r>
        <w:fldChar w:fldCharType="end"/>
      </w:r>
      <w:r>
        <w:t>: Primer koji ilustruje poboljšanje koje se može postići prilikom primene linearne regresije</w:t>
      </w:r>
      <w:r w:rsidR="00585497">
        <w:t xml:space="preserve"> uz kvadriranje odgovarajućeg atributa.</w:t>
      </w:r>
    </w:p>
    <w:p w14:paraId="4CAE6BBB" w14:textId="31764DB1" w:rsidR="006D69CE" w:rsidRDefault="00CD678E" w:rsidP="00280247">
      <w:pPr>
        <w:jc w:val="both"/>
      </w:pPr>
      <w:r>
        <w:t>Na sličan način, mogu se kr</w:t>
      </w:r>
      <w:r w:rsidR="00824F6C">
        <w:t>eirati proizvoljne polinomne kombinacije bilo kojih atributa</w:t>
      </w:r>
      <w:r w:rsidR="00351215">
        <w:t xml:space="preserve"> i analizirati zavisnost </w:t>
      </w:r>
      <w:r w:rsidR="004719CF">
        <w:t>novo-dobijenih atributa i ciljanog atributa</w:t>
      </w:r>
      <w:r w:rsidR="00A74960">
        <w:t>.</w:t>
      </w:r>
      <w:r w:rsidR="006D69CE">
        <w:t xml:space="preserve"> </w:t>
      </w:r>
      <w:r w:rsidR="0089751F">
        <w:t xml:space="preserve">Princip koji se najčešće koristi jeste da se izabere proizvoljan podskup atributa i da se izvrši analiza zavisnosti svih mogućih polinomnih kombinacija ovih atributa zadatog stepena </w:t>
      </w:r>
      <w:r w:rsidR="000332E6">
        <w:t>i ciljanog atributa.</w:t>
      </w:r>
    </w:p>
    <w:p w14:paraId="1261B818" w14:textId="51E95B55" w:rsidR="00E5711B" w:rsidRDefault="006D69CE" w:rsidP="00280247">
      <w:pPr>
        <w:jc w:val="both"/>
      </w:pPr>
      <w:r>
        <w:t>I</w:t>
      </w:r>
      <w:r w:rsidR="00C86338">
        <w:t>deja kod ove tehnike jeste da polinomna kombinacija jedne ili više promenljivih mo</w:t>
      </w:r>
      <w:r w:rsidR="00B12BCB">
        <w:t>že rezultovati u novom atributu koji nosi više informacija od značaja, što može doprineti procesu obučavanja modela mašinskog učenja</w:t>
      </w:r>
      <w:r w:rsidR="0003018E">
        <w:t>.</w:t>
      </w:r>
      <w:r>
        <w:t xml:space="preserve"> </w:t>
      </w:r>
      <w:r w:rsidR="0007750B">
        <w:t xml:space="preserve">Ova tehnika </w:t>
      </w:r>
      <w:r w:rsidR="0042114C">
        <w:t xml:space="preserve">je najviše primenljiva kod linearnih modela. </w:t>
      </w:r>
      <w:r>
        <w:t xml:space="preserve">Naravno, </w:t>
      </w:r>
      <w:r w:rsidR="0007750B">
        <w:t>ovo neće uvek dovesti do dobrih rezultata</w:t>
      </w:r>
      <w:r w:rsidR="005C3259">
        <w:t xml:space="preserve"> u situacijama kada polinomna zavisnost ne postoji. </w:t>
      </w:r>
      <w:r w:rsidR="000332E6">
        <w:t>Takođe, prilikom izbora atributa i stepena polinoma za koje se vrši analiza zavisnosti,</w:t>
      </w:r>
      <w:r w:rsidR="00BF0312">
        <w:t xml:space="preserve"> nije poželjno birati velike vrednosti stepena ili </w:t>
      </w:r>
      <w:r w:rsidR="00382097">
        <w:t xml:space="preserve">veliki broj atributa, jer ovo </w:t>
      </w:r>
      <w:r w:rsidR="00FD2E8E">
        <w:t xml:space="preserve">veoma lako </w:t>
      </w:r>
      <w:r w:rsidR="00382097">
        <w:t>može rezultov</w:t>
      </w:r>
      <w:r w:rsidR="00FD2E8E">
        <w:t>ati u generisanju prevelikog broja novih atributa.</w:t>
      </w:r>
    </w:p>
    <w:p w14:paraId="2CAA248F" w14:textId="0D14D91E" w:rsidR="002D5573" w:rsidRDefault="002D5573" w:rsidP="00280247">
      <w:pPr>
        <w:pStyle w:val="Heading3"/>
        <w:jc w:val="both"/>
      </w:pPr>
      <w:bookmarkStart w:id="41" w:name="_Toc156913200"/>
      <w:r>
        <w:t>3.</w:t>
      </w:r>
      <w:r w:rsidR="006229ED">
        <w:t>7</w:t>
      </w:r>
      <w:r>
        <w:t>.3. Kreiranje atributa korišćenjem stabala odlučivanja</w:t>
      </w:r>
      <w:bookmarkEnd w:id="41"/>
    </w:p>
    <w:p w14:paraId="48F1826B" w14:textId="715CBB26" w:rsidR="002D5573" w:rsidRDefault="00285113" w:rsidP="00280247">
      <w:pPr>
        <w:jc w:val="both"/>
      </w:pPr>
      <w:r>
        <w:t>Jedna od metoda koje se mogu</w:t>
      </w:r>
      <w:r w:rsidR="00BD0DDC">
        <w:t xml:space="preserve"> koristiti</w:t>
      </w:r>
      <w:r w:rsidR="000A56DE">
        <w:t xml:space="preserve"> za kreiranje novih atributa</w:t>
      </w:r>
      <w:r w:rsidR="0069310C">
        <w:t xml:space="preserve"> kombinovanjem dva ili </w:t>
      </w:r>
      <w:r w:rsidR="00F15303">
        <w:t>više atributa</w:t>
      </w:r>
      <w:r w:rsidR="000A56DE">
        <w:t xml:space="preserve"> je predložena u </w:t>
      </w:r>
      <w:sdt>
        <w:sdtPr>
          <w:id w:val="666139881"/>
          <w:citation/>
        </w:sdtPr>
        <w:sdtEndPr/>
        <w:sdtContent>
          <w:r w:rsidR="000A56DE">
            <w:fldChar w:fldCharType="begin"/>
          </w:r>
          <w:r w:rsidR="000A56DE">
            <w:instrText xml:space="preserve"> CITATION Nic09 \l 9242 </w:instrText>
          </w:r>
          <w:r w:rsidR="000A56DE">
            <w:fldChar w:fldCharType="separate"/>
          </w:r>
          <w:r w:rsidR="0010022F" w:rsidRPr="0010022F">
            <w:rPr>
              <w:noProof/>
            </w:rPr>
            <w:t>[24]</w:t>
          </w:r>
          <w:r w:rsidR="000A56DE">
            <w:fldChar w:fldCharType="end"/>
          </w:r>
        </w:sdtContent>
      </w:sdt>
      <w:r w:rsidR="008B16B4">
        <w:t xml:space="preserve"> i uključuje korišćenje stabala odlučivanja.</w:t>
      </w:r>
      <w:r w:rsidR="00F15303">
        <w:t xml:space="preserve"> Ova tehnika </w:t>
      </w:r>
      <w:r w:rsidR="009127DB">
        <w:t xml:space="preserve">podrazumeva kreiranje stabla odlučivanja </w:t>
      </w:r>
      <w:r w:rsidR="00841519">
        <w:t>korišćenjem podskupa atributa (najčešće dva ili tri)</w:t>
      </w:r>
      <w:r w:rsidR="00E57F27">
        <w:t xml:space="preserve"> i korišćenje predikcije ovog stabla odlučivanja kao novi atribut</w:t>
      </w:r>
      <w:r w:rsidR="004006F8">
        <w:t>.</w:t>
      </w:r>
    </w:p>
    <w:p w14:paraId="12FFEA22" w14:textId="0A30C5F9" w:rsidR="004006F8" w:rsidRDefault="00A92DBF" w:rsidP="00280247">
      <w:pPr>
        <w:jc w:val="both"/>
      </w:pPr>
      <w:r>
        <w:t xml:space="preserve">Ova tehnika je pogodna za uspostavljanje monotone veze sa ciljanim atributom, </w:t>
      </w:r>
      <w:r w:rsidR="00526B6C">
        <w:t xml:space="preserve">koja je često poželjna za obučavanje linearnih modela. Osim uspostavljanja monotone veze, </w:t>
      </w:r>
      <w:r w:rsidR="0072437C">
        <w:t xml:space="preserve">ova tehnika može uspostaviti i kompleksne </w:t>
      </w:r>
      <w:r w:rsidR="001F4CF4">
        <w:t>veze i interakcije između atributa.</w:t>
      </w:r>
      <w:r w:rsidR="004D1815">
        <w:t xml:space="preserve"> Nedostatak ove tehnike je pre svega u </w:t>
      </w:r>
      <w:r w:rsidR="00503EA4">
        <w:t>kompleksnosti, obzirom da je pored obučavanja stabla neophodna i optimizacija njegovih hiperparametara</w:t>
      </w:r>
      <w:r w:rsidR="009A0EC3">
        <w:t xml:space="preserve">, a pored toga, tu je i mogućnost </w:t>
      </w:r>
      <w:r w:rsidR="009A0EC3">
        <w:rPr>
          <w:i/>
          <w:iCs/>
        </w:rPr>
        <w:t>overfitting</w:t>
      </w:r>
      <w:r w:rsidR="009A0EC3">
        <w:t>-a.</w:t>
      </w:r>
    </w:p>
    <w:p w14:paraId="310565CF" w14:textId="4860444A" w:rsidR="00E92AD8" w:rsidRDefault="008671B9" w:rsidP="008671B9">
      <w:pPr>
        <w:pStyle w:val="Heading3"/>
      </w:pPr>
      <w:bookmarkStart w:id="42" w:name="_Toc156913201"/>
      <w:r>
        <w:t>3.</w:t>
      </w:r>
      <w:r w:rsidR="006229ED">
        <w:t>7</w:t>
      </w:r>
      <w:r>
        <w:t xml:space="preserve">.4. </w:t>
      </w:r>
      <w:r w:rsidR="003C6F8E">
        <w:t xml:space="preserve">Konstrukcija atributa na osnovu </w:t>
      </w:r>
      <w:r w:rsidR="00E860D1">
        <w:t>podataka</w:t>
      </w:r>
      <w:r w:rsidR="003C6F8E">
        <w:t xml:space="preserve"> u vremenskom formatu</w:t>
      </w:r>
      <w:bookmarkEnd w:id="42"/>
    </w:p>
    <w:p w14:paraId="24437AB2" w14:textId="344689EC" w:rsidR="00B068F2" w:rsidRDefault="00B068F2" w:rsidP="00E860D1">
      <w:pPr>
        <w:jc w:val="both"/>
      </w:pPr>
      <w:r>
        <w:t>Tip atributa koji se često sreće</w:t>
      </w:r>
      <w:r w:rsidR="003049B1">
        <w:t xml:space="preserve"> u skupovima podataka jeste vreme i datum. Primeri ovakvih atributa mogu biti</w:t>
      </w:r>
      <w:r w:rsidR="00695065">
        <w:t xml:space="preserve"> datum rođenja, vreme nekog događaja, datum i vreme uplate itd. Ove podatke </w:t>
      </w:r>
      <w:r w:rsidR="00F9748D">
        <w:t xml:space="preserve">nije moguće direktno koristiti kao ulaz modela mašinskog učenja, već je potrebno na neki način izvući </w:t>
      </w:r>
      <w:r w:rsidR="003150E4">
        <w:t xml:space="preserve">informacije od značaja iz ovih podataka. Neke od metoda koje se mogu koristiti </w:t>
      </w:r>
      <w:r w:rsidR="00D06F67">
        <w:t>prilikom rada sa podacima o datumu i vremenu uključuju:</w:t>
      </w:r>
    </w:p>
    <w:p w14:paraId="7A06BD2F" w14:textId="189B9192" w:rsidR="00D06F67" w:rsidRDefault="003708F1" w:rsidP="00E860D1">
      <w:pPr>
        <w:pStyle w:val="ListParagraph"/>
        <w:numPr>
          <w:ilvl w:val="0"/>
          <w:numId w:val="3"/>
        </w:numPr>
        <w:jc w:val="both"/>
      </w:pPr>
      <w:r>
        <w:lastRenderedPageBreak/>
        <w:t>Korišćenje</w:t>
      </w:r>
      <w:r w:rsidR="00D06F67">
        <w:t xml:space="preserve"> </w:t>
      </w:r>
      <w:r w:rsidR="00FF178C">
        <w:t xml:space="preserve">pojedinačnih vrednosti – posebno čuvamo </w:t>
      </w:r>
      <w:r w:rsidR="007735DC">
        <w:t>dan u mesecu, mesec, godinu, sate, minute i sekunde, ili samo neke od ovih atributa.</w:t>
      </w:r>
    </w:p>
    <w:p w14:paraId="048BB1B6" w14:textId="53D50EB1" w:rsidR="007735DC" w:rsidRDefault="002C2598" w:rsidP="00E860D1">
      <w:pPr>
        <w:pStyle w:val="ListParagraph"/>
        <w:numPr>
          <w:ilvl w:val="0"/>
          <w:numId w:val="3"/>
        </w:numPr>
        <w:jc w:val="both"/>
      </w:pPr>
      <w:r>
        <w:t>Računanje informacija o danu u nedelju – na osnovu datuma računamo dan u nedelji</w:t>
      </w:r>
      <w:r w:rsidR="00250EF1">
        <w:t>, pri čemu se kao ulaz za model može koristiti konkretan dan u nedelji ili samo indikator</w:t>
      </w:r>
      <w:r w:rsidR="00D5188B">
        <w:t xml:space="preserve"> da li je u pitanju vikend ili radni dan.</w:t>
      </w:r>
    </w:p>
    <w:p w14:paraId="5F32CC3D" w14:textId="7496A18E" w:rsidR="00D5188B" w:rsidRDefault="00DE698E" w:rsidP="00E860D1">
      <w:pPr>
        <w:pStyle w:val="ListParagraph"/>
        <w:numPr>
          <w:ilvl w:val="0"/>
          <w:numId w:val="3"/>
        </w:numPr>
        <w:jc w:val="both"/>
      </w:pPr>
      <w:r>
        <w:t>Računanje vremenskog intervala – na osnovu dva atributa u vremenskom formatu možemo izračunati broj sekundi, minuta, sati, dana… koliko je prošlo između ova dva trenutka</w:t>
      </w:r>
      <w:r w:rsidR="000A7AED">
        <w:t xml:space="preserve">. Može biti korisno za računanje godina starosti ili </w:t>
      </w:r>
      <w:r w:rsidR="00F22F8B">
        <w:t>vremena trajanja nekog procesa</w:t>
      </w:r>
      <w:r w:rsidR="006832CF">
        <w:t>.</w:t>
      </w:r>
    </w:p>
    <w:p w14:paraId="58C31F11" w14:textId="207553B4" w:rsidR="000D31D6" w:rsidRDefault="000D31D6" w:rsidP="003F3188">
      <w:pPr>
        <w:pStyle w:val="Heading3"/>
        <w:spacing w:after="240"/>
      </w:pPr>
      <w:bookmarkStart w:id="43" w:name="_Toc156913202"/>
      <w:r>
        <w:t>3.</w:t>
      </w:r>
      <w:r w:rsidR="006229ED">
        <w:t>7</w:t>
      </w:r>
      <w:r>
        <w:t>.5. Konstrukcija atributa na osnovu podataka u tekstualnom formatu</w:t>
      </w:r>
      <w:bookmarkEnd w:id="43"/>
    </w:p>
    <w:p w14:paraId="53DB94D9" w14:textId="36A9547B" w:rsidR="004F6BBE" w:rsidRPr="004F6BBE" w:rsidRDefault="004F6BBE" w:rsidP="003F3188">
      <w:pPr>
        <w:pStyle w:val="Quote"/>
        <w:pBdr>
          <w:left w:val="single" w:sz="4" w:space="4" w:color="auto"/>
        </w:pBdr>
        <w:spacing w:before="0" w:after="0"/>
        <w:jc w:val="both"/>
      </w:pPr>
      <w:r>
        <w:t xml:space="preserve">NAPOMENA: Iako su kategorički atributi često zadati u tekstualnom formatu, </w:t>
      </w:r>
      <w:r w:rsidR="0088718E">
        <w:t>takvi atributi imaju ograničen skup mogućih vrednosti, gde svaka vrednost nosi odgovarajuće značenje. Ovo poglavlje se odnosi na tekstualne podatke date u slobodnom formatu</w:t>
      </w:r>
      <w:r w:rsidR="00AF39DC">
        <w:t xml:space="preserve"> tj. izražene prirodnim jezikom</w:t>
      </w:r>
      <w:r w:rsidR="009B7D3A">
        <w:t>, kao što su npr. opisi</w:t>
      </w:r>
      <w:r w:rsidR="00AF39DC">
        <w:t>.</w:t>
      </w:r>
    </w:p>
    <w:p w14:paraId="596F2544" w14:textId="74058467" w:rsidR="007A0998" w:rsidRDefault="007A0998" w:rsidP="003F3188">
      <w:pPr>
        <w:spacing w:before="240"/>
        <w:jc w:val="both"/>
      </w:pPr>
      <w:r>
        <w:t xml:space="preserve">Još </w:t>
      </w:r>
      <w:r w:rsidR="004863BD">
        <w:t xml:space="preserve">jedan tip podataka koji se ne može direktno koristiti kao ulaz modela mašinskog učenja jesu tekstualni podaci. </w:t>
      </w:r>
      <w:r w:rsidR="006640D7">
        <w:t>Ovakvi podac</w:t>
      </w:r>
      <w:r w:rsidR="00312F35">
        <w:t>i najčešće dolaze od samih korisnika i tipični primeri su opisi, recenzije</w:t>
      </w:r>
      <w:r w:rsidR="0000224B">
        <w:t>, informacije o nekom događaju, nazivi proizvoda itd. Ov</w:t>
      </w:r>
      <w:r w:rsidR="002F397D">
        <w:t>i podaci, za razliku od do sada razmatranih podataka nemaju jasnu strukturu</w:t>
      </w:r>
      <w:r w:rsidR="001A0EB8">
        <w:t>, mog</w:t>
      </w:r>
      <w:r w:rsidR="00D51C14">
        <w:t>u</w:t>
      </w:r>
      <w:r w:rsidR="001A0EB8">
        <w:t xml:space="preserve"> biti različitih dužina i proizvoljnog sadržaja</w:t>
      </w:r>
      <w:r w:rsidR="00D51C14">
        <w:t xml:space="preserve">, što </w:t>
      </w:r>
      <w:r w:rsidR="009D568E">
        <w:t>dodatno otežava njihovo korišćenje</w:t>
      </w:r>
      <w:r w:rsidR="007F77BF">
        <w:t xml:space="preserve">. </w:t>
      </w:r>
    </w:p>
    <w:p w14:paraId="56698D83" w14:textId="77777777" w:rsidR="00C057B3" w:rsidRDefault="004C361F" w:rsidP="00EC3BE3">
      <w:pPr>
        <w:jc w:val="both"/>
      </w:pPr>
      <w:r>
        <w:t xml:space="preserve">Oblast nauke koja </w:t>
      </w:r>
      <w:r w:rsidR="009D2383">
        <w:t xml:space="preserve">predstavlja presek lingvistike i računarskih nauka i bavi se </w:t>
      </w:r>
      <w:r w:rsidR="006F46D7">
        <w:t xml:space="preserve">problemom </w:t>
      </w:r>
      <w:r w:rsidR="0098500C">
        <w:t xml:space="preserve">programiranja računara tako da </w:t>
      </w:r>
      <w:r w:rsidR="004A2BE8">
        <w:t xml:space="preserve">mogu razumeti ljudski jezik se naziva obrada prirodnih jezika (NLP – </w:t>
      </w:r>
      <w:r w:rsidR="004A2BE8">
        <w:rPr>
          <w:i/>
          <w:iCs/>
        </w:rPr>
        <w:t>Natural Language Processing</w:t>
      </w:r>
      <w:r w:rsidR="004A2BE8">
        <w:t>)</w:t>
      </w:r>
      <w:r w:rsidR="00640A54">
        <w:t>. NLP obuhvata veliki broj tehnika za razumevanje sintakse, semantike</w:t>
      </w:r>
      <w:r w:rsidR="0011443A">
        <w:t xml:space="preserve"> i diskusija</w:t>
      </w:r>
      <w:r w:rsidR="00EE6E88">
        <w:t xml:space="preserve"> </w:t>
      </w:r>
      <w:r w:rsidR="001A22DE">
        <w:t xml:space="preserve">i predstavlja veoma široku oblast nauke. </w:t>
      </w:r>
    </w:p>
    <w:p w14:paraId="513F1940" w14:textId="4C9599C0" w:rsidR="004C361F" w:rsidRDefault="00C057B3" w:rsidP="00EC3BE3">
      <w:pPr>
        <w:jc w:val="both"/>
      </w:pPr>
      <w:r>
        <w:t>N</w:t>
      </w:r>
      <w:r w:rsidR="001A22DE">
        <w:t xml:space="preserve">eke od mogućih tehnika </w:t>
      </w:r>
      <w:r w:rsidR="005E4FDC">
        <w:t xml:space="preserve">za izvlačenje potencijalno korisnih atributa iz </w:t>
      </w:r>
      <w:r w:rsidR="00EA5DF2">
        <w:t xml:space="preserve">(relativno kratkih) delova </w:t>
      </w:r>
      <w:r w:rsidR="005E4FDC">
        <w:t>teksta u prirodnom jeziku</w:t>
      </w:r>
      <w:r>
        <w:t xml:space="preserve"> obuhvataju:</w:t>
      </w:r>
    </w:p>
    <w:p w14:paraId="61BF1118" w14:textId="402531E2" w:rsidR="00C057B3" w:rsidRDefault="00C057B3" w:rsidP="00EC3BE3">
      <w:pPr>
        <w:pStyle w:val="ListParagraph"/>
        <w:numPr>
          <w:ilvl w:val="0"/>
          <w:numId w:val="4"/>
        </w:numPr>
        <w:jc w:val="both"/>
      </w:pPr>
      <w:r>
        <w:t>Prebrojavanje karaktera</w:t>
      </w:r>
      <w:r w:rsidR="00057517">
        <w:t>, reči i vokabulara</w:t>
      </w:r>
      <w:r w:rsidR="00764D04">
        <w:t xml:space="preserve"> – </w:t>
      </w:r>
      <w:r w:rsidR="00DD6220">
        <w:t>podrazumeva</w:t>
      </w:r>
      <w:r w:rsidR="00764D04">
        <w:t xml:space="preserve"> </w:t>
      </w:r>
      <w:r w:rsidR="006B4536">
        <w:t>određivanje kompleksnosti teksta na osnovu mera kao što su dužina teksta u ka</w:t>
      </w:r>
      <w:r w:rsidR="00A854D5">
        <w:t xml:space="preserve">rakterima, ukupan broj reči, ukupan broj jedinstvenih reči, leksički diverzitet (količnik ukupnog broja reči i ukupnog broja različitih reči), prosečna dužina reči (količnik broja karaktera u tekstu i </w:t>
      </w:r>
      <w:r w:rsidR="0012044A">
        <w:t>broja reči u tekstu)</w:t>
      </w:r>
      <w:r w:rsidR="00363E13">
        <w:t>. O</w:t>
      </w:r>
      <w:r w:rsidR="0015755C">
        <w:t xml:space="preserve">ve mere mogu ukazivati na to </w:t>
      </w:r>
      <w:r w:rsidR="00BE36EE">
        <w:t>koliko informacija sam tekst nosi.</w:t>
      </w:r>
    </w:p>
    <w:p w14:paraId="7AFE7E8C" w14:textId="5FDD4D02" w:rsidR="00057517" w:rsidRDefault="00057517" w:rsidP="00EC3BE3">
      <w:pPr>
        <w:pStyle w:val="ListParagraph"/>
        <w:numPr>
          <w:ilvl w:val="0"/>
          <w:numId w:val="4"/>
        </w:numPr>
        <w:jc w:val="both"/>
      </w:pPr>
      <w:r>
        <w:t>Procenjivanje kompleksnosti</w:t>
      </w:r>
      <w:r w:rsidR="002F3BFE">
        <w:t xml:space="preserve"> brojanjem rečenica u tekstu</w:t>
      </w:r>
    </w:p>
    <w:p w14:paraId="3F17B9E2" w14:textId="6DD181EE" w:rsidR="00057517" w:rsidRDefault="00057517" w:rsidP="00EC3BE3">
      <w:pPr>
        <w:pStyle w:val="ListParagraph"/>
        <w:numPr>
          <w:ilvl w:val="0"/>
          <w:numId w:val="4"/>
        </w:numPr>
        <w:spacing w:after="0"/>
        <w:jc w:val="both"/>
      </w:pPr>
      <w:r>
        <w:t xml:space="preserve">Konstrukcija atributa korišćenjem </w:t>
      </w:r>
      <w:r>
        <w:rPr>
          <w:i/>
          <w:iCs/>
        </w:rPr>
        <w:t>bag-of-words</w:t>
      </w:r>
      <w:r w:rsidR="002F3BFE">
        <w:rPr>
          <w:i/>
          <w:iCs/>
        </w:rPr>
        <w:t xml:space="preserve"> </w:t>
      </w:r>
      <w:r w:rsidR="002F3BFE">
        <w:t>(BoW)</w:t>
      </w:r>
      <w:r w:rsidR="006B0226">
        <w:t xml:space="preserve"> tehnike i n-grama</w:t>
      </w:r>
      <w:r w:rsidR="002F3BFE">
        <w:t xml:space="preserve"> </w:t>
      </w:r>
      <w:r w:rsidR="00C94923">
        <w:t>–</w:t>
      </w:r>
      <w:r w:rsidR="002F3BFE">
        <w:t xml:space="preserve"> </w:t>
      </w:r>
      <w:r w:rsidR="00C94923">
        <w:t>BoW predstavlja pojednostavljenu reprezentaciju teksta, koja obuhvata reči koje se pojavljuju u tekstu i broj pojavljivanja</w:t>
      </w:r>
      <w:r w:rsidR="00174CD2">
        <w:t xml:space="preserve"> svake od reči u tekstu</w:t>
      </w:r>
      <w:r w:rsidR="00973D89">
        <w:t xml:space="preserve">. Ova tehnika </w:t>
      </w:r>
      <w:r w:rsidR="00083874">
        <w:t xml:space="preserve">ne uzima u obzir gramatiku i redosled reči u rečenici. U cilju zadržavanje </w:t>
      </w:r>
      <w:r w:rsidR="001D4F1B">
        <w:t xml:space="preserve">dodatnih informacija, BoW se često koristi zajedno sa n-gramima. N-gram </w:t>
      </w:r>
      <w:r w:rsidR="00F15634">
        <w:t>je sekvenca n uzastopnih reči u datom tekstu</w:t>
      </w:r>
      <w:r w:rsidR="00A932CF">
        <w:t xml:space="preserve">. </w:t>
      </w:r>
      <w:r w:rsidR="00110261">
        <w:t xml:space="preserve">Npr. ukoliko bismo primenili tehnike BoW i </w:t>
      </w:r>
      <w:r w:rsidR="00110261">
        <w:rPr>
          <w:i/>
          <w:iCs/>
        </w:rPr>
        <w:t>bag</w:t>
      </w:r>
      <w:r w:rsidR="00F46B59">
        <w:rPr>
          <w:i/>
          <w:iCs/>
        </w:rPr>
        <w:t xml:space="preserve"> of n-grams</w:t>
      </w:r>
      <w:r w:rsidR="00F46B59">
        <w:t xml:space="preserve"> </w:t>
      </w:r>
      <w:r w:rsidR="00AF6839">
        <w:t xml:space="preserve">(za n=2) </w:t>
      </w:r>
      <w:r w:rsidR="00F46B59">
        <w:t>nad rečenicom</w:t>
      </w:r>
      <w:r w:rsidR="00A027B2">
        <w:t xml:space="preserve"> „</w:t>
      </w:r>
      <w:r w:rsidR="00AF6839">
        <w:rPr>
          <w:i/>
          <w:iCs/>
        </w:rPr>
        <w:t>Dogs like cats, but cats to not like dogs“</w:t>
      </w:r>
      <w:r w:rsidR="00AF6839">
        <w:t>, rezultat bi</w:t>
      </w:r>
      <w:r w:rsidR="003C1102">
        <w:t xml:space="preserve"> bio:</w:t>
      </w:r>
    </w:p>
    <w:tbl>
      <w:tblPr>
        <w:tblStyle w:val="TableGrid"/>
        <w:tblW w:w="0" w:type="auto"/>
        <w:jc w:val="center"/>
        <w:tblLook w:val="04A0" w:firstRow="1" w:lastRow="0" w:firstColumn="1" w:lastColumn="0" w:noHBand="0" w:noVBand="1"/>
      </w:tblPr>
      <w:tblGrid>
        <w:gridCol w:w="564"/>
        <w:gridCol w:w="467"/>
        <w:gridCol w:w="514"/>
        <w:gridCol w:w="462"/>
        <w:gridCol w:w="401"/>
        <w:gridCol w:w="462"/>
        <w:gridCol w:w="855"/>
        <w:gridCol w:w="805"/>
        <w:gridCol w:w="800"/>
        <w:gridCol w:w="688"/>
        <w:gridCol w:w="687"/>
        <w:gridCol w:w="855"/>
      </w:tblGrid>
      <w:tr w:rsidR="003C1102" w:rsidRPr="002806C0" w14:paraId="76A916AA" w14:textId="77777777" w:rsidTr="002806C0">
        <w:trPr>
          <w:jc w:val="center"/>
        </w:trPr>
        <w:tc>
          <w:tcPr>
            <w:tcW w:w="0" w:type="auto"/>
            <w:vAlign w:val="center"/>
          </w:tcPr>
          <w:p w14:paraId="3693DC38" w14:textId="46176C71" w:rsidR="003C1102" w:rsidRPr="002806C0" w:rsidRDefault="003C1102" w:rsidP="00EC3BE3">
            <w:pPr>
              <w:jc w:val="both"/>
              <w:rPr>
                <w:i/>
                <w:iCs/>
                <w:sz w:val="18"/>
                <w:szCs w:val="18"/>
              </w:rPr>
            </w:pPr>
            <w:r w:rsidRPr="002806C0">
              <w:rPr>
                <w:i/>
                <w:iCs/>
                <w:sz w:val="18"/>
                <w:szCs w:val="18"/>
              </w:rPr>
              <w:t>dogs</w:t>
            </w:r>
          </w:p>
        </w:tc>
        <w:tc>
          <w:tcPr>
            <w:tcW w:w="0" w:type="auto"/>
            <w:vAlign w:val="center"/>
          </w:tcPr>
          <w:p w14:paraId="0CC2117C" w14:textId="378885EF" w:rsidR="003C1102" w:rsidRPr="002806C0" w:rsidRDefault="003C1102" w:rsidP="00EC3BE3">
            <w:pPr>
              <w:jc w:val="both"/>
              <w:rPr>
                <w:i/>
                <w:iCs/>
                <w:sz w:val="18"/>
                <w:szCs w:val="18"/>
              </w:rPr>
            </w:pPr>
            <w:r w:rsidRPr="002806C0">
              <w:rPr>
                <w:i/>
                <w:iCs/>
                <w:sz w:val="18"/>
                <w:szCs w:val="18"/>
              </w:rPr>
              <w:t>like</w:t>
            </w:r>
          </w:p>
        </w:tc>
        <w:tc>
          <w:tcPr>
            <w:tcW w:w="0" w:type="auto"/>
            <w:vAlign w:val="center"/>
          </w:tcPr>
          <w:p w14:paraId="2F5205CA" w14:textId="3F4B1B31" w:rsidR="003C1102" w:rsidRPr="002806C0" w:rsidRDefault="003C1102" w:rsidP="00EC3BE3">
            <w:pPr>
              <w:jc w:val="both"/>
              <w:rPr>
                <w:i/>
                <w:iCs/>
                <w:sz w:val="18"/>
                <w:szCs w:val="18"/>
              </w:rPr>
            </w:pPr>
            <w:r w:rsidRPr="002806C0">
              <w:rPr>
                <w:i/>
                <w:iCs/>
                <w:sz w:val="18"/>
                <w:szCs w:val="18"/>
              </w:rPr>
              <w:t>cats</w:t>
            </w:r>
          </w:p>
        </w:tc>
        <w:tc>
          <w:tcPr>
            <w:tcW w:w="0" w:type="auto"/>
            <w:vAlign w:val="center"/>
          </w:tcPr>
          <w:p w14:paraId="61741281" w14:textId="2FE93FDD" w:rsidR="003C1102" w:rsidRPr="002806C0" w:rsidRDefault="003C1102" w:rsidP="00EC3BE3">
            <w:pPr>
              <w:jc w:val="both"/>
              <w:rPr>
                <w:i/>
                <w:iCs/>
                <w:sz w:val="18"/>
                <w:szCs w:val="18"/>
              </w:rPr>
            </w:pPr>
            <w:r w:rsidRPr="002806C0">
              <w:rPr>
                <w:i/>
                <w:iCs/>
                <w:sz w:val="18"/>
                <w:szCs w:val="18"/>
              </w:rPr>
              <w:t>but</w:t>
            </w:r>
          </w:p>
        </w:tc>
        <w:tc>
          <w:tcPr>
            <w:tcW w:w="0" w:type="auto"/>
            <w:vAlign w:val="center"/>
          </w:tcPr>
          <w:p w14:paraId="3CF6D314" w14:textId="1FCFD116" w:rsidR="003C1102" w:rsidRPr="002806C0" w:rsidRDefault="003C1102" w:rsidP="00EC3BE3">
            <w:pPr>
              <w:jc w:val="both"/>
              <w:rPr>
                <w:i/>
                <w:iCs/>
                <w:sz w:val="18"/>
                <w:szCs w:val="18"/>
              </w:rPr>
            </w:pPr>
            <w:r w:rsidRPr="002806C0">
              <w:rPr>
                <w:i/>
                <w:iCs/>
                <w:sz w:val="18"/>
                <w:szCs w:val="18"/>
              </w:rPr>
              <w:t>do</w:t>
            </w:r>
          </w:p>
        </w:tc>
        <w:tc>
          <w:tcPr>
            <w:tcW w:w="0" w:type="auto"/>
            <w:vAlign w:val="center"/>
          </w:tcPr>
          <w:p w14:paraId="640C758A" w14:textId="65A4F32C" w:rsidR="003C1102" w:rsidRPr="002806C0" w:rsidRDefault="003C1102" w:rsidP="00EC3BE3">
            <w:pPr>
              <w:jc w:val="both"/>
              <w:rPr>
                <w:i/>
                <w:iCs/>
                <w:sz w:val="18"/>
                <w:szCs w:val="18"/>
              </w:rPr>
            </w:pPr>
            <w:r w:rsidRPr="002806C0">
              <w:rPr>
                <w:i/>
                <w:iCs/>
                <w:sz w:val="18"/>
                <w:szCs w:val="18"/>
              </w:rPr>
              <w:t>not</w:t>
            </w:r>
          </w:p>
        </w:tc>
        <w:tc>
          <w:tcPr>
            <w:tcW w:w="0" w:type="auto"/>
            <w:vAlign w:val="center"/>
          </w:tcPr>
          <w:p w14:paraId="4D060FB7" w14:textId="67DE1CBC" w:rsidR="003C1102" w:rsidRPr="002806C0" w:rsidRDefault="003C1102" w:rsidP="00EC3BE3">
            <w:pPr>
              <w:jc w:val="both"/>
              <w:rPr>
                <w:i/>
                <w:iCs/>
                <w:sz w:val="18"/>
                <w:szCs w:val="18"/>
              </w:rPr>
            </w:pPr>
            <w:r w:rsidRPr="002806C0">
              <w:rPr>
                <w:i/>
                <w:iCs/>
                <w:sz w:val="18"/>
                <w:szCs w:val="18"/>
              </w:rPr>
              <w:t>dogs like</w:t>
            </w:r>
          </w:p>
        </w:tc>
        <w:tc>
          <w:tcPr>
            <w:tcW w:w="0" w:type="auto"/>
            <w:vAlign w:val="center"/>
          </w:tcPr>
          <w:p w14:paraId="7C95BE7C" w14:textId="7D0CAD73" w:rsidR="003C1102" w:rsidRPr="002806C0" w:rsidRDefault="003C1102" w:rsidP="00EC3BE3">
            <w:pPr>
              <w:jc w:val="both"/>
              <w:rPr>
                <w:i/>
                <w:iCs/>
                <w:sz w:val="18"/>
                <w:szCs w:val="18"/>
              </w:rPr>
            </w:pPr>
            <w:r w:rsidRPr="002806C0">
              <w:rPr>
                <w:i/>
                <w:iCs/>
                <w:sz w:val="18"/>
                <w:szCs w:val="18"/>
              </w:rPr>
              <w:t>like cats</w:t>
            </w:r>
          </w:p>
        </w:tc>
        <w:tc>
          <w:tcPr>
            <w:tcW w:w="0" w:type="auto"/>
            <w:vAlign w:val="center"/>
          </w:tcPr>
          <w:p w14:paraId="17B9A78A" w14:textId="5277FAF8" w:rsidR="003C1102" w:rsidRPr="002806C0" w:rsidRDefault="003F73AA" w:rsidP="00EC3BE3">
            <w:pPr>
              <w:jc w:val="both"/>
              <w:rPr>
                <w:i/>
                <w:iCs/>
                <w:sz w:val="18"/>
                <w:szCs w:val="18"/>
              </w:rPr>
            </w:pPr>
            <w:r w:rsidRPr="002806C0">
              <w:rPr>
                <w:i/>
                <w:iCs/>
                <w:sz w:val="18"/>
                <w:szCs w:val="18"/>
              </w:rPr>
              <w:t>cats but</w:t>
            </w:r>
          </w:p>
        </w:tc>
        <w:tc>
          <w:tcPr>
            <w:tcW w:w="0" w:type="auto"/>
            <w:vAlign w:val="center"/>
          </w:tcPr>
          <w:p w14:paraId="485D22CA" w14:textId="04606E80" w:rsidR="003C1102" w:rsidRPr="002806C0" w:rsidRDefault="003F73AA" w:rsidP="00EC3BE3">
            <w:pPr>
              <w:jc w:val="both"/>
              <w:rPr>
                <w:i/>
                <w:iCs/>
                <w:sz w:val="18"/>
                <w:szCs w:val="18"/>
              </w:rPr>
            </w:pPr>
            <w:r w:rsidRPr="002806C0">
              <w:rPr>
                <w:i/>
                <w:iCs/>
                <w:sz w:val="18"/>
                <w:szCs w:val="18"/>
              </w:rPr>
              <w:t>but do</w:t>
            </w:r>
          </w:p>
        </w:tc>
        <w:tc>
          <w:tcPr>
            <w:tcW w:w="0" w:type="auto"/>
            <w:vAlign w:val="center"/>
          </w:tcPr>
          <w:p w14:paraId="380C6810" w14:textId="3D1029C6" w:rsidR="003C1102" w:rsidRPr="002806C0" w:rsidRDefault="003F73AA" w:rsidP="00EC3BE3">
            <w:pPr>
              <w:jc w:val="both"/>
              <w:rPr>
                <w:i/>
                <w:iCs/>
                <w:sz w:val="18"/>
                <w:szCs w:val="18"/>
              </w:rPr>
            </w:pPr>
            <w:r w:rsidRPr="002806C0">
              <w:rPr>
                <w:i/>
                <w:iCs/>
                <w:sz w:val="18"/>
                <w:szCs w:val="18"/>
              </w:rPr>
              <w:t>do not</w:t>
            </w:r>
          </w:p>
        </w:tc>
        <w:tc>
          <w:tcPr>
            <w:tcW w:w="0" w:type="auto"/>
            <w:vAlign w:val="center"/>
          </w:tcPr>
          <w:p w14:paraId="4F010EFE" w14:textId="146C7442" w:rsidR="003C1102" w:rsidRPr="002806C0" w:rsidRDefault="003F73AA" w:rsidP="00EC3BE3">
            <w:pPr>
              <w:jc w:val="both"/>
              <w:rPr>
                <w:i/>
                <w:iCs/>
                <w:sz w:val="18"/>
                <w:szCs w:val="18"/>
              </w:rPr>
            </w:pPr>
            <w:r w:rsidRPr="002806C0">
              <w:rPr>
                <w:i/>
                <w:iCs/>
                <w:sz w:val="18"/>
                <w:szCs w:val="18"/>
              </w:rPr>
              <w:t>like dogs</w:t>
            </w:r>
          </w:p>
        </w:tc>
      </w:tr>
      <w:tr w:rsidR="003C1102" w:rsidRPr="000A34CE" w14:paraId="7BE6D7E3" w14:textId="77777777" w:rsidTr="002806C0">
        <w:trPr>
          <w:jc w:val="center"/>
        </w:trPr>
        <w:tc>
          <w:tcPr>
            <w:tcW w:w="0" w:type="auto"/>
            <w:vAlign w:val="center"/>
          </w:tcPr>
          <w:p w14:paraId="4FD76347" w14:textId="43AFA409" w:rsidR="003C1102" w:rsidRPr="000A34CE" w:rsidRDefault="003C5B17" w:rsidP="00EC3BE3">
            <w:pPr>
              <w:jc w:val="both"/>
              <w:rPr>
                <w:sz w:val="18"/>
                <w:szCs w:val="18"/>
              </w:rPr>
            </w:pPr>
            <w:r>
              <w:rPr>
                <w:sz w:val="18"/>
                <w:szCs w:val="18"/>
              </w:rPr>
              <w:t>2</w:t>
            </w:r>
          </w:p>
        </w:tc>
        <w:tc>
          <w:tcPr>
            <w:tcW w:w="0" w:type="auto"/>
            <w:vAlign w:val="center"/>
          </w:tcPr>
          <w:p w14:paraId="7F5C2ED4" w14:textId="4434BFC4" w:rsidR="003C1102" w:rsidRPr="000A34CE" w:rsidRDefault="003C5B17" w:rsidP="00EC3BE3">
            <w:pPr>
              <w:jc w:val="both"/>
              <w:rPr>
                <w:sz w:val="18"/>
                <w:szCs w:val="18"/>
              </w:rPr>
            </w:pPr>
            <w:r>
              <w:rPr>
                <w:sz w:val="18"/>
                <w:szCs w:val="18"/>
              </w:rPr>
              <w:t>2</w:t>
            </w:r>
          </w:p>
        </w:tc>
        <w:tc>
          <w:tcPr>
            <w:tcW w:w="0" w:type="auto"/>
            <w:vAlign w:val="center"/>
          </w:tcPr>
          <w:p w14:paraId="18A8823F" w14:textId="36AD9B85" w:rsidR="003C1102" w:rsidRPr="000A34CE" w:rsidRDefault="003C5B17" w:rsidP="00EC3BE3">
            <w:pPr>
              <w:jc w:val="both"/>
              <w:rPr>
                <w:sz w:val="18"/>
                <w:szCs w:val="18"/>
              </w:rPr>
            </w:pPr>
            <w:r>
              <w:rPr>
                <w:sz w:val="18"/>
                <w:szCs w:val="18"/>
              </w:rPr>
              <w:t>2</w:t>
            </w:r>
          </w:p>
        </w:tc>
        <w:tc>
          <w:tcPr>
            <w:tcW w:w="0" w:type="auto"/>
            <w:vAlign w:val="center"/>
          </w:tcPr>
          <w:p w14:paraId="15088DD0" w14:textId="3D340493" w:rsidR="003C1102" w:rsidRPr="000A34CE" w:rsidRDefault="003C5B17" w:rsidP="00EC3BE3">
            <w:pPr>
              <w:jc w:val="both"/>
              <w:rPr>
                <w:sz w:val="18"/>
                <w:szCs w:val="18"/>
              </w:rPr>
            </w:pPr>
            <w:r>
              <w:rPr>
                <w:sz w:val="18"/>
                <w:szCs w:val="18"/>
              </w:rPr>
              <w:t>1</w:t>
            </w:r>
          </w:p>
        </w:tc>
        <w:tc>
          <w:tcPr>
            <w:tcW w:w="0" w:type="auto"/>
            <w:vAlign w:val="center"/>
          </w:tcPr>
          <w:p w14:paraId="04351113" w14:textId="0FA04B47" w:rsidR="003C1102" w:rsidRPr="000A34CE" w:rsidRDefault="003C5B17" w:rsidP="00EC3BE3">
            <w:pPr>
              <w:jc w:val="both"/>
              <w:rPr>
                <w:sz w:val="18"/>
                <w:szCs w:val="18"/>
              </w:rPr>
            </w:pPr>
            <w:r>
              <w:rPr>
                <w:sz w:val="18"/>
                <w:szCs w:val="18"/>
              </w:rPr>
              <w:t>1</w:t>
            </w:r>
          </w:p>
        </w:tc>
        <w:tc>
          <w:tcPr>
            <w:tcW w:w="0" w:type="auto"/>
            <w:vAlign w:val="center"/>
          </w:tcPr>
          <w:p w14:paraId="02DCB556" w14:textId="1374AE66" w:rsidR="003C1102" w:rsidRPr="000A34CE" w:rsidRDefault="003C5B17" w:rsidP="00EC3BE3">
            <w:pPr>
              <w:jc w:val="both"/>
              <w:rPr>
                <w:sz w:val="18"/>
                <w:szCs w:val="18"/>
              </w:rPr>
            </w:pPr>
            <w:r>
              <w:rPr>
                <w:sz w:val="18"/>
                <w:szCs w:val="18"/>
              </w:rPr>
              <w:t>1</w:t>
            </w:r>
          </w:p>
        </w:tc>
        <w:tc>
          <w:tcPr>
            <w:tcW w:w="0" w:type="auto"/>
            <w:vAlign w:val="center"/>
          </w:tcPr>
          <w:p w14:paraId="682556E4" w14:textId="7E533D18" w:rsidR="003C1102" w:rsidRPr="000A34CE" w:rsidRDefault="003C5B17" w:rsidP="00EC3BE3">
            <w:pPr>
              <w:jc w:val="both"/>
              <w:rPr>
                <w:sz w:val="18"/>
                <w:szCs w:val="18"/>
              </w:rPr>
            </w:pPr>
            <w:r>
              <w:rPr>
                <w:sz w:val="18"/>
                <w:szCs w:val="18"/>
              </w:rPr>
              <w:t>1</w:t>
            </w:r>
          </w:p>
        </w:tc>
        <w:tc>
          <w:tcPr>
            <w:tcW w:w="0" w:type="auto"/>
            <w:vAlign w:val="center"/>
          </w:tcPr>
          <w:p w14:paraId="7B8360F0" w14:textId="5A5BAAD8" w:rsidR="003C1102" w:rsidRPr="000A34CE" w:rsidRDefault="003C5B17" w:rsidP="00EC3BE3">
            <w:pPr>
              <w:jc w:val="both"/>
              <w:rPr>
                <w:sz w:val="18"/>
                <w:szCs w:val="18"/>
              </w:rPr>
            </w:pPr>
            <w:r>
              <w:rPr>
                <w:sz w:val="18"/>
                <w:szCs w:val="18"/>
              </w:rPr>
              <w:t>1</w:t>
            </w:r>
          </w:p>
        </w:tc>
        <w:tc>
          <w:tcPr>
            <w:tcW w:w="0" w:type="auto"/>
            <w:vAlign w:val="center"/>
          </w:tcPr>
          <w:p w14:paraId="7A2ACE8C" w14:textId="09B5F451" w:rsidR="003C1102" w:rsidRPr="000A34CE" w:rsidRDefault="003C5B17" w:rsidP="00EC3BE3">
            <w:pPr>
              <w:jc w:val="both"/>
              <w:rPr>
                <w:sz w:val="18"/>
                <w:szCs w:val="18"/>
              </w:rPr>
            </w:pPr>
            <w:r>
              <w:rPr>
                <w:sz w:val="18"/>
                <w:szCs w:val="18"/>
              </w:rPr>
              <w:t>1</w:t>
            </w:r>
          </w:p>
        </w:tc>
        <w:tc>
          <w:tcPr>
            <w:tcW w:w="0" w:type="auto"/>
            <w:vAlign w:val="center"/>
          </w:tcPr>
          <w:p w14:paraId="5742B856" w14:textId="246A84B8" w:rsidR="003C1102" w:rsidRPr="000A34CE" w:rsidRDefault="003C5B17" w:rsidP="00EC3BE3">
            <w:pPr>
              <w:jc w:val="both"/>
              <w:rPr>
                <w:sz w:val="18"/>
                <w:szCs w:val="18"/>
              </w:rPr>
            </w:pPr>
            <w:r>
              <w:rPr>
                <w:sz w:val="18"/>
                <w:szCs w:val="18"/>
              </w:rPr>
              <w:t>1</w:t>
            </w:r>
          </w:p>
        </w:tc>
        <w:tc>
          <w:tcPr>
            <w:tcW w:w="0" w:type="auto"/>
            <w:vAlign w:val="center"/>
          </w:tcPr>
          <w:p w14:paraId="35A68F3D" w14:textId="257250A6" w:rsidR="003C1102" w:rsidRPr="000A34CE" w:rsidRDefault="003C5B17" w:rsidP="00EC3BE3">
            <w:pPr>
              <w:jc w:val="both"/>
              <w:rPr>
                <w:sz w:val="18"/>
                <w:szCs w:val="18"/>
              </w:rPr>
            </w:pPr>
            <w:r>
              <w:rPr>
                <w:sz w:val="18"/>
                <w:szCs w:val="18"/>
              </w:rPr>
              <w:t>1</w:t>
            </w:r>
          </w:p>
        </w:tc>
        <w:tc>
          <w:tcPr>
            <w:tcW w:w="0" w:type="auto"/>
            <w:vAlign w:val="center"/>
          </w:tcPr>
          <w:p w14:paraId="51D1E263" w14:textId="2D8CC6EC" w:rsidR="003C1102" w:rsidRPr="000A34CE" w:rsidRDefault="003C5B17" w:rsidP="00EC3BE3">
            <w:pPr>
              <w:jc w:val="both"/>
              <w:rPr>
                <w:sz w:val="18"/>
                <w:szCs w:val="18"/>
              </w:rPr>
            </w:pPr>
            <w:r>
              <w:rPr>
                <w:sz w:val="18"/>
                <w:szCs w:val="18"/>
              </w:rPr>
              <w:t>1</w:t>
            </w:r>
          </w:p>
        </w:tc>
      </w:tr>
    </w:tbl>
    <w:p w14:paraId="133B0C4C" w14:textId="35543ECD" w:rsidR="006B0226" w:rsidRDefault="008740E6" w:rsidP="00EC3BE3">
      <w:pPr>
        <w:pStyle w:val="ListParagraph"/>
        <w:numPr>
          <w:ilvl w:val="0"/>
          <w:numId w:val="4"/>
        </w:numPr>
        <w:spacing w:before="120"/>
        <w:jc w:val="both"/>
      </w:pPr>
      <w:r>
        <w:t xml:space="preserve">Implementacija </w:t>
      </w:r>
      <w:r w:rsidR="001B275A">
        <w:t>TF-IDF (</w:t>
      </w:r>
      <w:r w:rsidR="001B275A" w:rsidRPr="001B275A">
        <w:rPr>
          <w:i/>
          <w:iCs/>
        </w:rPr>
        <w:t>term frequency – inverse document frequency</w:t>
      </w:r>
      <w:r w:rsidR="001B275A">
        <w:t>)</w:t>
      </w:r>
      <w:r w:rsidR="00931050">
        <w:t xml:space="preserve"> – predstavlja statističku meru koja </w:t>
      </w:r>
      <w:r w:rsidR="0076156D">
        <w:t>daje informaciju o tome koliko je reč u dokumentu relevantna</w:t>
      </w:r>
      <w:r w:rsidR="001E5A4D">
        <w:t xml:space="preserve"> u odnosu na kolekciju dokumenata</w:t>
      </w:r>
      <w:r w:rsidR="00591F7C">
        <w:t>. Neke reči</w:t>
      </w:r>
      <w:r w:rsidR="009F41D9">
        <w:t xml:space="preserve">, kao što su </w:t>
      </w:r>
      <w:r w:rsidR="009F41D9">
        <w:rPr>
          <w:i/>
          <w:iCs/>
        </w:rPr>
        <w:t>the, a</w:t>
      </w:r>
      <w:r w:rsidR="00C57AE8">
        <w:rPr>
          <w:i/>
          <w:iCs/>
        </w:rPr>
        <w:t>,</w:t>
      </w:r>
      <w:r w:rsidR="009F41D9">
        <w:t xml:space="preserve"> </w:t>
      </w:r>
      <w:r w:rsidR="009F41D9">
        <w:rPr>
          <w:i/>
          <w:iCs/>
        </w:rPr>
        <w:t>is</w:t>
      </w:r>
      <w:r w:rsidR="00C57AE8">
        <w:rPr>
          <w:i/>
          <w:iCs/>
        </w:rPr>
        <w:t>…</w:t>
      </w:r>
      <w:r w:rsidR="009F41D9">
        <w:t xml:space="preserve"> u engleskom jeziku ili </w:t>
      </w:r>
      <w:r w:rsidR="00072985">
        <w:rPr>
          <w:i/>
          <w:iCs/>
        </w:rPr>
        <w:t xml:space="preserve">pa, ovaj, </w:t>
      </w:r>
      <w:r w:rsidR="00D21EE7">
        <w:rPr>
          <w:i/>
          <w:iCs/>
        </w:rPr>
        <w:t>je(jeste)…</w:t>
      </w:r>
      <w:r w:rsidR="00D21EE7">
        <w:t xml:space="preserve"> u srpskom jeziku se pojavljuju veoma često</w:t>
      </w:r>
      <w:r w:rsidR="00653183">
        <w:t xml:space="preserve"> u raznim tekstovima i ne nose puno informacija o </w:t>
      </w:r>
      <w:r w:rsidR="00653183">
        <w:lastRenderedPageBreak/>
        <w:t>konkretnom te</w:t>
      </w:r>
      <w:r w:rsidR="00DB6C61">
        <w:t>ks</w:t>
      </w:r>
      <w:r w:rsidR="00653183">
        <w:t>tu</w:t>
      </w:r>
      <w:r w:rsidR="00DB6C61">
        <w:t>. TF-IDF predstavlja</w:t>
      </w:r>
      <w:r w:rsidR="00DA5BD0">
        <w:t xml:space="preserve"> način da se izmeri značaj reči na osnovu broja pojavljivanja ove reči u konkretnom tekstu u odnosu na b</w:t>
      </w:r>
      <w:r w:rsidR="00523AE5">
        <w:t>roj pojavljivanja iste u svim tekstovima</w:t>
      </w:r>
      <w:r w:rsidR="00151E4E">
        <w:t xml:space="preserve">. Na ovaj način, česte reči kao što su </w:t>
      </w:r>
      <w:r w:rsidR="00A80B3C">
        <w:rPr>
          <w:i/>
          <w:iCs/>
        </w:rPr>
        <w:t>pa, ovaj, je</w:t>
      </w:r>
      <w:r w:rsidR="00A80B3C">
        <w:t xml:space="preserve"> imaju manju težino, a reči koje su specifične za neku temu, npr. </w:t>
      </w:r>
      <w:r w:rsidR="00450A30">
        <w:rPr>
          <w:i/>
          <w:iCs/>
        </w:rPr>
        <w:t>diskretizacija</w:t>
      </w:r>
      <w:r w:rsidR="00450A30">
        <w:t xml:space="preserve"> će imati veću težinu.</w:t>
      </w:r>
    </w:p>
    <w:p w14:paraId="5C48E7B2" w14:textId="51E087F7" w:rsidR="00363CEF" w:rsidRDefault="00D64960" w:rsidP="00EC3BE3">
      <w:pPr>
        <w:pStyle w:val="ListParagraph"/>
        <w:numPr>
          <w:ilvl w:val="0"/>
          <w:numId w:val="4"/>
        </w:numPr>
        <w:jc w:val="both"/>
      </w:pPr>
      <w:r>
        <w:t>Čišćenje teksta i o</w:t>
      </w:r>
      <w:r w:rsidR="0074779E">
        <w:t>dređivanje korena reči</w:t>
      </w:r>
      <w:r w:rsidR="000D1FF8">
        <w:t xml:space="preserve"> – predstavlja proces koji je poželjno obaviti pre primene </w:t>
      </w:r>
      <w:r w:rsidR="0088606B">
        <w:t>neke od ostalih tehnika. Podrazumeva izbacivanje interpunkcije</w:t>
      </w:r>
      <w:r w:rsidR="008B22F9">
        <w:t xml:space="preserve">, izjednačavanje veličine slova, </w:t>
      </w:r>
      <w:r w:rsidR="005A1768">
        <w:t>izbacivanje stop reči</w:t>
      </w:r>
      <w:r w:rsidR="008F316B">
        <w:t xml:space="preserve"> (</w:t>
      </w:r>
      <w:r w:rsidR="008F316B">
        <w:rPr>
          <w:i/>
          <w:iCs/>
        </w:rPr>
        <w:t>the, a, an…</w:t>
      </w:r>
      <w:r w:rsidR="008F316B">
        <w:t xml:space="preserve">) i </w:t>
      </w:r>
      <w:r w:rsidR="005E2A84">
        <w:t>izvlačenje korena reči.</w:t>
      </w:r>
    </w:p>
    <w:p w14:paraId="66875153" w14:textId="2FE8169A" w:rsidR="001B0936" w:rsidRDefault="001B0936" w:rsidP="00EC3BE3">
      <w:pPr>
        <w:jc w:val="both"/>
      </w:pPr>
      <w:r>
        <w:t>Obrada prirodnih jezika predstavlja v</w:t>
      </w:r>
      <w:r w:rsidR="009D7AA8">
        <w:t>eoma kompleksnu oblast</w:t>
      </w:r>
      <w:r w:rsidR="001C2C1A">
        <w:t xml:space="preserve"> i navedene tehnike su samo neke od </w:t>
      </w:r>
      <w:r w:rsidR="00D11A7E">
        <w:t>dostupnih</w:t>
      </w:r>
      <w:r w:rsidR="008363F5">
        <w:t xml:space="preserve">. </w:t>
      </w:r>
    </w:p>
    <w:p w14:paraId="3EE88055" w14:textId="3128A835" w:rsidR="003D5B30" w:rsidRDefault="003D5B30" w:rsidP="003D5B30">
      <w:pPr>
        <w:pStyle w:val="Heading1"/>
      </w:pPr>
      <w:bookmarkStart w:id="44" w:name="_Toc156913203"/>
      <w:r>
        <w:t>4. Zaključak</w:t>
      </w:r>
      <w:bookmarkEnd w:id="44"/>
    </w:p>
    <w:p w14:paraId="0BB12520" w14:textId="77777777" w:rsidR="002E17CA" w:rsidRDefault="00381F5F" w:rsidP="00D62507">
      <w:pPr>
        <w:jc w:val="both"/>
      </w:pPr>
      <w:r>
        <w:t>Transformacija podataka je jedan od ubedljivo najznačajnijih koraka u procesu mašinskog učenja</w:t>
      </w:r>
      <w:r w:rsidR="009D048C">
        <w:t xml:space="preserve">, jer skoro svaki sledeći korak zavisi od toga sa kakvim podacima se radi. </w:t>
      </w:r>
      <w:r w:rsidR="00AD3138">
        <w:t>Podaci sa kojima se radi u praksi su raznovrsni</w:t>
      </w:r>
      <w:r w:rsidR="00CB188E">
        <w:t xml:space="preserve"> i teško je jasno definisati „najbolji“ način za njihovu transformaciju. </w:t>
      </w:r>
    </w:p>
    <w:p w14:paraId="2F4CE246" w14:textId="77777777" w:rsidR="00B65FE7" w:rsidRDefault="00CB188E" w:rsidP="00D62507">
      <w:pPr>
        <w:jc w:val="both"/>
      </w:pPr>
      <w:r>
        <w:t>Postoji ogroman broj različitih tehnika</w:t>
      </w:r>
      <w:r w:rsidR="005D041E">
        <w:t xml:space="preserve"> i neke od njih će dovesti do značajnog poboljšanja, neke, možda, uopšte neće uticati na </w:t>
      </w:r>
      <w:r w:rsidR="006B623A">
        <w:t xml:space="preserve">konačan rezultat obučavanja modela, a neke mogu </w:t>
      </w:r>
      <w:r w:rsidR="008E709C">
        <w:t>značajno pogoršati rezultate. Sve ovo u ogromnoj meri zavisi od samih podataka sa kojima se radi i od konkretnog domena problema</w:t>
      </w:r>
      <w:r w:rsidR="00980ED8">
        <w:t>, zbog čega je veoma bitno upoznati se sa podacima sa kojima se radi i potencijalno konsultovati se sa ekspertima u odgovarajućem domenu</w:t>
      </w:r>
      <w:r w:rsidR="004B05E0">
        <w:t xml:space="preserve">. </w:t>
      </w:r>
      <w:r w:rsidR="00F91BE5">
        <w:t>Naravno, u procesu izbora tehnika koje će biti korišćene</w:t>
      </w:r>
      <w:r w:rsidR="006359FB">
        <w:t xml:space="preserve"> za transformaciju podataka</w:t>
      </w:r>
      <w:r w:rsidR="00F91BE5">
        <w:t xml:space="preserve"> je jako bitno poznavati šta</w:t>
      </w:r>
      <w:r w:rsidR="00637F0B">
        <w:t xml:space="preserve"> radi i kako funkcioniše koja tehnika i </w:t>
      </w:r>
      <w:r w:rsidR="006359FB">
        <w:t>kada je treba, a kada je nije poželjno primenjivati</w:t>
      </w:r>
      <w:r w:rsidR="001F2DFD">
        <w:t xml:space="preserve">. </w:t>
      </w:r>
    </w:p>
    <w:p w14:paraId="7858C391" w14:textId="4764C5DC" w:rsidR="003D5B30" w:rsidRDefault="00B65FE7" w:rsidP="00D62507">
      <w:pPr>
        <w:jc w:val="both"/>
      </w:pPr>
      <w:r>
        <w:t>Osim navedenog</w:t>
      </w:r>
      <w:r w:rsidR="001F2DFD">
        <w:t>, nik</w:t>
      </w:r>
      <w:r w:rsidR="00146CBB">
        <w:t xml:space="preserve">ad se ne treba u potpunosti oslanjati na </w:t>
      </w:r>
      <w:r w:rsidR="00E04BB6">
        <w:t xml:space="preserve">„naprednije“ tehnike, koje najčešće imaju interfejs visokog nivoa, i veći deo </w:t>
      </w:r>
      <w:r w:rsidR="006F44CD">
        <w:t>posla obavljaju automatski</w:t>
      </w:r>
      <w:r w:rsidR="00E9326B">
        <w:t xml:space="preserve">, jer iako one često mogu dati dobre rezultate, postoje i situacije kada njihova primena dovodi do </w:t>
      </w:r>
      <w:r w:rsidR="00E9326B">
        <w:rPr>
          <w:i/>
          <w:iCs/>
        </w:rPr>
        <w:t>overfitting</w:t>
      </w:r>
      <w:r w:rsidR="00E86FE3">
        <w:t xml:space="preserve">-a ili situacije kada je u potpunosti dovoljno primeniti </w:t>
      </w:r>
      <w:r w:rsidR="008F2348">
        <w:t>jednostavniju tehniku</w:t>
      </w:r>
      <w:r w:rsidR="00CA1FDE">
        <w:t>.</w:t>
      </w:r>
    </w:p>
    <w:p w14:paraId="362B2719" w14:textId="78E7E897" w:rsidR="00D62507" w:rsidRDefault="00CA1FDE" w:rsidP="00D62507">
      <w:pPr>
        <w:jc w:val="both"/>
      </w:pPr>
      <w:r>
        <w:t>Transformacija podataka je proces kome treba posvetiti puno vremena i pažnje</w:t>
      </w:r>
      <w:r w:rsidR="00BD1C59">
        <w:t xml:space="preserve"> i uvek je poželjno isprobati </w:t>
      </w:r>
      <w:r w:rsidR="00D62507">
        <w:t>više tehnika i uporediti izlaze.</w:t>
      </w:r>
    </w:p>
    <w:p w14:paraId="73D2CFE1" w14:textId="77777777" w:rsidR="00D62507" w:rsidRDefault="00D62507">
      <w:r>
        <w:br w:type="page"/>
      </w:r>
    </w:p>
    <w:bookmarkStart w:id="45" w:name="_Toc156913204" w:displacedByCustomXml="next"/>
    <w:sdt>
      <w:sdtPr>
        <w:rPr>
          <w:rFonts w:asciiTheme="minorHAnsi" w:eastAsiaTheme="minorHAnsi" w:hAnsiTheme="minorHAnsi" w:cstheme="minorBidi"/>
          <w:color w:val="auto"/>
          <w:sz w:val="22"/>
          <w:szCs w:val="22"/>
        </w:rPr>
        <w:id w:val="37786061"/>
        <w:docPartObj>
          <w:docPartGallery w:val="Bibliographies"/>
          <w:docPartUnique/>
        </w:docPartObj>
      </w:sdtPr>
      <w:sdtEndPr/>
      <w:sdtContent>
        <w:p w14:paraId="381CB38F" w14:textId="065583A6" w:rsidR="007A128F" w:rsidRDefault="003A534B" w:rsidP="00583067">
          <w:pPr>
            <w:pStyle w:val="Heading1"/>
            <w:spacing w:before="0"/>
          </w:pPr>
          <w:r>
            <w:t>5. R</w:t>
          </w:r>
          <w:r w:rsidR="00F03A26">
            <w:t>eference</w:t>
          </w:r>
          <w:bookmarkEnd w:id="45"/>
        </w:p>
        <w:sdt>
          <w:sdtPr>
            <w:id w:val="-573587230"/>
            <w:bibliography/>
          </w:sdtPr>
          <w:sdtEndPr/>
          <w:sdtContent>
            <w:p w14:paraId="1E8F1211" w14:textId="77777777" w:rsidR="0010022F" w:rsidRPr="00583067" w:rsidRDefault="007A128F" w:rsidP="00583067">
              <w:pPr>
                <w:spacing w:after="0"/>
                <w:rPr>
                  <w:noProof/>
                  <w:sz w:val="18"/>
                  <w:szCs w:val="18"/>
                </w:rPr>
              </w:pPr>
              <w:r w:rsidRPr="00583067">
                <w:rPr>
                  <w:sz w:val="18"/>
                  <w:szCs w:val="18"/>
                </w:rPr>
                <w:fldChar w:fldCharType="begin"/>
              </w:r>
              <w:r w:rsidRPr="00583067">
                <w:rPr>
                  <w:sz w:val="18"/>
                  <w:szCs w:val="18"/>
                </w:rPr>
                <w:instrText xml:space="preserve"> BIBLIOGRAPHY </w:instrText>
              </w:r>
              <w:r w:rsidRPr="00583067">
                <w:rPr>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8625"/>
              </w:tblGrid>
              <w:tr w:rsidR="0010022F" w:rsidRPr="00F03A26" w14:paraId="7046CC98" w14:textId="77777777">
                <w:trPr>
                  <w:divId w:val="691492365"/>
                  <w:tblCellSpacing w:w="15" w:type="dxa"/>
                </w:trPr>
                <w:tc>
                  <w:tcPr>
                    <w:tcW w:w="50" w:type="pct"/>
                    <w:hideMark/>
                  </w:tcPr>
                  <w:p w14:paraId="4A258A78" w14:textId="0D6CB602" w:rsidR="0010022F" w:rsidRPr="00F03A26" w:rsidRDefault="0010022F" w:rsidP="00583067">
                    <w:pPr>
                      <w:pStyle w:val="Bibliography"/>
                      <w:spacing w:after="0"/>
                      <w:rPr>
                        <w:noProof/>
                        <w:sz w:val="20"/>
                        <w:szCs w:val="20"/>
                      </w:rPr>
                    </w:pPr>
                    <w:r w:rsidRPr="00F03A26">
                      <w:rPr>
                        <w:noProof/>
                        <w:sz w:val="20"/>
                        <w:szCs w:val="20"/>
                      </w:rPr>
                      <w:t xml:space="preserve">[1] </w:t>
                    </w:r>
                  </w:p>
                </w:tc>
                <w:tc>
                  <w:tcPr>
                    <w:tcW w:w="0" w:type="auto"/>
                    <w:hideMark/>
                  </w:tcPr>
                  <w:p w14:paraId="1D3E0B5E" w14:textId="77777777" w:rsidR="0010022F" w:rsidRPr="00F03A26" w:rsidRDefault="0010022F" w:rsidP="00583067">
                    <w:pPr>
                      <w:pStyle w:val="Bibliography"/>
                      <w:spacing w:after="0"/>
                      <w:rPr>
                        <w:noProof/>
                        <w:sz w:val="20"/>
                        <w:szCs w:val="20"/>
                      </w:rPr>
                    </w:pPr>
                    <w:r w:rsidRPr="00F03A26">
                      <w:rPr>
                        <w:noProof/>
                        <w:sz w:val="20"/>
                        <w:szCs w:val="20"/>
                      </w:rPr>
                      <w:t>R. RV, G. Lemaitre and T. Unterthiner, “Compare the effect of different scalers on data with outliers,” Scikit-learn, [Online]. Available: https://scikit-learn.org/stable/auto_examples/preprocessing/plot_all_scaling.html.</w:t>
                    </w:r>
                  </w:p>
                </w:tc>
              </w:tr>
              <w:tr w:rsidR="0010022F" w:rsidRPr="00F03A26" w14:paraId="5EFBA157" w14:textId="77777777">
                <w:trPr>
                  <w:divId w:val="691492365"/>
                  <w:tblCellSpacing w:w="15" w:type="dxa"/>
                </w:trPr>
                <w:tc>
                  <w:tcPr>
                    <w:tcW w:w="50" w:type="pct"/>
                    <w:hideMark/>
                  </w:tcPr>
                  <w:p w14:paraId="6723CCF1" w14:textId="77777777" w:rsidR="0010022F" w:rsidRPr="00F03A26" w:rsidRDefault="0010022F" w:rsidP="00583067">
                    <w:pPr>
                      <w:pStyle w:val="Bibliography"/>
                      <w:spacing w:after="0"/>
                      <w:rPr>
                        <w:noProof/>
                        <w:sz w:val="20"/>
                        <w:szCs w:val="20"/>
                      </w:rPr>
                    </w:pPr>
                    <w:r w:rsidRPr="00F03A26">
                      <w:rPr>
                        <w:noProof/>
                        <w:sz w:val="20"/>
                        <w:szCs w:val="20"/>
                      </w:rPr>
                      <w:t xml:space="preserve">[2] </w:t>
                    </w:r>
                  </w:p>
                </w:tc>
                <w:tc>
                  <w:tcPr>
                    <w:tcW w:w="0" w:type="auto"/>
                    <w:hideMark/>
                  </w:tcPr>
                  <w:p w14:paraId="637A1EC7" w14:textId="77777777" w:rsidR="0010022F" w:rsidRPr="00F03A26" w:rsidRDefault="0010022F" w:rsidP="00583067">
                    <w:pPr>
                      <w:pStyle w:val="Bibliography"/>
                      <w:spacing w:after="0"/>
                      <w:rPr>
                        <w:noProof/>
                        <w:sz w:val="20"/>
                        <w:szCs w:val="20"/>
                      </w:rPr>
                    </w:pPr>
                    <w:r w:rsidRPr="00F03A26">
                      <w:rPr>
                        <w:noProof/>
                        <w:sz w:val="20"/>
                        <w:szCs w:val="20"/>
                      </w:rPr>
                      <w:t>“Everything you need to know about Min-Max normalization: A Python tutorial,” Medium, 28 May 2020. [Online]. Available: https://towardsdatascience.com/everything-you-need-to-know-about-min-max-normalization-in-python-b79592732b79.</w:t>
                    </w:r>
                  </w:p>
                </w:tc>
              </w:tr>
              <w:tr w:rsidR="0010022F" w:rsidRPr="00F03A26" w14:paraId="62CB3F6D" w14:textId="77777777">
                <w:trPr>
                  <w:divId w:val="691492365"/>
                  <w:tblCellSpacing w:w="15" w:type="dxa"/>
                </w:trPr>
                <w:tc>
                  <w:tcPr>
                    <w:tcW w:w="50" w:type="pct"/>
                    <w:hideMark/>
                  </w:tcPr>
                  <w:p w14:paraId="766979C4" w14:textId="77777777" w:rsidR="0010022F" w:rsidRPr="00F03A26" w:rsidRDefault="0010022F" w:rsidP="00583067">
                    <w:pPr>
                      <w:pStyle w:val="Bibliography"/>
                      <w:spacing w:after="0"/>
                      <w:rPr>
                        <w:noProof/>
                        <w:sz w:val="20"/>
                        <w:szCs w:val="20"/>
                      </w:rPr>
                    </w:pPr>
                    <w:r w:rsidRPr="00F03A26">
                      <w:rPr>
                        <w:noProof/>
                        <w:sz w:val="20"/>
                        <w:szCs w:val="20"/>
                      </w:rPr>
                      <w:t xml:space="preserve">[3] </w:t>
                    </w:r>
                  </w:p>
                </w:tc>
                <w:tc>
                  <w:tcPr>
                    <w:tcW w:w="0" w:type="auto"/>
                    <w:hideMark/>
                  </w:tcPr>
                  <w:p w14:paraId="47715B60" w14:textId="77777777" w:rsidR="0010022F" w:rsidRPr="00F03A26" w:rsidRDefault="0010022F" w:rsidP="00583067">
                    <w:pPr>
                      <w:pStyle w:val="Bibliography"/>
                      <w:spacing w:after="0"/>
                      <w:rPr>
                        <w:noProof/>
                        <w:sz w:val="20"/>
                        <w:szCs w:val="20"/>
                      </w:rPr>
                    </w:pPr>
                    <w:r w:rsidRPr="00F03A26">
                      <w:rPr>
                        <w:noProof/>
                        <w:sz w:val="20"/>
                        <w:szCs w:val="20"/>
                      </w:rPr>
                      <w:t>“Compare the effect of different scalers on data with outliers,” scikit-learn, [Online]. Available: https://scikit-learn.org/stable/auto_examples/preprocessing/plot_all_scaling.html.</w:t>
                    </w:r>
                  </w:p>
                </w:tc>
              </w:tr>
              <w:tr w:rsidR="0010022F" w:rsidRPr="00F03A26" w14:paraId="763E4CEB" w14:textId="77777777">
                <w:trPr>
                  <w:divId w:val="691492365"/>
                  <w:tblCellSpacing w:w="15" w:type="dxa"/>
                </w:trPr>
                <w:tc>
                  <w:tcPr>
                    <w:tcW w:w="50" w:type="pct"/>
                    <w:hideMark/>
                  </w:tcPr>
                  <w:p w14:paraId="2A4D125D" w14:textId="77777777" w:rsidR="0010022F" w:rsidRPr="00F03A26" w:rsidRDefault="0010022F" w:rsidP="00583067">
                    <w:pPr>
                      <w:pStyle w:val="Bibliography"/>
                      <w:spacing w:after="0"/>
                      <w:rPr>
                        <w:noProof/>
                        <w:sz w:val="20"/>
                        <w:szCs w:val="20"/>
                      </w:rPr>
                    </w:pPr>
                    <w:r w:rsidRPr="00F03A26">
                      <w:rPr>
                        <w:noProof/>
                        <w:sz w:val="20"/>
                        <w:szCs w:val="20"/>
                      </w:rPr>
                      <w:t xml:space="preserve">[4] </w:t>
                    </w:r>
                  </w:p>
                </w:tc>
                <w:tc>
                  <w:tcPr>
                    <w:tcW w:w="0" w:type="auto"/>
                    <w:hideMark/>
                  </w:tcPr>
                  <w:p w14:paraId="69C6447D" w14:textId="77777777" w:rsidR="0010022F" w:rsidRPr="00F03A26" w:rsidRDefault="0010022F" w:rsidP="00583067">
                    <w:pPr>
                      <w:pStyle w:val="Bibliography"/>
                      <w:spacing w:after="0"/>
                      <w:rPr>
                        <w:noProof/>
                        <w:sz w:val="20"/>
                        <w:szCs w:val="20"/>
                      </w:rPr>
                    </w:pPr>
                    <w:r w:rsidRPr="00F03A26">
                      <w:rPr>
                        <w:noProof/>
                        <w:sz w:val="20"/>
                        <w:szCs w:val="20"/>
                      </w:rPr>
                      <w:t>“Skewness – Measures and Interpretation,” Geeks for Geeks, [Online]. Available: https://www.geeksforgeeks.org/skewness-measures-and-interpretation/.</w:t>
                    </w:r>
                  </w:p>
                </w:tc>
              </w:tr>
              <w:tr w:rsidR="0010022F" w:rsidRPr="00F03A26" w14:paraId="4FFCE3A8" w14:textId="77777777">
                <w:trPr>
                  <w:divId w:val="691492365"/>
                  <w:tblCellSpacing w:w="15" w:type="dxa"/>
                </w:trPr>
                <w:tc>
                  <w:tcPr>
                    <w:tcW w:w="50" w:type="pct"/>
                    <w:hideMark/>
                  </w:tcPr>
                  <w:p w14:paraId="4F19C796" w14:textId="77777777" w:rsidR="0010022F" w:rsidRPr="00F03A26" w:rsidRDefault="0010022F" w:rsidP="00583067">
                    <w:pPr>
                      <w:pStyle w:val="Bibliography"/>
                      <w:spacing w:after="0"/>
                      <w:rPr>
                        <w:noProof/>
                        <w:sz w:val="20"/>
                        <w:szCs w:val="20"/>
                      </w:rPr>
                    </w:pPr>
                    <w:r w:rsidRPr="00F03A26">
                      <w:rPr>
                        <w:noProof/>
                        <w:sz w:val="20"/>
                        <w:szCs w:val="20"/>
                      </w:rPr>
                      <w:t xml:space="preserve">[5] </w:t>
                    </w:r>
                  </w:p>
                </w:tc>
                <w:tc>
                  <w:tcPr>
                    <w:tcW w:w="0" w:type="auto"/>
                    <w:hideMark/>
                  </w:tcPr>
                  <w:p w14:paraId="2B0A94D8" w14:textId="77777777" w:rsidR="0010022F" w:rsidRPr="00F03A26" w:rsidRDefault="0010022F" w:rsidP="00583067">
                    <w:pPr>
                      <w:pStyle w:val="Bibliography"/>
                      <w:spacing w:after="0"/>
                      <w:rPr>
                        <w:noProof/>
                        <w:sz w:val="20"/>
                        <w:szCs w:val="20"/>
                      </w:rPr>
                    </w:pPr>
                    <w:r w:rsidRPr="00F03A26">
                      <w:rPr>
                        <w:noProof/>
                        <w:sz w:val="20"/>
                        <w:szCs w:val="20"/>
                      </w:rPr>
                      <w:t>A. Banerjee, “Scaling vs Normalization, are they the same?,” Medium, 15 December 2022. [Online]. Available: https://medium.com/geekculture/scaling-vs-normalization-are-they-the-same-348035afe5ca.</w:t>
                    </w:r>
                  </w:p>
                </w:tc>
              </w:tr>
              <w:tr w:rsidR="0010022F" w:rsidRPr="00F03A26" w14:paraId="7745CE6E" w14:textId="77777777">
                <w:trPr>
                  <w:divId w:val="691492365"/>
                  <w:tblCellSpacing w:w="15" w:type="dxa"/>
                </w:trPr>
                <w:tc>
                  <w:tcPr>
                    <w:tcW w:w="50" w:type="pct"/>
                    <w:hideMark/>
                  </w:tcPr>
                  <w:p w14:paraId="33B67EEC" w14:textId="77777777" w:rsidR="0010022F" w:rsidRPr="00F03A26" w:rsidRDefault="0010022F" w:rsidP="00583067">
                    <w:pPr>
                      <w:pStyle w:val="Bibliography"/>
                      <w:spacing w:after="0"/>
                      <w:rPr>
                        <w:noProof/>
                        <w:sz w:val="20"/>
                        <w:szCs w:val="20"/>
                      </w:rPr>
                    </w:pPr>
                    <w:r w:rsidRPr="00F03A26">
                      <w:rPr>
                        <w:noProof/>
                        <w:sz w:val="20"/>
                        <w:szCs w:val="20"/>
                      </w:rPr>
                      <w:t xml:space="preserve">[6] </w:t>
                    </w:r>
                  </w:p>
                </w:tc>
                <w:tc>
                  <w:tcPr>
                    <w:tcW w:w="0" w:type="auto"/>
                    <w:hideMark/>
                  </w:tcPr>
                  <w:p w14:paraId="7B2FE3DF" w14:textId="77777777" w:rsidR="0010022F" w:rsidRPr="00F03A26" w:rsidRDefault="0010022F" w:rsidP="00583067">
                    <w:pPr>
                      <w:pStyle w:val="Bibliography"/>
                      <w:spacing w:after="0"/>
                      <w:rPr>
                        <w:noProof/>
                        <w:sz w:val="20"/>
                        <w:szCs w:val="20"/>
                      </w:rPr>
                    </w:pPr>
                    <w:r w:rsidRPr="00F03A26">
                      <w:rPr>
                        <w:noProof/>
                        <w:sz w:val="20"/>
                        <w:szCs w:val="20"/>
                      </w:rPr>
                      <w:t>“Log Transformation: Purpose and Interpretation,” Medium, 29 February 2020. [Online]. Available: https://medium.com/@kyawsawhtoon/log-transformation-purpose-and-interpretation-9444b4b049c9.</w:t>
                    </w:r>
                  </w:p>
                </w:tc>
              </w:tr>
              <w:tr w:rsidR="0010022F" w:rsidRPr="00F03A26" w14:paraId="523132E8" w14:textId="77777777">
                <w:trPr>
                  <w:divId w:val="691492365"/>
                  <w:tblCellSpacing w:w="15" w:type="dxa"/>
                </w:trPr>
                <w:tc>
                  <w:tcPr>
                    <w:tcW w:w="50" w:type="pct"/>
                    <w:hideMark/>
                  </w:tcPr>
                  <w:p w14:paraId="4C0D4BDE" w14:textId="77777777" w:rsidR="0010022F" w:rsidRPr="00F03A26" w:rsidRDefault="0010022F" w:rsidP="00583067">
                    <w:pPr>
                      <w:pStyle w:val="Bibliography"/>
                      <w:spacing w:after="0"/>
                      <w:rPr>
                        <w:noProof/>
                        <w:sz w:val="20"/>
                        <w:szCs w:val="20"/>
                      </w:rPr>
                    </w:pPr>
                    <w:r w:rsidRPr="00F03A26">
                      <w:rPr>
                        <w:noProof/>
                        <w:sz w:val="20"/>
                        <w:szCs w:val="20"/>
                      </w:rPr>
                      <w:t xml:space="preserve">[7] </w:t>
                    </w:r>
                  </w:p>
                </w:tc>
                <w:tc>
                  <w:tcPr>
                    <w:tcW w:w="0" w:type="auto"/>
                    <w:hideMark/>
                  </w:tcPr>
                  <w:p w14:paraId="352471DE" w14:textId="77777777" w:rsidR="0010022F" w:rsidRPr="00F03A26" w:rsidRDefault="0010022F" w:rsidP="00583067">
                    <w:pPr>
                      <w:pStyle w:val="Bibliography"/>
                      <w:spacing w:after="0"/>
                      <w:rPr>
                        <w:noProof/>
                        <w:sz w:val="20"/>
                        <w:szCs w:val="20"/>
                      </w:rPr>
                    </w:pPr>
                    <w:r w:rsidRPr="00F03A26">
                      <w:rPr>
                        <w:noProof/>
                        <w:sz w:val="20"/>
                        <w:szCs w:val="20"/>
                      </w:rPr>
                      <w:t>“Quantile Transformer,” scikit-learn, [Online]. Available: https://scikit-learn.org/stable/modules/generated/sklearn.preprocessing.QuantileTransformer.html.</w:t>
                    </w:r>
                  </w:p>
                </w:tc>
              </w:tr>
              <w:tr w:rsidR="0010022F" w:rsidRPr="00F03A26" w14:paraId="55A6C11D" w14:textId="77777777">
                <w:trPr>
                  <w:divId w:val="691492365"/>
                  <w:tblCellSpacing w:w="15" w:type="dxa"/>
                </w:trPr>
                <w:tc>
                  <w:tcPr>
                    <w:tcW w:w="50" w:type="pct"/>
                    <w:hideMark/>
                  </w:tcPr>
                  <w:p w14:paraId="447ABF47" w14:textId="77777777" w:rsidR="0010022F" w:rsidRPr="00F03A26" w:rsidRDefault="0010022F" w:rsidP="00583067">
                    <w:pPr>
                      <w:pStyle w:val="Bibliography"/>
                      <w:spacing w:after="0"/>
                      <w:rPr>
                        <w:noProof/>
                        <w:sz w:val="20"/>
                        <w:szCs w:val="20"/>
                      </w:rPr>
                    </w:pPr>
                    <w:r w:rsidRPr="00F03A26">
                      <w:rPr>
                        <w:noProof/>
                        <w:sz w:val="20"/>
                        <w:szCs w:val="20"/>
                      </w:rPr>
                      <w:t xml:space="preserve">[8] </w:t>
                    </w:r>
                  </w:p>
                </w:tc>
                <w:tc>
                  <w:tcPr>
                    <w:tcW w:w="0" w:type="auto"/>
                    <w:hideMark/>
                  </w:tcPr>
                  <w:p w14:paraId="3408EE32" w14:textId="77777777" w:rsidR="0010022F" w:rsidRPr="00F03A26" w:rsidRDefault="0010022F" w:rsidP="00583067">
                    <w:pPr>
                      <w:pStyle w:val="Bibliography"/>
                      <w:spacing w:after="0"/>
                      <w:rPr>
                        <w:noProof/>
                        <w:sz w:val="20"/>
                        <w:szCs w:val="20"/>
                      </w:rPr>
                    </w:pPr>
                    <w:r w:rsidRPr="00F03A26">
                      <w:rPr>
                        <w:noProof/>
                        <w:sz w:val="20"/>
                        <w:szCs w:val="20"/>
                      </w:rPr>
                      <w:t>“Data Preprocessing,” scikit-learn, [Online]. Available: https://scikit-learn.org/stable/modules/preprocessing.html.</w:t>
                    </w:r>
                  </w:p>
                </w:tc>
              </w:tr>
              <w:tr w:rsidR="0010022F" w:rsidRPr="00F03A26" w14:paraId="72ED26D1" w14:textId="77777777">
                <w:trPr>
                  <w:divId w:val="691492365"/>
                  <w:tblCellSpacing w:w="15" w:type="dxa"/>
                </w:trPr>
                <w:tc>
                  <w:tcPr>
                    <w:tcW w:w="50" w:type="pct"/>
                    <w:hideMark/>
                  </w:tcPr>
                  <w:p w14:paraId="794B6447" w14:textId="77777777" w:rsidR="0010022F" w:rsidRPr="00F03A26" w:rsidRDefault="0010022F" w:rsidP="00583067">
                    <w:pPr>
                      <w:pStyle w:val="Bibliography"/>
                      <w:spacing w:after="0"/>
                      <w:rPr>
                        <w:noProof/>
                        <w:sz w:val="20"/>
                        <w:szCs w:val="20"/>
                      </w:rPr>
                    </w:pPr>
                    <w:r w:rsidRPr="00F03A26">
                      <w:rPr>
                        <w:noProof/>
                        <w:sz w:val="20"/>
                        <w:szCs w:val="20"/>
                      </w:rPr>
                      <w:t xml:space="preserve">[9] </w:t>
                    </w:r>
                  </w:p>
                </w:tc>
                <w:tc>
                  <w:tcPr>
                    <w:tcW w:w="0" w:type="auto"/>
                    <w:hideMark/>
                  </w:tcPr>
                  <w:p w14:paraId="5C52E377" w14:textId="77777777" w:rsidR="0010022F" w:rsidRPr="00F03A26" w:rsidRDefault="0010022F" w:rsidP="00583067">
                    <w:pPr>
                      <w:pStyle w:val="Bibliography"/>
                      <w:spacing w:after="0"/>
                      <w:rPr>
                        <w:noProof/>
                        <w:sz w:val="20"/>
                        <w:szCs w:val="20"/>
                      </w:rPr>
                    </w:pPr>
                    <w:r w:rsidRPr="00F03A26">
                      <w:rPr>
                        <w:noProof/>
                        <w:sz w:val="20"/>
                        <w:szCs w:val="20"/>
                      </w:rPr>
                      <w:t>“Comparing anomaly detection algorithms for outlier detection on toy datasets,” scikit-learn, [Online]. Available: https://scikit-learn.org/stable/auto_examples/miscellaneous/plot_anomaly_comparison.html.</w:t>
                    </w:r>
                  </w:p>
                </w:tc>
              </w:tr>
              <w:tr w:rsidR="0010022F" w:rsidRPr="00F03A26" w14:paraId="345E2BFB" w14:textId="77777777">
                <w:trPr>
                  <w:divId w:val="691492365"/>
                  <w:tblCellSpacing w:w="15" w:type="dxa"/>
                </w:trPr>
                <w:tc>
                  <w:tcPr>
                    <w:tcW w:w="50" w:type="pct"/>
                    <w:hideMark/>
                  </w:tcPr>
                  <w:p w14:paraId="0EF710EC" w14:textId="77777777" w:rsidR="0010022F" w:rsidRPr="00F03A26" w:rsidRDefault="0010022F" w:rsidP="00583067">
                    <w:pPr>
                      <w:pStyle w:val="Bibliography"/>
                      <w:spacing w:after="0"/>
                      <w:rPr>
                        <w:noProof/>
                        <w:sz w:val="20"/>
                        <w:szCs w:val="20"/>
                      </w:rPr>
                    </w:pPr>
                    <w:r w:rsidRPr="00F03A26">
                      <w:rPr>
                        <w:noProof/>
                        <w:sz w:val="20"/>
                        <w:szCs w:val="20"/>
                      </w:rPr>
                      <w:t xml:space="preserve">[10] </w:t>
                    </w:r>
                  </w:p>
                </w:tc>
                <w:tc>
                  <w:tcPr>
                    <w:tcW w:w="0" w:type="auto"/>
                    <w:hideMark/>
                  </w:tcPr>
                  <w:p w14:paraId="3750DDEA" w14:textId="77777777" w:rsidR="0010022F" w:rsidRPr="00F03A26" w:rsidRDefault="0010022F" w:rsidP="00583067">
                    <w:pPr>
                      <w:pStyle w:val="Bibliography"/>
                      <w:spacing w:after="0"/>
                      <w:rPr>
                        <w:noProof/>
                        <w:sz w:val="20"/>
                        <w:szCs w:val="20"/>
                      </w:rPr>
                    </w:pPr>
                    <w:r w:rsidRPr="00F03A26">
                      <w:rPr>
                        <w:noProof/>
                        <w:sz w:val="20"/>
                        <w:szCs w:val="20"/>
                      </w:rPr>
                      <w:t>“Categorical Data Encoding Techniques,” Medium, 14 March 2023. [Online]. Available: https://medium.com/aiskunks/categorical-data-encoding-techniques-d6296697a40f.</w:t>
                    </w:r>
                  </w:p>
                </w:tc>
              </w:tr>
              <w:tr w:rsidR="0010022F" w:rsidRPr="00F03A26" w14:paraId="0213E18D" w14:textId="77777777">
                <w:trPr>
                  <w:divId w:val="691492365"/>
                  <w:tblCellSpacing w:w="15" w:type="dxa"/>
                </w:trPr>
                <w:tc>
                  <w:tcPr>
                    <w:tcW w:w="50" w:type="pct"/>
                    <w:hideMark/>
                  </w:tcPr>
                  <w:p w14:paraId="1BCA0B16" w14:textId="77777777" w:rsidR="0010022F" w:rsidRPr="00F03A26" w:rsidRDefault="0010022F" w:rsidP="00583067">
                    <w:pPr>
                      <w:pStyle w:val="Bibliography"/>
                      <w:spacing w:after="0"/>
                      <w:rPr>
                        <w:noProof/>
                        <w:sz w:val="20"/>
                        <w:szCs w:val="20"/>
                      </w:rPr>
                    </w:pPr>
                    <w:r w:rsidRPr="00F03A26">
                      <w:rPr>
                        <w:noProof/>
                        <w:sz w:val="20"/>
                        <w:szCs w:val="20"/>
                      </w:rPr>
                      <w:t xml:space="preserve">[11] </w:t>
                    </w:r>
                  </w:p>
                </w:tc>
                <w:tc>
                  <w:tcPr>
                    <w:tcW w:w="0" w:type="auto"/>
                    <w:hideMark/>
                  </w:tcPr>
                  <w:p w14:paraId="311808BC" w14:textId="77777777" w:rsidR="0010022F" w:rsidRPr="00F03A26" w:rsidRDefault="0010022F" w:rsidP="00583067">
                    <w:pPr>
                      <w:pStyle w:val="Bibliography"/>
                      <w:spacing w:after="0"/>
                      <w:rPr>
                        <w:noProof/>
                        <w:sz w:val="20"/>
                        <w:szCs w:val="20"/>
                      </w:rPr>
                    </w:pPr>
                    <w:r w:rsidRPr="00F03A26">
                      <w:rPr>
                        <w:noProof/>
                        <w:sz w:val="20"/>
                        <w:szCs w:val="20"/>
                      </w:rPr>
                      <w:t>“https://medium.com/anolytics/all-you-need-to-know-about-encoding-techniques-b3a0af68338b,” Medium, 30 September 2023. [Online]. Available: https://medium.com/anolytics/all-you-need-to-know-about-encoding-techniques-b3a0af68338b.</w:t>
                    </w:r>
                  </w:p>
                </w:tc>
              </w:tr>
              <w:tr w:rsidR="0010022F" w:rsidRPr="00F03A26" w14:paraId="3360AF39" w14:textId="77777777">
                <w:trPr>
                  <w:divId w:val="691492365"/>
                  <w:tblCellSpacing w:w="15" w:type="dxa"/>
                </w:trPr>
                <w:tc>
                  <w:tcPr>
                    <w:tcW w:w="50" w:type="pct"/>
                    <w:hideMark/>
                  </w:tcPr>
                  <w:p w14:paraId="4FC09C1D" w14:textId="77777777" w:rsidR="0010022F" w:rsidRPr="00F03A26" w:rsidRDefault="0010022F" w:rsidP="00583067">
                    <w:pPr>
                      <w:pStyle w:val="Bibliography"/>
                      <w:spacing w:after="0"/>
                      <w:rPr>
                        <w:noProof/>
                        <w:sz w:val="20"/>
                        <w:szCs w:val="20"/>
                      </w:rPr>
                    </w:pPr>
                    <w:r w:rsidRPr="00F03A26">
                      <w:rPr>
                        <w:noProof/>
                        <w:sz w:val="20"/>
                        <w:szCs w:val="20"/>
                      </w:rPr>
                      <w:t xml:space="preserve">[12] </w:t>
                    </w:r>
                  </w:p>
                </w:tc>
                <w:tc>
                  <w:tcPr>
                    <w:tcW w:w="0" w:type="auto"/>
                    <w:hideMark/>
                  </w:tcPr>
                  <w:p w14:paraId="2B31DFBA" w14:textId="77777777" w:rsidR="0010022F" w:rsidRPr="00F03A26" w:rsidRDefault="0010022F" w:rsidP="00583067">
                    <w:pPr>
                      <w:pStyle w:val="Bibliography"/>
                      <w:spacing w:after="0"/>
                      <w:rPr>
                        <w:noProof/>
                        <w:sz w:val="20"/>
                        <w:szCs w:val="20"/>
                      </w:rPr>
                    </w:pPr>
                    <w:r w:rsidRPr="00F03A26">
                      <w:rPr>
                        <w:noProof/>
                        <w:sz w:val="20"/>
                        <w:szCs w:val="20"/>
                      </w:rPr>
                      <w:t>“Categorical Encoding with CatBoost Encoder,” geeks for geeks, [Online]. Available: https://www.geeksforgeeks.org/categorical-encoding-with-catboost-encoder/.</w:t>
                    </w:r>
                  </w:p>
                </w:tc>
              </w:tr>
              <w:tr w:rsidR="0010022F" w:rsidRPr="00F03A26" w14:paraId="5C56CDF6" w14:textId="77777777">
                <w:trPr>
                  <w:divId w:val="691492365"/>
                  <w:tblCellSpacing w:w="15" w:type="dxa"/>
                </w:trPr>
                <w:tc>
                  <w:tcPr>
                    <w:tcW w:w="50" w:type="pct"/>
                    <w:hideMark/>
                  </w:tcPr>
                  <w:p w14:paraId="1F2EF094" w14:textId="77777777" w:rsidR="0010022F" w:rsidRPr="00F03A26" w:rsidRDefault="0010022F" w:rsidP="00583067">
                    <w:pPr>
                      <w:pStyle w:val="Bibliography"/>
                      <w:spacing w:after="0"/>
                      <w:rPr>
                        <w:noProof/>
                        <w:sz w:val="20"/>
                        <w:szCs w:val="20"/>
                      </w:rPr>
                    </w:pPr>
                    <w:r w:rsidRPr="00F03A26">
                      <w:rPr>
                        <w:noProof/>
                        <w:sz w:val="20"/>
                        <w:szCs w:val="20"/>
                      </w:rPr>
                      <w:t xml:space="preserve">[13] </w:t>
                    </w:r>
                  </w:p>
                </w:tc>
                <w:tc>
                  <w:tcPr>
                    <w:tcW w:w="0" w:type="auto"/>
                    <w:hideMark/>
                  </w:tcPr>
                  <w:p w14:paraId="66D0338E" w14:textId="77777777" w:rsidR="0010022F" w:rsidRPr="00F03A26" w:rsidRDefault="0010022F" w:rsidP="00583067">
                    <w:pPr>
                      <w:pStyle w:val="Bibliography"/>
                      <w:spacing w:after="0"/>
                      <w:rPr>
                        <w:noProof/>
                        <w:sz w:val="20"/>
                        <w:szCs w:val="20"/>
                      </w:rPr>
                    </w:pPr>
                    <w:r w:rsidRPr="00F03A26">
                      <w:rPr>
                        <w:noProof/>
                        <w:sz w:val="20"/>
                        <w:szCs w:val="20"/>
                      </w:rPr>
                      <w:t>“How CatBoost encodes categorical variables?,” Medium, 10 February 2021. [Online]. Available: https://towardsdatascience.com/how-catboost-encodes-categorical-variables-3866fb2ae640.</w:t>
                    </w:r>
                  </w:p>
                </w:tc>
              </w:tr>
              <w:tr w:rsidR="0010022F" w:rsidRPr="00F03A26" w14:paraId="39A3A351" w14:textId="77777777">
                <w:trPr>
                  <w:divId w:val="691492365"/>
                  <w:tblCellSpacing w:w="15" w:type="dxa"/>
                </w:trPr>
                <w:tc>
                  <w:tcPr>
                    <w:tcW w:w="50" w:type="pct"/>
                    <w:hideMark/>
                  </w:tcPr>
                  <w:p w14:paraId="09284E7B" w14:textId="77777777" w:rsidR="0010022F" w:rsidRPr="00F03A26" w:rsidRDefault="0010022F" w:rsidP="00583067">
                    <w:pPr>
                      <w:pStyle w:val="Bibliography"/>
                      <w:spacing w:after="0"/>
                      <w:rPr>
                        <w:noProof/>
                        <w:sz w:val="20"/>
                        <w:szCs w:val="20"/>
                      </w:rPr>
                    </w:pPr>
                    <w:r w:rsidRPr="00F03A26">
                      <w:rPr>
                        <w:noProof/>
                        <w:sz w:val="20"/>
                        <w:szCs w:val="20"/>
                      </w:rPr>
                      <w:t xml:space="preserve">[14] </w:t>
                    </w:r>
                  </w:p>
                </w:tc>
                <w:tc>
                  <w:tcPr>
                    <w:tcW w:w="0" w:type="auto"/>
                    <w:hideMark/>
                  </w:tcPr>
                  <w:p w14:paraId="6A577EAD" w14:textId="77777777" w:rsidR="0010022F" w:rsidRPr="00F03A26" w:rsidRDefault="0010022F" w:rsidP="00583067">
                    <w:pPr>
                      <w:pStyle w:val="Bibliography"/>
                      <w:spacing w:after="0"/>
                      <w:rPr>
                        <w:noProof/>
                        <w:sz w:val="20"/>
                        <w:szCs w:val="20"/>
                      </w:rPr>
                    </w:pPr>
                    <w:r w:rsidRPr="00F03A26">
                      <w:rPr>
                        <w:noProof/>
                        <w:sz w:val="20"/>
                        <w:szCs w:val="20"/>
                      </w:rPr>
                      <w:t>“Crafting Insights: A Guide to Mastering Data Transformation,” Medium, 2023 November 2023. [Online]. Available: https://baotramduong.medium.com/data-preprocessing-data-transformation-step-in-203af423ae5a.</w:t>
                    </w:r>
                  </w:p>
                </w:tc>
              </w:tr>
              <w:tr w:rsidR="0010022F" w:rsidRPr="00F03A26" w14:paraId="555F1846" w14:textId="77777777">
                <w:trPr>
                  <w:divId w:val="691492365"/>
                  <w:tblCellSpacing w:w="15" w:type="dxa"/>
                </w:trPr>
                <w:tc>
                  <w:tcPr>
                    <w:tcW w:w="50" w:type="pct"/>
                    <w:hideMark/>
                  </w:tcPr>
                  <w:p w14:paraId="55BD268D" w14:textId="77777777" w:rsidR="0010022F" w:rsidRPr="00F03A26" w:rsidRDefault="0010022F" w:rsidP="00583067">
                    <w:pPr>
                      <w:pStyle w:val="Bibliography"/>
                      <w:spacing w:after="0"/>
                      <w:rPr>
                        <w:noProof/>
                        <w:sz w:val="20"/>
                        <w:szCs w:val="20"/>
                      </w:rPr>
                    </w:pPr>
                    <w:r w:rsidRPr="00F03A26">
                      <w:rPr>
                        <w:noProof/>
                        <w:sz w:val="20"/>
                        <w:szCs w:val="20"/>
                      </w:rPr>
                      <w:t xml:space="preserve">[15] </w:t>
                    </w:r>
                  </w:p>
                </w:tc>
                <w:tc>
                  <w:tcPr>
                    <w:tcW w:w="0" w:type="auto"/>
                    <w:hideMark/>
                  </w:tcPr>
                  <w:p w14:paraId="547CDE0A" w14:textId="77777777" w:rsidR="0010022F" w:rsidRPr="00F03A26" w:rsidRDefault="0010022F" w:rsidP="00583067">
                    <w:pPr>
                      <w:pStyle w:val="Bibliography"/>
                      <w:spacing w:after="0"/>
                      <w:rPr>
                        <w:noProof/>
                        <w:sz w:val="20"/>
                        <w:szCs w:val="20"/>
                      </w:rPr>
                    </w:pPr>
                    <w:r w:rsidRPr="00F03A26">
                      <w:rPr>
                        <w:noProof/>
                        <w:sz w:val="20"/>
                        <w:szCs w:val="20"/>
                      </w:rPr>
                      <w:t xml:space="preserve">S. Galli, Python Feature Engineering, BIRMINGHAM - MUMBAI: Packt, 2020. </w:t>
                    </w:r>
                  </w:p>
                </w:tc>
              </w:tr>
              <w:tr w:rsidR="0010022F" w:rsidRPr="00F03A26" w14:paraId="39057414" w14:textId="77777777">
                <w:trPr>
                  <w:divId w:val="691492365"/>
                  <w:tblCellSpacing w:w="15" w:type="dxa"/>
                </w:trPr>
                <w:tc>
                  <w:tcPr>
                    <w:tcW w:w="50" w:type="pct"/>
                    <w:hideMark/>
                  </w:tcPr>
                  <w:p w14:paraId="3C330BD3" w14:textId="77777777" w:rsidR="0010022F" w:rsidRPr="00F03A26" w:rsidRDefault="0010022F" w:rsidP="00583067">
                    <w:pPr>
                      <w:pStyle w:val="Bibliography"/>
                      <w:spacing w:after="0"/>
                      <w:rPr>
                        <w:noProof/>
                        <w:sz w:val="20"/>
                        <w:szCs w:val="20"/>
                      </w:rPr>
                    </w:pPr>
                    <w:r w:rsidRPr="00F03A26">
                      <w:rPr>
                        <w:noProof/>
                        <w:sz w:val="20"/>
                        <w:szCs w:val="20"/>
                      </w:rPr>
                      <w:t xml:space="preserve">[16] </w:t>
                    </w:r>
                  </w:p>
                </w:tc>
                <w:tc>
                  <w:tcPr>
                    <w:tcW w:w="0" w:type="auto"/>
                    <w:hideMark/>
                  </w:tcPr>
                  <w:p w14:paraId="0D5961B1" w14:textId="77777777" w:rsidR="0010022F" w:rsidRPr="00F03A26" w:rsidRDefault="0010022F" w:rsidP="00583067">
                    <w:pPr>
                      <w:pStyle w:val="Bibliography"/>
                      <w:spacing w:after="0"/>
                      <w:rPr>
                        <w:noProof/>
                        <w:sz w:val="20"/>
                        <w:szCs w:val="20"/>
                      </w:rPr>
                    </w:pPr>
                    <w:r w:rsidRPr="00F03A26">
                      <w:rPr>
                        <w:noProof/>
                        <w:sz w:val="20"/>
                        <w:szCs w:val="20"/>
                      </w:rPr>
                      <w:t>“Discretisation Using Decision Trees,” Medium, 24 December 2018. [Online]. Available: https://towardsdatascience.com/discretisation-using-decision-trees-21910483fa4b.</w:t>
                    </w:r>
                  </w:p>
                </w:tc>
              </w:tr>
              <w:tr w:rsidR="0010022F" w:rsidRPr="00F03A26" w14:paraId="7B5DBE2F" w14:textId="77777777">
                <w:trPr>
                  <w:divId w:val="691492365"/>
                  <w:tblCellSpacing w:w="15" w:type="dxa"/>
                </w:trPr>
                <w:tc>
                  <w:tcPr>
                    <w:tcW w:w="50" w:type="pct"/>
                    <w:hideMark/>
                  </w:tcPr>
                  <w:p w14:paraId="2143069F" w14:textId="77777777" w:rsidR="0010022F" w:rsidRPr="00F03A26" w:rsidRDefault="0010022F" w:rsidP="00583067">
                    <w:pPr>
                      <w:pStyle w:val="Bibliography"/>
                      <w:spacing w:after="0"/>
                      <w:rPr>
                        <w:noProof/>
                        <w:sz w:val="20"/>
                        <w:szCs w:val="20"/>
                      </w:rPr>
                    </w:pPr>
                    <w:r w:rsidRPr="00F03A26">
                      <w:rPr>
                        <w:noProof/>
                        <w:sz w:val="20"/>
                        <w:szCs w:val="20"/>
                      </w:rPr>
                      <w:t xml:space="preserve">[17] </w:t>
                    </w:r>
                  </w:p>
                </w:tc>
                <w:tc>
                  <w:tcPr>
                    <w:tcW w:w="0" w:type="auto"/>
                    <w:hideMark/>
                  </w:tcPr>
                  <w:p w14:paraId="2361D60F" w14:textId="77777777" w:rsidR="0010022F" w:rsidRPr="00F03A26" w:rsidRDefault="0010022F" w:rsidP="00583067">
                    <w:pPr>
                      <w:pStyle w:val="Bibliography"/>
                      <w:spacing w:after="0"/>
                      <w:rPr>
                        <w:noProof/>
                        <w:sz w:val="20"/>
                        <w:szCs w:val="20"/>
                      </w:rPr>
                    </w:pPr>
                    <w:r w:rsidRPr="00F03A26">
                      <w:rPr>
                        <w:noProof/>
                        <w:sz w:val="20"/>
                        <w:szCs w:val="20"/>
                      </w:rPr>
                      <w:t>“Dealing with Outliers in Data Science: Techniques and Best Practices,” Medium, 20 April 2023. [Online]. Available: https://syedabis98.medium.com/dealing-with-outliers-in-data-science-techniques-and-best-practices-a08172643b7a.</w:t>
                    </w:r>
                  </w:p>
                </w:tc>
              </w:tr>
              <w:tr w:rsidR="0010022F" w:rsidRPr="00F03A26" w14:paraId="28582BFE" w14:textId="77777777">
                <w:trPr>
                  <w:divId w:val="691492365"/>
                  <w:tblCellSpacing w:w="15" w:type="dxa"/>
                </w:trPr>
                <w:tc>
                  <w:tcPr>
                    <w:tcW w:w="50" w:type="pct"/>
                    <w:hideMark/>
                  </w:tcPr>
                  <w:p w14:paraId="56560EE1" w14:textId="77777777" w:rsidR="0010022F" w:rsidRPr="00F03A26" w:rsidRDefault="0010022F" w:rsidP="00583067">
                    <w:pPr>
                      <w:pStyle w:val="Bibliography"/>
                      <w:spacing w:after="0"/>
                      <w:rPr>
                        <w:noProof/>
                        <w:sz w:val="20"/>
                        <w:szCs w:val="20"/>
                      </w:rPr>
                    </w:pPr>
                    <w:r w:rsidRPr="00F03A26">
                      <w:rPr>
                        <w:noProof/>
                        <w:sz w:val="20"/>
                        <w:szCs w:val="20"/>
                      </w:rPr>
                      <w:t xml:space="preserve">[18] </w:t>
                    </w:r>
                  </w:p>
                </w:tc>
                <w:tc>
                  <w:tcPr>
                    <w:tcW w:w="0" w:type="auto"/>
                    <w:hideMark/>
                  </w:tcPr>
                  <w:p w14:paraId="3E85A6AE" w14:textId="77777777" w:rsidR="0010022F" w:rsidRPr="00F03A26" w:rsidRDefault="0010022F" w:rsidP="00583067">
                    <w:pPr>
                      <w:pStyle w:val="Bibliography"/>
                      <w:spacing w:after="0"/>
                      <w:rPr>
                        <w:noProof/>
                        <w:sz w:val="20"/>
                        <w:szCs w:val="20"/>
                      </w:rPr>
                    </w:pPr>
                    <w:r w:rsidRPr="00F03A26">
                      <w:rPr>
                        <w:noProof/>
                        <w:sz w:val="20"/>
                        <w:szCs w:val="20"/>
                      </w:rPr>
                      <w:t>“Removing Outliers. Understanding How and What behind the Magic.,” Medium, 5 April 2021. [Online]. Available: https://medium.com/analytics-vidhya/removing-outliers-understanding-how-and-what-behind-the-magic-18a78ab480ff.</w:t>
                    </w:r>
                  </w:p>
                </w:tc>
              </w:tr>
              <w:tr w:rsidR="0010022F" w:rsidRPr="00F03A26" w14:paraId="3ED49219" w14:textId="77777777">
                <w:trPr>
                  <w:divId w:val="691492365"/>
                  <w:tblCellSpacing w:w="15" w:type="dxa"/>
                </w:trPr>
                <w:tc>
                  <w:tcPr>
                    <w:tcW w:w="50" w:type="pct"/>
                    <w:hideMark/>
                  </w:tcPr>
                  <w:p w14:paraId="599C6D63" w14:textId="77777777" w:rsidR="0010022F" w:rsidRPr="00F03A26" w:rsidRDefault="0010022F" w:rsidP="00583067">
                    <w:pPr>
                      <w:pStyle w:val="Bibliography"/>
                      <w:spacing w:after="0"/>
                      <w:rPr>
                        <w:noProof/>
                        <w:sz w:val="20"/>
                        <w:szCs w:val="20"/>
                      </w:rPr>
                    </w:pPr>
                    <w:r w:rsidRPr="00F03A26">
                      <w:rPr>
                        <w:noProof/>
                        <w:sz w:val="20"/>
                        <w:szCs w:val="20"/>
                      </w:rPr>
                      <w:t xml:space="preserve">[19] </w:t>
                    </w:r>
                  </w:p>
                </w:tc>
                <w:tc>
                  <w:tcPr>
                    <w:tcW w:w="0" w:type="auto"/>
                    <w:hideMark/>
                  </w:tcPr>
                  <w:p w14:paraId="611D5F0E" w14:textId="77777777" w:rsidR="0010022F" w:rsidRPr="00F03A26" w:rsidRDefault="0010022F" w:rsidP="00583067">
                    <w:pPr>
                      <w:pStyle w:val="Bibliography"/>
                      <w:spacing w:after="0"/>
                      <w:rPr>
                        <w:noProof/>
                        <w:sz w:val="20"/>
                        <w:szCs w:val="20"/>
                      </w:rPr>
                    </w:pPr>
                    <w:r w:rsidRPr="00F03A26">
                      <w:rPr>
                        <w:noProof/>
                        <w:sz w:val="20"/>
                        <w:szCs w:val="20"/>
                      </w:rPr>
                      <w:t>“Interquartile Range to Detect Outliers in Data,” geeks for geeks, [Online]. Available: https://www.geeksforgeeks.org/interquartile-range-to-detect-outliers-in-data/.</w:t>
                    </w:r>
                  </w:p>
                </w:tc>
              </w:tr>
              <w:tr w:rsidR="0010022F" w:rsidRPr="00F03A26" w14:paraId="32E17D8C" w14:textId="77777777">
                <w:trPr>
                  <w:divId w:val="691492365"/>
                  <w:tblCellSpacing w:w="15" w:type="dxa"/>
                </w:trPr>
                <w:tc>
                  <w:tcPr>
                    <w:tcW w:w="50" w:type="pct"/>
                    <w:hideMark/>
                  </w:tcPr>
                  <w:p w14:paraId="7BF5A624" w14:textId="77777777" w:rsidR="0010022F" w:rsidRPr="00F03A26" w:rsidRDefault="0010022F" w:rsidP="00583067">
                    <w:pPr>
                      <w:pStyle w:val="Bibliography"/>
                      <w:spacing w:after="0"/>
                      <w:rPr>
                        <w:noProof/>
                        <w:sz w:val="20"/>
                        <w:szCs w:val="20"/>
                      </w:rPr>
                    </w:pPr>
                    <w:r w:rsidRPr="00F03A26">
                      <w:rPr>
                        <w:noProof/>
                        <w:sz w:val="20"/>
                        <w:szCs w:val="20"/>
                      </w:rPr>
                      <w:t xml:space="preserve">[20] </w:t>
                    </w:r>
                  </w:p>
                </w:tc>
                <w:tc>
                  <w:tcPr>
                    <w:tcW w:w="0" w:type="auto"/>
                    <w:hideMark/>
                  </w:tcPr>
                  <w:p w14:paraId="19F3A3D9" w14:textId="77777777" w:rsidR="0010022F" w:rsidRPr="00F03A26" w:rsidRDefault="0010022F" w:rsidP="00583067">
                    <w:pPr>
                      <w:pStyle w:val="Bibliography"/>
                      <w:spacing w:after="0"/>
                      <w:rPr>
                        <w:noProof/>
                        <w:sz w:val="20"/>
                        <w:szCs w:val="20"/>
                      </w:rPr>
                    </w:pPr>
                    <w:r w:rsidRPr="00F03A26">
                      <w:rPr>
                        <w:noProof/>
                        <w:sz w:val="20"/>
                        <w:szCs w:val="20"/>
                      </w:rPr>
                      <w:t xml:space="preserve">F. T. Liu, K. M. Ting and Z.-H. Zhou, “Isolation forest,” in </w:t>
                    </w:r>
                    <w:r w:rsidRPr="00F03A26">
                      <w:rPr>
                        <w:i/>
                        <w:iCs/>
                        <w:noProof/>
                        <w:sz w:val="20"/>
                        <w:szCs w:val="20"/>
                      </w:rPr>
                      <w:t>2008 eighth ieee international conference on data mining</w:t>
                    </w:r>
                    <w:r w:rsidRPr="00F03A26">
                      <w:rPr>
                        <w:noProof/>
                        <w:sz w:val="20"/>
                        <w:szCs w:val="20"/>
                      </w:rPr>
                      <w:t xml:space="preserve">, 2008. </w:t>
                    </w:r>
                  </w:p>
                </w:tc>
              </w:tr>
              <w:tr w:rsidR="0010022F" w:rsidRPr="00F03A26" w14:paraId="584AA6AB" w14:textId="77777777">
                <w:trPr>
                  <w:divId w:val="691492365"/>
                  <w:tblCellSpacing w:w="15" w:type="dxa"/>
                </w:trPr>
                <w:tc>
                  <w:tcPr>
                    <w:tcW w:w="50" w:type="pct"/>
                    <w:hideMark/>
                  </w:tcPr>
                  <w:p w14:paraId="0F9A22CD" w14:textId="77777777" w:rsidR="0010022F" w:rsidRPr="00F03A26" w:rsidRDefault="0010022F" w:rsidP="00583067">
                    <w:pPr>
                      <w:pStyle w:val="Bibliography"/>
                      <w:spacing w:after="0"/>
                      <w:rPr>
                        <w:noProof/>
                        <w:sz w:val="20"/>
                        <w:szCs w:val="20"/>
                      </w:rPr>
                    </w:pPr>
                    <w:r w:rsidRPr="00F03A26">
                      <w:rPr>
                        <w:noProof/>
                        <w:sz w:val="20"/>
                        <w:szCs w:val="20"/>
                      </w:rPr>
                      <w:lastRenderedPageBreak/>
                      <w:t xml:space="preserve">[21] </w:t>
                    </w:r>
                  </w:p>
                </w:tc>
                <w:tc>
                  <w:tcPr>
                    <w:tcW w:w="0" w:type="auto"/>
                    <w:hideMark/>
                  </w:tcPr>
                  <w:p w14:paraId="2735DC21" w14:textId="77777777" w:rsidR="0010022F" w:rsidRPr="00F03A26" w:rsidRDefault="0010022F" w:rsidP="00583067">
                    <w:pPr>
                      <w:pStyle w:val="Bibliography"/>
                      <w:spacing w:after="0"/>
                      <w:rPr>
                        <w:noProof/>
                        <w:sz w:val="20"/>
                        <w:szCs w:val="20"/>
                      </w:rPr>
                    </w:pPr>
                    <w:r w:rsidRPr="00F03A26">
                      <w:rPr>
                        <w:noProof/>
                        <w:sz w:val="20"/>
                        <w:szCs w:val="20"/>
                      </w:rPr>
                      <w:t>“Unsupervised Outlier Detection with Isolation Forest,” Medium, 17 March 2022. [Online]. Available: https://medium.com/mlearning-ai/unsupervised-outlier-detection-with-isolation-forest-eab398c593b2.</w:t>
                    </w:r>
                  </w:p>
                </w:tc>
              </w:tr>
              <w:tr w:rsidR="0010022F" w:rsidRPr="00F03A26" w14:paraId="6FB8B44E" w14:textId="77777777">
                <w:trPr>
                  <w:divId w:val="691492365"/>
                  <w:tblCellSpacing w:w="15" w:type="dxa"/>
                </w:trPr>
                <w:tc>
                  <w:tcPr>
                    <w:tcW w:w="50" w:type="pct"/>
                    <w:hideMark/>
                  </w:tcPr>
                  <w:p w14:paraId="42E8CF4E" w14:textId="77777777" w:rsidR="0010022F" w:rsidRPr="00F03A26" w:rsidRDefault="0010022F" w:rsidP="00583067">
                    <w:pPr>
                      <w:pStyle w:val="Bibliography"/>
                      <w:spacing w:after="0"/>
                      <w:rPr>
                        <w:noProof/>
                        <w:sz w:val="20"/>
                        <w:szCs w:val="20"/>
                      </w:rPr>
                    </w:pPr>
                    <w:r w:rsidRPr="00F03A26">
                      <w:rPr>
                        <w:noProof/>
                        <w:sz w:val="20"/>
                        <w:szCs w:val="20"/>
                      </w:rPr>
                      <w:t xml:space="preserve">[22] </w:t>
                    </w:r>
                  </w:p>
                </w:tc>
                <w:tc>
                  <w:tcPr>
                    <w:tcW w:w="0" w:type="auto"/>
                    <w:hideMark/>
                  </w:tcPr>
                  <w:p w14:paraId="7865AD5D" w14:textId="77777777" w:rsidR="0010022F" w:rsidRPr="00F03A26" w:rsidRDefault="0010022F" w:rsidP="00583067">
                    <w:pPr>
                      <w:pStyle w:val="Bibliography"/>
                      <w:spacing w:after="0"/>
                      <w:rPr>
                        <w:noProof/>
                        <w:sz w:val="20"/>
                        <w:szCs w:val="20"/>
                      </w:rPr>
                    </w:pPr>
                    <w:r w:rsidRPr="00F03A26">
                      <w:rPr>
                        <w:noProof/>
                        <w:sz w:val="20"/>
                        <w:szCs w:val="20"/>
                      </w:rPr>
                      <w:t>“Data Transformation in Data Mining,” java T point, [Online]. Available: https://www.javatpoint.com/data-transformation-in-data-mining.</w:t>
                    </w:r>
                  </w:p>
                </w:tc>
              </w:tr>
              <w:tr w:rsidR="0010022F" w:rsidRPr="00F03A26" w14:paraId="4658A257" w14:textId="77777777">
                <w:trPr>
                  <w:divId w:val="691492365"/>
                  <w:tblCellSpacing w:w="15" w:type="dxa"/>
                </w:trPr>
                <w:tc>
                  <w:tcPr>
                    <w:tcW w:w="50" w:type="pct"/>
                    <w:hideMark/>
                  </w:tcPr>
                  <w:p w14:paraId="1BEA075A" w14:textId="77777777" w:rsidR="0010022F" w:rsidRPr="00F03A26" w:rsidRDefault="0010022F" w:rsidP="00583067">
                    <w:pPr>
                      <w:pStyle w:val="Bibliography"/>
                      <w:spacing w:after="0"/>
                      <w:rPr>
                        <w:noProof/>
                        <w:sz w:val="20"/>
                        <w:szCs w:val="20"/>
                      </w:rPr>
                    </w:pPr>
                    <w:r w:rsidRPr="00F03A26">
                      <w:rPr>
                        <w:noProof/>
                        <w:sz w:val="20"/>
                        <w:szCs w:val="20"/>
                      </w:rPr>
                      <w:t xml:space="preserve">[23] </w:t>
                    </w:r>
                  </w:p>
                </w:tc>
                <w:tc>
                  <w:tcPr>
                    <w:tcW w:w="0" w:type="auto"/>
                    <w:hideMark/>
                  </w:tcPr>
                  <w:p w14:paraId="7C28DAA3" w14:textId="77777777" w:rsidR="0010022F" w:rsidRPr="00F03A26" w:rsidRDefault="0010022F" w:rsidP="00583067">
                    <w:pPr>
                      <w:pStyle w:val="Bibliography"/>
                      <w:spacing w:after="0"/>
                      <w:rPr>
                        <w:noProof/>
                        <w:sz w:val="20"/>
                        <w:szCs w:val="20"/>
                      </w:rPr>
                    </w:pPr>
                    <w:r w:rsidRPr="00F03A26">
                      <w:rPr>
                        <w:noProof/>
                        <w:sz w:val="20"/>
                        <w:szCs w:val="20"/>
                      </w:rPr>
                      <w:t>“What is Feature Engineering?,” geeks for geeks, [Online]. Available: https://www.geeksforgeeks.org/what-is-feature-engineering/.</w:t>
                    </w:r>
                  </w:p>
                </w:tc>
              </w:tr>
              <w:tr w:rsidR="0010022F" w:rsidRPr="00F03A26" w14:paraId="38D1FC61" w14:textId="77777777">
                <w:trPr>
                  <w:divId w:val="691492365"/>
                  <w:tblCellSpacing w:w="15" w:type="dxa"/>
                </w:trPr>
                <w:tc>
                  <w:tcPr>
                    <w:tcW w:w="50" w:type="pct"/>
                    <w:hideMark/>
                  </w:tcPr>
                  <w:p w14:paraId="5158B8A6" w14:textId="77777777" w:rsidR="0010022F" w:rsidRPr="00F03A26" w:rsidRDefault="0010022F" w:rsidP="00583067">
                    <w:pPr>
                      <w:pStyle w:val="Bibliography"/>
                      <w:spacing w:after="0"/>
                      <w:rPr>
                        <w:noProof/>
                        <w:sz w:val="20"/>
                        <w:szCs w:val="20"/>
                      </w:rPr>
                    </w:pPr>
                    <w:r w:rsidRPr="00F03A26">
                      <w:rPr>
                        <w:noProof/>
                        <w:sz w:val="20"/>
                        <w:szCs w:val="20"/>
                      </w:rPr>
                      <w:t xml:space="preserve">[24] </w:t>
                    </w:r>
                  </w:p>
                </w:tc>
                <w:tc>
                  <w:tcPr>
                    <w:tcW w:w="0" w:type="auto"/>
                    <w:hideMark/>
                  </w:tcPr>
                  <w:p w14:paraId="53B0985D" w14:textId="77777777" w:rsidR="0010022F" w:rsidRPr="00F03A26" w:rsidRDefault="0010022F" w:rsidP="00583067">
                    <w:pPr>
                      <w:pStyle w:val="Bibliography"/>
                      <w:spacing w:after="0"/>
                      <w:rPr>
                        <w:noProof/>
                        <w:sz w:val="20"/>
                        <w:szCs w:val="20"/>
                      </w:rPr>
                    </w:pPr>
                    <w:r w:rsidRPr="00F03A26">
                      <w:rPr>
                        <w:noProof/>
                        <w:sz w:val="20"/>
                        <w:szCs w:val="20"/>
                      </w:rPr>
                      <w:t xml:space="preserve">A. Niculescu-Mizil, C. Perlich, G. Swirszcz, V. Sindhwani, Y. Liu, P. Melville, D. Wang, J. Xiao, J. Hu and M. Singh, “Winning the KDD cup orange challenge with ensemble selection,” in </w:t>
                    </w:r>
                    <w:r w:rsidRPr="00F03A26">
                      <w:rPr>
                        <w:i/>
                        <w:iCs/>
                        <w:noProof/>
                        <w:sz w:val="20"/>
                        <w:szCs w:val="20"/>
                      </w:rPr>
                      <w:t>KDD-Cup 2009 competition</w:t>
                    </w:r>
                    <w:r w:rsidRPr="00F03A26">
                      <w:rPr>
                        <w:noProof/>
                        <w:sz w:val="20"/>
                        <w:szCs w:val="20"/>
                      </w:rPr>
                      <w:t>, 2009, pp. 23-34.</w:t>
                    </w:r>
                  </w:p>
                </w:tc>
              </w:tr>
              <w:tr w:rsidR="0010022F" w:rsidRPr="00F03A26" w14:paraId="738E559B" w14:textId="77777777">
                <w:trPr>
                  <w:divId w:val="691492365"/>
                  <w:tblCellSpacing w:w="15" w:type="dxa"/>
                </w:trPr>
                <w:tc>
                  <w:tcPr>
                    <w:tcW w:w="50" w:type="pct"/>
                    <w:hideMark/>
                  </w:tcPr>
                  <w:p w14:paraId="6ACBF1D9" w14:textId="77777777" w:rsidR="0010022F" w:rsidRPr="00F03A26" w:rsidRDefault="0010022F" w:rsidP="00583067">
                    <w:pPr>
                      <w:pStyle w:val="Bibliography"/>
                      <w:spacing w:after="0"/>
                      <w:rPr>
                        <w:noProof/>
                        <w:sz w:val="20"/>
                        <w:szCs w:val="20"/>
                      </w:rPr>
                    </w:pPr>
                    <w:r w:rsidRPr="00F03A26">
                      <w:rPr>
                        <w:noProof/>
                        <w:sz w:val="20"/>
                        <w:szCs w:val="20"/>
                      </w:rPr>
                      <w:t xml:space="preserve">[25] </w:t>
                    </w:r>
                  </w:p>
                </w:tc>
                <w:tc>
                  <w:tcPr>
                    <w:tcW w:w="0" w:type="auto"/>
                    <w:hideMark/>
                  </w:tcPr>
                  <w:p w14:paraId="2D09FF27" w14:textId="77777777" w:rsidR="0010022F" w:rsidRPr="00F03A26" w:rsidRDefault="0010022F" w:rsidP="00583067">
                    <w:pPr>
                      <w:pStyle w:val="Bibliography"/>
                      <w:spacing w:after="0"/>
                      <w:rPr>
                        <w:noProof/>
                        <w:sz w:val="20"/>
                        <w:szCs w:val="20"/>
                      </w:rPr>
                    </w:pPr>
                    <w:r w:rsidRPr="00F03A26">
                      <w:rPr>
                        <w:noProof/>
                        <w:sz w:val="20"/>
                        <w:szCs w:val="20"/>
                      </w:rPr>
                      <w:t>“Crafting Insights: A Guide to Mastering Data Transformation,” Medium, 9 November 2023. [Online]. Available: https://baotramduong.medium.com/data-preprocessing-data-transformation-step-in-203af423ae5a.</w:t>
                    </w:r>
                  </w:p>
                </w:tc>
              </w:tr>
            </w:tbl>
            <w:p w14:paraId="3676FE5D" w14:textId="77777777" w:rsidR="0010022F" w:rsidRPr="00583067" w:rsidRDefault="0010022F" w:rsidP="00583067">
              <w:pPr>
                <w:spacing w:after="0"/>
                <w:divId w:val="691492365"/>
                <w:rPr>
                  <w:rFonts w:eastAsia="Times New Roman"/>
                  <w:noProof/>
                  <w:sz w:val="18"/>
                  <w:szCs w:val="18"/>
                </w:rPr>
              </w:pPr>
            </w:p>
            <w:p w14:paraId="40215263" w14:textId="5CD1F2A6" w:rsidR="007A128F" w:rsidRDefault="007A128F" w:rsidP="00583067">
              <w:pPr>
                <w:spacing w:after="0"/>
              </w:pPr>
              <w:r w:rsidRPr="00583067">
                <w:rPr>
                  <w:b/>
                  <w:bCs/>
                  <w:noProof/>
                  <w:sz w:val="18"/>
                  <w:szCs w:val="18"/>
                </w:rPr>
                <w:fldChar w:fldCharType="end"/>
              </w:r>
            </w:p>
          </w:sdtContent>
        </w:sdt>
      </w:sdtContent>
    </w:sdt>
    <w:p w14:paraId="4AD217CD" w14:textId="77777777" w:rsidR="00CA1FDE" w:rsidRPr="00E86FE3" w:rsidRDefault="00CA1FDE" w:rsidP="00D62507">
      <w:pPr>
        <w:jc w:val="both"/>
      </w:pPr>
    </w:p>
    <w:sectPr w:rsidR="00CA1FDE" w:rsidRPr="00E86FE3" w:rsidSect="00C06A85">
      <w:type w:val="continuous"/>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16D38" w14:textId="77777777" w:rsidR="00120A34" w:rsidRDefault="00120A34" w:rsidP="00C06A85">
      <w:pPr>
        <w:spacing w:after="0" w:line="240" w:lineRule="auto"/>
      </w:pPr>
      <w:r>
        <w:separator/>
      </w:r>
    </w:p>
  </w:endnote>
  <w:endnote w:type="continuationSeparator" w:id="0">
    <w:p w14:paraId="0F960965" w14:textId="77777777" w:rsidR="00120A34" w:rsidRDefault="00120A34" w:rsidP="00C06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237338"/>
      <w:docPartObj>
        <w:docPartGallery w:val="Page Numbers (Bottom of Page)"/>
        <w:docPartUnique/>
      </w:docPartObj>
    </w:sdtPr>
    <w:sdtEndPr>
      <w:rPr>
        <w:noProof/>
      </w:rPr>
    </w:sdtEndPr>
    <w:sdtContent>
      <w:p w14:paraId="719444F5" w14:textId="389613EC" w:rsidR="00C06A85" w:rsidRDefault="00C06A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A8D552" w14:textId="77777777" w:rsidR="00C06A85" w:rsidRDefault="00C06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FD766" w14:textId="77777777" w:rsidR="00120A34" w:rsidRDefault="00120A34" w:rsidP="00C06A85">
      <w:pPr>
        <w:spacing w:after="0" w:line="240" w:lineRule="auto"/>
      </w:pPr>
      <w:r>
        <w:separator/>
      </w:r>
    </w:p>
  </w:footnote>
  <w:footnote w:type="continuationSeparator" w:id="0">
    <w:p w14:paraId="5E282672" w14:textId="77777777" w:rsidR="00120A34" w:rsidRDefault="00120A34" w:rsidP="00C06A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AB2"/>
    <w:multiLevelType w:val="hybridMultilevel"/>
    <w:tmpl w:val="EA08F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45FFD"/>
    <w:multiLevelType w:val="hybridMultilevel"/>
    <w:tmpl w:val="43269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4F6874"/>
    <w:multiLevelType w:val="hybridMultilevel"/>
    <w:tmpl w:val="78C45F68"/>
    <w:lvl w:ilvl="0" w:tplc="F508C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933395"/>
    <w:multiLevelType w:val="hybridMultilevel"/>
    <w:tmpl w:val="425E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FE6155"/>
    <w:multiLevelType w:val="hybridMultilevel"/>
    <w:tmpl w:val="94449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662"/>
    <w:rsid w:val="0000224B"/>
    <w:rsid w:val="00002F4B"/>
    <w:rsid w:val="000044EF"/>
    <w:rsid w:val="00007B71"/>
    <w:rsid w:val="0001164C"/>
    <w:rsid w:val="00013564"/>
    <w:rsid w:val="00014B85"/>
    <w:rsid w:val="00015560"/>
    <w:rsid w:val="0002149E"/>
    <w:rsid w:val="00021F80"/>
    <w:rsid w:val="0002427F"/>
    <w:rsid w:val="000255FD"/>
    <w:rsid w:val="00025D84"/>
    <w:rsid w:val="0002708B"/>
    <w:rsid w:val="0003018E"/>
    <w:rsid w:val="00030EC8"/>
    <w:rsid w:val="00030F93"/>
    <w:rsid w:val="00033127"/>
    <w:rsid w:val="000332E6"/>
    <w:rsid w:val="00033829"/>
    <w:rsid w:val="000353AF"/>
    <w:rsid w:val="00035A56"/>
    <w:rsid w:val="00037480"/>
    <w:rsid w:val="00041346"/>
    <w:rsid w:val="00042794"/>
    <w:rsid w:val="000429DE"/>
    <w:rsid w:val="00043AF8"/>
    <w:rsid w:val="000444B3"/>
    <w:rsid w:val="00046C95"/>
    <w:rsid w:val="00054320"/>
    <w:rsid w:val="00055DDC"/>
    <w:rsid w:val="0005645E"/>
    <w:rsid w:val="00057517"/>
    <w:rsid w:val="00060CF2"/>
    <w:rsid w:val="000611BC"/>
    <w:rsid w:val="00063508"/>
    <w:rsid w:val="0006386F"/>
    <w:rsid w:val="0006563B"/>
    <w:rsid w:val="00067397"/>
    <w:rsid w:val="00070996"/>
    <w:rsid w:val="00072985"/>
    <w:rsid w:val="00074617"/>
    <w:rsid w:val="00075A2B"/>
    <w:rsid w:val="00076E89"/>
    <w:rsid w:val="00076F7F"/>
    <w:rsid w:val="00077212"/>
    <w:rsid w:val="0007750B"/>
    <w:rsid w:val="0007767A"/>
    <w:rsid w:val="000806F6"/>
    <w:rsid w:val="00083874"/>
    <w:rsid w:val="000856D6"/>
    <w:rsid w:val="00085701"/>
    <w:rsid w:val="00086879"/>
    <w:rsid w:val="00087C71"/>
    <w:rsid w:val="000912D0"/>
    <w:rsid w:val="000940A8"/>
    <w:rsid w:val="00094B12"/>
    <w:rsid w:val="00095EB1"/>
    <w:rsid w:val="00096CA0"/>
    <w:rsid w:val="00097A02"/>
    <w:rsid w:val="000A34CE"/>
    <w:rsid w:val="000A4288"/>
    <w:rsid w:val="000A56DE"/>
    <w:rsid w:val="000A765F"/>
    <w:rsid w:val="000A7AED"/>
    <w:rsid w:val="000A7DCE"/>
    <w:rsid w:val="000B047A"/>
    <w:rsid w:val="000B18F2"/>
    <w:rsid w:val="000B1BC0"/>
    <w:rsid w:val="000B2262"/>
    <w:rsid w:val="000B3074"/>
    <w:rsid w:val="000B37B9"/>
    <w:rsid w:val="000B4432"/>
    <w:rsid w:val="000B65BE"/>
    <w:rsid w:val="000B7044"/>
    <w:rsid w:val="000C0161"/>
    <w:rsid w:val="000C09B9"/>
    <w:rsid w:val="000C12E6"/>
    <w:rsid w:val="000C2084"/>
    <w:rsid w:val="000C2CAB"/>
    <w:rsid w:val="000C37F1"/>
    <w:rsid w:val="000C5FB4"/>
    <w:rsid w:val="000D1FF8"/>
    <w:rsid w:val="000D2764"/>
    <w:rsid w:val="000D31D6"/>
    <w:rsid w:val="000D5D44"/>
    <w:rsid w:val="000D635A"/>
    <w:rsid w:val="000D7F6E"/>
    <w:rsid w:val="000E0457"/>
    <w:rsid w:val="000E46DF"/>
    <w:rsid w:val="000E5CA5"/>
    <w:rsid w:val="000F3375"/>
    <w:rsid w:val="000F752E"/>
    <w:rsid w:val="0010022F"/>
    <w:rsid w:val="001011D5"/>
    <w:rsid w:val="00102B13"/>
    <w:rsid w:val="00104357"/>
    <w:rsid w:val="00104B64"/>
    <w:rsid w:val="00105B01"/>
    <w:rsid w:val="00105D23"/>
    <w:rsid w:val="00110261"/>
    <w:rsid w:val="001112AD"/>
    <w:rsid w:val="00112645"/>
    <w:rsid w:val="00112A45"/>
    <w:rsid w:val="00113368"/>
    <w:rsid w:val="0011443A"/>
    <w:rsid w:val="001152FE"/>
    <w:rsid w:val="0012018F"/>
    <w:rsid w:val="0012044A"/>
    <w:rsid w:val="001209D0"/>
    <w:rsid w:val="00120A34"/>
    <w:rsid w:val="0012383A"/>
    <w:rsid w:val="00123B29"/>
    <w:rsid w:val="001242C0"/>
    <w:rsid w:val="00124B9F"/>
    <w:rsid w:val="00124DAF"/>
    <w:rsid w:val="00125158"/>
    <w:rsid w:val="00125FD5"/>
    <w:rsid w:val="00126005"/>
    <w:rsid w:val="001309FC"/>
    <w:rsid w:val="00133ACE"/>
    <w:rsid w:val="00144A4E"/>
    <w:rsid w:val="00146A36"/>
    <w:rsid w:val="00146CBB"/>
    <w:rsid w:val="00151E4E"/>
    <w:rsid w:val="00154D1E"/>
    <w:rsid w:val="00154D6C"/>
    <w:rsid w:val="00155916"/>
    <w:rsid w:val="00156CF8"/>
    <w:rsid w:val="0015755C"/>
    <w:rsid w:val="00161A8A"/>
    <w:rsid w:val="0016367C"/>
    <w:rsid w:val="00167410"/>
    <w:rsid w:val="001711B4"/>
    <w:rsid w:val="001714C5"/>
    <w:rsid w:val="0017276C"/>
    <w:rsid w:val="00174CD2"/>
    <w:rsid w:val="0017569B"/>
    <w:rsid w:val="001777E7"/>
    <w:rsid w:val="00184481"/>
    <w:rsid w:val="0018529E"/>
    <w:rsid w:val="00185DA4"/>
    <w:rsid w:val="0018733C"/>
    <w:rsid w:val="001934DC"/>
    <w:rsid w:val="00194C8D"/>
    <w:rsid w:val="0019506A"/>
    <w:rsid w:val="00197877"/>
    <w:rsid w:val="001A0EB8"/>
    <w:rsid w:val="001A22DE"/>
    <w:rsid w:val="001A3AAE"/>
    <w:rsid w:val="001A3C15"/>
    <w:rsid w:val="001A4639"/>
    <w:rsid w:val="001A4E19"/>
    <w:rsid w:val="001A4F92"/>
    <w:rsid w:val="001A5D2B"/>
    <w:rsid w:val="001A632F"/>
    <w:rsid w:val="001B0936"/>
    <w:rsid w:val="001B167A"/>
    <w:rsid w:val="001B203D"/>
    <w:rsid w:val="001B275A"/>
    <w:rsid w:val="001B2FA5"/>
    <w:rsid w:val="001B5840"/>
    <w:rsid w:val="001B7ABA"/>
    <w:rsid w:val="001C0178"/>
    <w:rsid w:val="001C0260"/>
    <w:rsid w:val="001C03E0"/>
    <w:rsid w:val="001C08CD"/>
    <w:rsid w:val="001C2C1A"/>
    <w:rsid w:val="001C54AC"/>
    <w:rsid w:val="001C768F"/>
    <w:rsid w:val="001D090C"/>
    <w:rsid w:val="001D4F1B"/>
    <w:rsid w:val="001D6760"/>
    <w:rsid w:val="001D77C8"/>
    <w:rsid w:val="001E0324"/>
    <w:rsid w:val="001E06A1"/>
    <w:rsid w:val="001E2305"/>
    <w:rsid w:val="001E3025"/>
    <w:rsid w:val="001E5A4D"/>
    <w:rsid w:val="001E6D8F"/>
    <w:rsid w:val="001E78BF"/>
    <w:rsid w:val="001E7F13"/>
    <w:rsid w:val="001F03A3"/>
    <w:rsid w:val="001F163F"/>
    <w:rsid w:val="001F2129"/>
    <w:rsid w:val="001F2DFD"/>
    <w:rsid w:val="001F3D35"/>
    <w:rsid w:val="001F4CD7"/>
    <w:rsid w:val="001F4CF4"/>
    <w:rsid w:val="001F5AB3"/>
    <w:rsid w:val="002000CB"/>
    <w:rsid w:val="002006A6"/>
    <w:rsid w:val="00202A94"/>
    <w:rsid w:val="00211FC9"/>
    <w:rsid w:val="002168B5"/>
    <w:rsid w:val="002233FC"/>
    <w:rsid w:val="00225AED"/>
    <w:rsid w:val="00230538"/>
    <w:rsid w:val="00232BD0"/>
    <w:rsid w:val="002359CF"/>
    <w:rsid w:val="002360A3"/>
    <w:rsid w:val="00236178"/>
    <w:rsid w:val="00241B47"/>
    <w:rsid w:val="0024451F"/>
    <w:rsid w:val="00244CC7"/>
    <w:rsid w:val="00245D47"/>
    <w:rsid w:val="00250152"/>
    <w:rsid w:val="0025084B"/>
    <w:rsid w:val="00250EF1"/>
    <w:rsid w:val="0025275F"/>
    <w:rsid w:val="00255DF8"/>
    <w:rsid w:val="002574A3"/>
    <w:rsid w:val="00257857"/>
    <w:rsid w:val="00257AC6"/>
    <w:rsid w:val="002606E8"/>
    <w:rsid w:val="00260C4B"/>
    <w:rsid w:val="002613C8"/>
    <w:rsid w:val="002621C9"/>
    <w:rsid w:val="0026433C"/>
    <w:rsid w:val="002709D4"/>
    <w:rsid w:val="00270BD0"/>
    <w:rsid w:val="00272ABE"/>
    <w:rsid w:val="00272DD7"/>
    <w:rsid w:val="0027522C"/>
    <w:rsid w:val="00275560"/>
    <w:rsid w:val="002768E0"/>
    <w:rsid w:val="00276F05"/>
    <w:rsid w:val="00280247"/>
    <w:rsid w:val="002806C0"/>
    <w:rsid w:val="002849B1"/>
    <w:rsid w:val="00285113"/>
    <w:rsid w:val="0028616F"/>
    <w:rsid w:val="00290D7F"/>
    <w:rsid w:val="002924FC"/>
    <w:rsid w:val="00292AA0"/>
    <w:rsid w:val="00296022"/>
    <w:rsid w:val="00297EF1"/>
    <w:rsid w:val="00297FD8"/>
    <w:rsid w:val="002A29F8"/>
    <w:rsid w:val="002A3FB9"/>
    <w:rsid w:val="002A4EB6"/>
    <w:rsid w:val="002A5A25"/>
    <w:rsid w:val="002A63B6"/>
    <w:rsid w:val="002A703C"/>
    <w:rsid w:val="002A72BF"/>
    <w:rsid w:val="002A757A"/>
    <w:rsid w:val="002B03FC"/>
    <w:rsid w:val="002B1E47"/>
    <w:rsid w:val="002B1E79"/>
    <w:rsid w:val="002B3A31"/>
    <w:rsid w:val="002B4CB5"/>
    <w:rsid w:val="002B6FF6"/>
    <w:rsid w:val="002C0E37"/>
    <w:rsid w:val="002C0FCD"/>
    <w:rsid w:val="002C2598"/>
    <w:rsid w:val="002C2AC3"/>
    <w:rsid w:val="002C3DA6"/>
    <w:rsid w:val="002C62D5"/>
    <w:rsid w:val="002C7357"/>
    <w:rsid w:val="002D1110"/>
    <w:rsid w:val="002D232E"/>
    <w:rsid w:val="002D2577"/>
    <w:rsid w:val="002D3011"/>
    <w:rsid w:val="002D47B8"/>
    <w:rsid w:val="002D4EDD"/>
    <w:rsid w:val="002D5573"/>
    <w:rsid w:val="002D7ACC"/>
    <w:rsid w:val="002E0915"/>
    <w:rsid w:val="002E0ECF"/>
    <w:rsid w:val="002E17CA"/>
    <w:rsid w:val="002E1FFC"/>
    <w:rsid w:val="002E2487"/>
    <w:rsid w:val="002E388F"/>
    <w:rsid w:val="002E42B5"/>
    <w:rsid w:val="002E604E"/>
    <w:rsid w:val="002E6F6B"/>
    <w:rsid w:val="002F02AF"/>
    <w:rsid w:val="002F30DB"/>
    <w:rsid w:val="002F397D"/>
    <w:rsid w:val="002F3BFE"/>
    <w:rsid w:val="002F5A56"/>
    <w:rsid w:val="002F68FA"/>
    <w:rsid w:val="002F77EC"/>
    <w:rsid w:val="003001E1"/>
    <w:rsid w:val="003005B4"/>
    <w:rsid w:val="00300C5E"/>
    <w:rsid w:val="003034B2"/>
    <w:rsid w:val="003049B1"/>
    <w:rsid w:val="00305C4F"/>
    <w:rsid w:val="003103E9"/>
    <w:rsid w:val="00311E49"/>
    <w:rsid w:val="00312F35"/>
    <w:rsid w:val="00313A58"/>
    <w:rsid w:val="00314B9A"/>
    <w:rsid w:val="003150E4"/>
    <w:rsid w:val="0031745D"/>
    <w:rsid w:val="0032271B"/>
    <w:rsid w:val="00322B26"/>
    <w:rsid w:val="00330448"/>
    <w:rsid w:val="0033251A"/>
    <w:rsid w:val="00341406"/>
    <w:rsid w:val="0034167B"/>
    <w:rsid w:val="0034309D"/>
    <w:rsid w:val="00343229"/>
    <w:rsid w:val="00343347"/>
    <w:rsid w:val="003433C2"/>
    <w:rsid w:val="00345C1F"/>
    <w:rsid w:val="00345DA9"/>
    <w:rsid w:val="003464BD"/>
    <w:rsid w:val="00346A1E"/>
    <w:rsid w:val="00351215"/>
    <w:rsid w:val="00363493"/>
    <w:rsid w:val="00363CEF"/>
    <w:rsid w:val="00363E13"/>
    <w:rsid w:val="00364266"/>
    <w:rsid w:val="0036486E"/>
    <w:rsid w:val="00366325"/>
    <w:rsid w:val="00366CD0"/>
    <w:rsid w:val="003703D4"/>
    <w:rsid w:val="003708F1"/>
    <w:rsid w:val="00373C40"/>
    <w:rsid w:val="00374025"/>
    <w:rsid w:val="00374F37"/>
    <w:rsid w:val="00376EEC"/>
    <w:rsid w:val="003774FF"/>
    <w:rsid w:val="003802FD"/>
    <w:rsid w:val="003812AB"/>
    <w:rsid w:val="00381F5F"/>
    <w:rsid w:val="00382097"/>
    <w:rsid w:val="003822A7"/>
    <w:rsid w:val="003872ED"/>
    <w:rsid w:val="00391182"/>
    <w:rsid w:val="00391AA4"/>
    <w:rsid w:val="003A0DD0"/>
    <w:rsid w:val="003A136B"/>
    <w:rsid w:val="003A1EF6"/>
    <w:rsid w:val="003A2203"/>
    <w:rsid w:val="003A2583"/>
    <w:rsid w:val="003A434D"/>
    <w:rsid w:val="003A534B"/>
    <w:rsid w:val="003A7A6A"/>
    <w:rsid w:val="003A7B2C"/>
    <w:rsid w:val="003A7EA3"/>
    <w:rsid w:val="003A7EE8"/>
    <w:rsid w:val="003B0514"/>
    <w:rsid w:val="003B1279"/>
    <w:rsid w:val="003B1F77"/>
    <w:rsid w:val="003B3785"/>
    <w:rsid w:val="003B3DA9"/>
    <w:rsid w:val="003B4D51"/>
    <w:rsid w:val="003B4E4E"/>
    <w:rsid w:val="003B5EE2"/>
    <w:rsid w:val="003B7359"/>
    <w:rsid w:val="003C1102"/>
    <w:rsid w:val="003C5B17"/>
    <w:rsid w:val="003C6376"/>
    <w:rsid w:val="003C6F8E"/>
    <w:rsid w:val="003D4A7C"/>
    <w:rsid w:val="003D571E"/>
    <w:rsid w:val="003D5B30"/>
    <w:rsid w:val="003D5F86"/>
    <w:rsid w:val="003D6737"/>
    <w:rsid w:val="003E037D"/>
    <w:rsid w:val="003E0857"/>
    <w:rsid w:val="003E18A7"/>
    <w:rsid w:val="003E1BC5"/>
    <w:rsid w:val="003E6254"/>
    <w:rsid w:val="003E7B9E"/>
    <w:rsid w:val="003F090B"/>
    <w:rsid w:val="003F1AF7"/>
    <w:rsid w:val="003F1E47"/>
    <w:rsid w:val="003F3188"/>
    <w:rsid w:val="003F667F"/>
    <w:rsid w:val="003F73AA"/>
    <w:rsid w:val="003F7AC7"/>
    <w:rsid w:val="0040058E"/>
    <w:rsid w:val="004006F8"/>
    <w:rsid w:val="00401A59"/>
    <w:rsid w:val="0040204C"/>
    <w:rsid w:val="00402B61"/>
    <w:rsid w:val="0040424B"/>
    <w:rsid w:val="004048B0"/>
    <w:rsid w:val="00405BB0"/>
    <w:rsid w:val="00407441"/>
    <w:rsid w:val="00407869"/>
    <w:rsid w:val="0041153D"/>
    <w:rsid w:val="00411F8A"/>
    <w:rsid w:val="0041461F"/>
    <w:rsid w:val="00415123"/>
    <w:rsid w:val="004160ED"/>
    <w:rsid w:val="004161C5"/>
    <w:rsid w:val="00416837"/>
    <w:rsid w:val="00417702"/>
    <w:rsid w:val="00420FE0"/>
    <w:rsid w:val="0042114C"/>
    <w:rsid w:val="0042412A"/>
    <w:rsid w:val="00425228"/>
    <w:rsid w:val="00425941"/>
    <w:rsid w:val="0042649B"/>
    <w:rsid w:val="0043009B"/>
    <w:rsid w:val="004301AE"/>
    <w:rsid w:val="00432FC3"/>
    <w:rsid w:val="00434E18"/>
    <w:rsid w:val="00435F02"/>
    <w:rsid w:val="004371A7"/>
    <w:rsid w:val="00437ACE"/>
    <w:rsid w:val="00441A8B"/>
    <w:rsid w:val="00442C62"/>
    <w:rsid w:val="00442C81"/>
    <w:rsid w:val="00444CF2"/>
    <w:rsid w:val="00445260"/>
    <w:rsid w:val="00450A30"/>
    <w:rsid w:val="00453E4D"/>
    <w:rsid w:val="0045549E"/>
    <w:rsid w:val="004559F4"/>
    <w:rsid w:val="0046132C"/>
    <w:rsid w:val="004620E8"/>
    <w:rsid w:val="00464D8F"/>
    <w:rsid w:val="00466A74"/>
    <w:rsid w:val="00466BE2"/>
    <w:rsid w:val="004674A0"/>
    <w:rsid w:val="004704C4"/>
    <w:rsid w:val="00470B76"/>
    <w:rsid w:val="004719CF"/>
    <w:rsid w:val="00471C92"/>
    <w:rsid w:val="00473746"/>
    <w:rsid w:val="00473E81"/>
    <w:rsid w:val="00474A64"/>
    <w:rsid w:val="0047759B"/>
    <w:rsid w:val="00480772"/>
    <w:rsid w:val="00480C12"/>
    <w:rsid w:val="0048204B"/>
    <w:rsid w:val="0048215D"/>
    <w:rsid w:val="00482DA4"/>
    <w:rsid w:val="00484843"/>
    <w:rsid w:val="0048561A"/>
    <w:rsid w:val="00485675"/>
    <w:rsid w:val="004863BD"/>
    <w:rsid w:val="0048665E"/>
    <w:rsid w:val="00487327"/>
    <w:rsid w:val="004875B5"/>
    <w:rsid w:val="00487E5B"/>
    <w:rsid w:val="00491AB8"/>
    <w:rsid w:val="00491AC3"/>
    <w:rsid w:val="004926A9"/>
    <w:rsid w:val="00493DC6"/>
    <w:rsid w:val="00495671"/>
    <w:rsid w:val="00496387"/>
    <w:rsid w:val="00497058"/>
    <w:rsid w:val="00497EBB"/>
    <w:rsid w:val="004A07B6"/>
    <w:rsid w:val="004A13A5"/>
    <w:rsid w:val="004A28B0"/>
    <w:rsid w:val="004A2BE8"/>
    <w:rsid w:val="004A3FD9"/>
    <w:rsid w:val="004A55A1"/>
    <w:rsid w:val="004A6F59"/>
    <w:rsid w:val="004B0121"/>
    <w:rsid w:val="004B05E0"/>
    <w:rsid w:val="004B110D"/>
    <w:rsid w:val="004B3696"/>
    <w:rsid w:val="004B41CB"/>
    <w:rsid w:val="004B458B"/>
    <w:rsid w:val="004B5EE7"/>
    <w:rsid w:val="004C10D0"/>
    <w:rsid w:val="004C210A"/>
    <w:rsid w:val="004C22D2"/>
    <w:rsid w:val="004C22E4"/>
    <w:rsid w:val="004C361F"/>
    <w:rsid w:val="004C3D40"/>
    <w:rsid w:val="004C4359"/>
    <w:rsid w:val="004C5E5E"/>
    <w:rsid w:val="004C6292"/>
    <w:rsid w:val="004C71C9"/>
    <w:rsid w:val="004D0A83"/>
    <w:rsid w:val="004D1815"/>
    <w:rsid w:val="004D1E26"/>
    <w:rsid w:val="004D5063"/>
    <w:rsid w:val="004D5DED"/>
    <w:rsid w:val="004D67E6"/>
    <w:rsid w:val="004E1E4C"/>
    <w:rsid w:val="004E2576"/>
    <w:rsid w:val="004E3E95"/>
    <w:rsid w:val="004E5A38"/>
    <w:rsid w:val="004E5D2A"/>
    <w:rsid w:val="004E605C"/>
    <w:rsid w:val="004E72CD"/>
    <w:rsid w:val="004E7EC0"/>
    <w:rsid w:val="004F1B31"/>
    <w:rsid w:val="004F26ED"/>
    <w:rsid w:val="004F34DF"/>
    <w:rsid w:val="004F42AA"/>
    <w:rsid w:val="004F4C57"/>
    <w:rsid w:val="004F4E00"/>
    <w:rsid w:val="004F5E16"/>
    <w:rsid w:val="004F694C"/>
    <w:rsid w:val="004F6BBE"/>
    <w:rsid w:val="0050208B"/>
    <w:rsid w:val="00502DF0"/>
    <w:rsid w:val="0050337C"/>
    <w:rsid w:val="00503B03"/>
    <w:rsid w:val="00503EA4"/>
    <w:rsid w:val="0050404F"/>
    <w:rsid w:val="00504557"/>
    <w:rsid w:val="00511270"/>
    <w:rsid w:val="005136CC"/>
    <w:rsid w:val="00513DE7"/>
    <w:rsid w:val="00514534"/>
    <w:rsid w:val="00514589"/>
    <w:rsid w:val="005145D1"/>
    <w:rsid w:val="00516CE8"/>
    <w:rsid w:val="00516F3C"/>
    <w:rsid w:val="00523AA6"/>
    <w:rsid w:val="00523AE5"/>
    <w:rsid w:val="00525E8E"/>
    <w:rsid w:val="00526B6C"/>
    <w:rsid w:val="00526F6A"/>
    <w:rsid w:val="00526F86"/>
    <w:rsid w:val="00527625"/>
    <w:rsid w:val="0053021C"/>
    <w:rsid w:val="00532C81"/>
    <w:rsid w:val="00535B01"/>
    <w:rsid w:val="00537E33"/>
    <w:rsid w:val="00540872"/>
    <w:rsid w:val="0054143A"/>
    <w:rsid w:val="0054281D"/>
    <w:rsid w:val="00543501"/>
    <w:rsid w:val="00550037"/>
    <w:rsid w:val="00550D79"/>
    <w:rsid w:val="005511EB"/>
    <w:rsid w:val="00553343"/>
    <w:rsid w:val="00554C38"/>
    <w:rsid w:val="00557F7C"/>
    <w:rsid w:val="0056195B"/>
    <w:rsid w:val="005622D1"/>
    <w:rsid w:val="00564858"/>
    <w:rsid w:val="00567117"/>
    <w:rsid w:val="00567322"/>
    <w:rsid w:val="005717F1"/>
    <w:rsid w:val="00571BF5"/>
    <w:rsid w:val="00571E36"/>
    <w:rsid w:val="0057264F"/>
    <w:rsid w:val="0057304D"/>
    <w:rsid w:val="00577E31"/>
    <w:rsid w:val="00580B45"/>
    <w:rsid w:val="00582836"/>
    <w:rsid w:val="00583067"/>
    <w:rsid w:val="00585497"/>
    <w:rsid w:val="00587C1D"/>
    <w:rsid w:val="005902B6"/>
    <w:rsid w:val="00591F7C"/>
    <w:rsid w:val="005930D3"/>
    <w:rsid w:val="005931B6"/>
    <w:rsid w:val="005939C1"/>
    <w:rsid w:val="0059471C"/>
    <w:rsid w:val="00595DFB"/>
    <w:rsid w:val="005979D3"/>
    <w:rsid w:val="005A15ED"/>
    <w:rsid w:val="005A1768"/>
    <w:rsid w:val="005A2B50"/>
    <w:rsid w:val="005A417F"/>
    <w:rsid w:val="005A6F82"/>
    <w:rsid w:val="005B3312"/>
    <w:rsid w:val="005B424C"/>
    <w:rsid w:val="005B45F7"/>
    <w:rsid w:val="005B7877"/>
    <w:rsid w:val="005C096C"/>
    <w:rsid w:val="005C0CBB"/>
    <w:rsid w:val="005C3259"/>
    <w:rsid w:val="005C4093"/>
    <w:rsid w:val="005C5893"/>
    <w:rsid w:val="005D01B3"/>
    <w:rsid w:val="005D041E"/>
    <w:rsid w:val="005D3793"/>
    <w:rsid w:val="005D4B44"/>
    <w:rsid w:val="005D5222"/>
    <w:rsid w:val="005E01B5"/>
    <w:rsid w:val="005E2A84"/>
    <w:rsid w:val="005E2B3D"/>
    <w:rsid w:val="005E2CEC"/>
    <w:rsid w:val="005E3742"/>
    <w:rsid w:val="005E3E3A"/>
    <w:rsid w:val="005E3EAF"/>
    <w:rsid w:val="005E4FDC"/>
    <w:rsid w:val="005F2949"/>
    <w:rsid w:val="005F3EDF"/>
    <w:rsid w:val="005F664A"/>
    <w:rsid w:val="00600990"/>
    <w:rsid w:val="00600D01"/>
    <w:rsid w:val="00600E01"/>
    <w:rsid w:val="00604193"/>
    <w:rsid w:val="00604DB6"/>
    <w:rsid w:val="006100D2"/>
    <w:rsid w:val="006109F9"/>
    <w:rsid w:val="00613E27"/>
    <w:rsid w:val="00614B04"/>
    <w:rsid w:val="00614D6C"/>
    <w:rsid w:val="00616F28"/>
    <w:rsid w:val="00617072"/>
    <w:rsid w:val="00617357"/>
    <w:rsid w:val="00620E86"/>
    <w:rsid w:val="00620F63"/>
    <w:rsid w:val="00621C91"/>
    <w:rsid w:val="00621F6E"/>
    <w:rsid w:val="006224D5"/>
    <w:rsid w:val="006229ED"/>
    <w:rsid w:val="00623DB9"/>
    <w:rsid w:val="006253B4"/>
    <w:rsid w:val="0063078B"/>
    <w:rsid w:val="00630C95"/>
    <w:rsid w:val="0063222A"/>
    <w:rsid w:val="00632EBA"/>
    <w:rsid w:val="00634626"/>
    <w:rsid w:val="006359FB"/>
    <w:rsid w:val="00637F0B"/>
    <w:rsid w:val="00640A54"/>
    <w:rsid w:val="00641453"/>
    <w:rsid w:val="0064177C"/>
    <w:rsid w:val="00641991"/>
    <w:rsid w:val="00646A49"/>
    <w:rsid w:val="00647130"/>
    <w:rsid w:val="00653183"/>
    <w:rsid w:val="00653F55"/>
    <w:rsid w:val="00655957"/>
    <w:rsid w:val="00655E6F"/>
    <w:rsid w:val="0065677E"/>
    <w:rsid w:val="00657BFB"/>
    <w:rsid w:val="006640D7"/>
    <w:rsid w:val="0066470D"/>
    <w:rsid w:val="00664877"/>
    <w:rsid w:val="0066651F"/>
    <w:rsid w:val="00672C65"/>
    <w:rsid w:val="0067437C"/>
    <w:rsid w:val="00675555"/>
    <w:rsid w:val="006775F5"/>
    <w:rsid w:val="006777ED"/>
    <w:rsid w:val="00680556"/>
    <w:rsid w:val="00680CF3"/>
    <w:rsid w:val="00681823"/>
    <w:rsid w:val="006828FA"/>
    <w:rsid w:val="006832CF"/>
    <w:rsid w:val="00683375"/>
    <w:rsid w:val="00685AB8"/>
    <w:rsid w:val="006863B3"/>
    <w:rsid w:val="00687C48"/>
    <w:rsid w:val="006908D6"/>
    <w:rsid w:val="0069207B"/>
    <w:rsid w:val="0069310C"/>
    <w:rsid w:val="00695065"/>
    <w:rsid w:val="0069743C"/>
    <w:rsid w:val="006A1D99"/>
    <w:rsid w:val="006A22FF"/>
    <w:rsid w:val="006A3B80"/>
    <w:rsid w:val="006A44A6"/>
    <w:rsid w:val="006A7DB3"/>
    <w:rsid w:val="006B0226"/>
    <w:rsid w:val="006B086A"/>
    <w:rsid w:val="006B2080"/>
    <w:rsid w:val="006B317B"/>
    <w:rsid w:val="006B4536"/>
    <w:rsid w:val="006B4A92"/>
    <w:rsid w:val="006B623A"/>
    <w:rsid w:val="006C2112"/>
    <w:rsid w:val="006C591F"/>
    <w:rsid w:val="006C75EF"/>
    <w:rsid w:val="006D4017"/>
    <w:rsid w:val="006D6143"/>
    <w:rsid w:val="006D69CE"/>
    <w:rsid w:val="006D6A4A"/>
    <w:rsid w:val="006D7BF3"/>
    <w:rsid w:val="006E10AD"/>
    <w:rsid w:val="006E119E"/>
    <w:rsid w:val="006E1251"/>
    <w:rsid w:val="006E3602"/>
    <w:rsid w:val="006E4994"/>
    <w:rsid w:val="006E6184"/>
    <w:rsid w:val="006F28FA"/>
    <w:rsid w:val="006F44CD"/>
    <w:rsid w:val="006F46D7"/>
    <w:rsid w:val="006F47E9"/>
    <w:rsid w:val="006F5938"/>
    <w:rsid w:val="006F5A45"/>
    <w:rsid w:val="006F6966"/>
    <w:rsid w:val="00703557"/>
    <w:rsid w:val="00703FB0"/>
    <w:rsid w:val="00704548"/>
    <w:rsid w:val="00705454"/>
    <w:rsid w:val="0070589F"/>
    <w:rsid w:val="0070632C"/>
    <w:rsid w:val="0070746D"/>
    <w:rsid w:val="00707600"/>
    <w:rsid w:val="00707B48"/>
    <w:rsid w:val="0071033D"/>
    <w:rsid w:val="007147DC"/>
    <w:rsid w:val="00715BCA"/>
    <w:rsid w:val="00715FD7"/>
    <w:rsid w:val="00720C01"/>
    <w:rsid w:val="00721FB5"/>
    <w:rsid w:val="0072328D"/>
    <w:rsid w:val="00723980"/>
    <w:rsid w:val="0072437C"/>
    <w:rsid w:val="00724FD7"/>
    <w:rsid w:val="007321D6"/>
    <w:rsid w:val="00732F3C"/>
    <w:rsid w:val="00733C60"/>
    <w:rsid w:val="00734DE2"/>
    <w:rsid w:val="00736130"/>
    <w:rsid w:val="00737868"/>
    <w:rsid w:val="0074573E"/>
    <w:rsid w:val="00745B5C"/>
    <w:rsid w:val="007471BD"/>
    <w:rsid w:val="0074779E"/>
    <w:rsid w:val="00747BF0"/>
    <w:rsid w:val="00750C04"/>
    <w:rsid w:val="00751BED"/>
    <w:rsid w:val="00755880"/>
    <w:rsid w:val="007559A5"/>
    <w:rsid w:val="007561FA"/>
    <w:rsid w:val="0076156D"/>
    <w:rsid w:val="007618F5"/>
    <w:rsid w:val="00761D6A"/>
    <w:rsid w:val="00762B14"/>
    <w:rsid w:val="00764D04"/>
    <w:rsid w:val="007659F1"/>
    <w:rsid w:val="00765B29"/>
    <w:rsid w:val="00765FE9"/>
    <w:rsid w:val="00766CAD"/>
    <w:rsid w:val="00767060"/>
    <w:rsid w:val="00767364"/>
    <w:rsid w:val="00767391"/>
    <w:rsid w:val="007735DC"/>
    <w:rsid w:val="0077394F"/>
    <w:rsid w:val="00774046"/>
    <w:rsid w:val="00776CC4"/>
    <w:rsid w:val="0078015B"/>
    <w:rsid w:val="00780856"/>
    <w:rsid w:val="00780942"/>
    <w:rsid w:val="0078119F"/>
    <w:rsid w:val="0078133E"/>
    <w:rsid w:val="00784F45"/>
    <w:rsid w:val="00787199"/>
    <w:rsid w:val="00787BF8"/>
    <w:rsid w:val="00790F4D"/>
    <w:rsid w:val="007919B4"/>
    <w:rsid w:val="00793B42"/>
    <w:rsid w:val="0079479A"/>
    <w:rsid w:val="007A0998"/>
    <w:rsid w:val="007A128F"/>
    <w:rsid w:val="007A1527"/>
    <w:rsid w:val="007A1C31"/>
    <w:rsid w:val="007A3B8B"/>
    <w:rsid w:val="007A49B7"/>
    <w:rsid w:val="007A628E"/>
    <w:rsid w:val="007A7841"/>
    <w:rsid w:val="007B02B4"/>
    <w:rsid w:val="007B0594"/>
    <w:rsid w:val="007B170E"/>
    <w:rsid w:val="007B2A5A"/>
    <w:rsid w:val="007B6AA8"/>
    <w:rsid w:val="007C0130"/>
    <w:rsid w:val="007C0391"/>
    <w:rsid w:val="007C064C"/>
    <w:rsid w:val="007C06EE"/>
    <w:rsid w:val="007C0B3C"/>
    <w:rsid w:val="007C39BF"/>
    <w:rsid w:val="007C686E"/>
    <w:rsid w:val="007D2260"/>
    <w:rsid w:val="007D26F7"/>
    <w:rsid w:val="007D2A67"/>
    <w:rsid w:val="007D5A50"/>
    <w:rsid w:val="007D6EBD"/>
    <w:rsid w:val="007E2309"/>
    <w:rsid w:val="007E2D83"/>
    <w:rsid w:val="007E5294"/>
    <w:rsid w:val="007F13E5"/>
    <w:rsid w:val="007F3D8C"/>
    <w:rsid w:val="007F537E"/>
    <w:rsid w:val="007F5DE9"/>
    <w:rsid w:val="007F5DFE"/>
    <w:rsid w:val="007F60D1"/>
    <w:rsid w:val="007F77BF"/>
    <w:rsid w:val="00803343"/>
    <w:rsid w:val="00805EFE"/>
    <w:rsid w:val="00810512"/>
    <w:rsid w:val="00812BA9"/>
    <w:rsid w:val="00812E5E"/>
    <w:rsid w:val="00813C40"/>
    <w:rsid w:val="00813CC1"/>
    <w:rsid w:val="0081433F"/>
    <w:rsid w:val="008161AC"/>
    <w:rsid w:val="00817587"/>
    <w:rsid w:val="00817BF6"/>
    <w:rsid w:val="0082020D"/>
    <w:rsid w:val="00821BC5"/>
    <w:rsid w:val="00821E5E"/>
    <w:rsid w:val="00822CC3"/>
    <w:rsid w:val="00824E0E"/>
    <w:rsid w:val="00824F6C"/>
    <w:rsid w:val="00826198"/>
    <w:rsid w:val="008323F3"/>
    <w:rsid w:val="0083309F"/>
    <w:rsid w:val="00833C17"/>
    <w:rsid w:val="00834A0C"/>
    <w:rsid w:val="00836342"/>
    <w:rsid w:val="008363F5"/>
    <w:rsid w:val="00837233"/>
    <w:rsid w:val="00840202"/>
    <w:rsid w:val="00841519"/>
    <w:rsid w:val="00841C76"/>
    <w:rsid w:val="00843D72"/>
    <w:rsid w:val="008465AA"/>
    <w:rsid w:val="00847545"/>
    <w:rsid w:val="00853D78"/>
    <w:rsid w:val="00854463"/>
    <w:rsid w:val="00854FF5"/>
    <w:rsid w:val="008554B7"/>
    <w:rsid w:val="008614D1"/>
    <w:rsid w:val="0086173C"/>
    <w:rsid w:val="00861E9E"/>
    <w:rsid w:val="00862C2B"/>
    <w:rsid w:val="0086672E"/>
    <w:rsid w:val="008671B9"/>
    <w:rsid w:val="00867764"/>
    <w:rsid w:val="008740E6"/>
    <w:rsid w:val="0087444D"/>
    <w:rsid w:val="008759FE"/>
    <w:rsid w:val="00876F62"/>
    <w:rsid w:val="0088007F"/>
    <w:rsid w:val="00882A84"/>
    <w:rsid w:val="0088548B"/>
    <w:rsid w:val="0088606B"/>
    <w:rsid w:val="0088718E"/>
    <w:rsid w:val="00887CA2"/>
    <w:rsid w:val="00892A09"/>
    <w:rsid w:val="00892AB1"/>
    <w:rsid w:val="008958F0"/>
    <w:rsid w:val="00896883"/>
    <w:rsid w:val="00896CC6"/>
    <w:rsid w:val="0089751F"/>
    <w:rsid w:val="008A0B86"/>
    <w:rsid w:val="008A29F0"/>
    <w:rsid w:val="008A32A0"/>
    <w:rsid w:val="008A7185"/>
    <w:rsid w:val="008B0421"/>
    <w:rsid w:val="008B16B4"/>
    <w:rsid w:val="008B22F9"/>
    <w:rsid w:val="008B36E3"/>
    <w:rsid w:val="008B53D6"/>
    <w:rsid w:val="008D6B79"/>
    <w:rsid w:val="008E0776"/>
    <w:rsid w:val="008E0ED5"/>
    <w:rsid w:val="008E0F50"/>
    <w:rsid w:val="008E1138"/>
    <w:rsid w:val="008E2C5E"/>
    <w:rsid w:val="008E309E"/>
    <w:rsid w:val="008E398D"/>
    <w:rsid w:val="008E3B58"/>
    <w:rsid w:val="008E4C13"/>
    <w:rsid w:val="008E5B80"/>
    <w:rsid w:val="008E5C2C"/>
    <w:rsid w:val="008E709C"/>
    <w:rsid w:val="008F0403"/>
    <w:rsid w:val="008F2348"/>
    <w:rsid w:val="008F28C0"/>
    <w:rsid w:val="008F2D33"/>
    <w:rsid w:val="008F316B"/>
    <w:rsid w:val="008F56FE"/>
    <w:rsid w:val="008F7155"/>
    <w:rsid w:val="0090258B"/>
    <w:rsid w:val="00905479"/>
    <w:rsid w:val="00906B7A"/>
    <w:rsid w:val="0090786C"/>
    <w:rsid w:val="00910F9A"/>
    <w:rsid w:val="00911A14"/>
    <w:rsid w:val="009127DB"/>
    <w:rsid w:val="0091335C"/>
    <w:rsid w:val="00914A5D"/>
    <w:rsid w:val="009242F9"/>
    <w:rsid w:val="00925527"/>
    <w:rsid w:val="0092553F"/>
    <w:rsid w:val="00931050"/>
    <w:rsid w:val="00932194"/>
    <w:rsid w:val="0093249A"/>
    <w:rsid w:val="009329C6"/>
    <w:rsid w:val="00932E3F"/>
    <w:rsid w:val="00933066"/>
    <w:rsid w:val="00934B8A"/>
    <w:rsid w:val="00935093"/>
    <w:rsid w:val="009374A2"/>
    <w:rsid w:val="00937CF0"/>
    <w:rsid w:val="00941994"/>
    <w:rsid w:val="00941FBF"/>
    <w:rsid w:val="009429CF"/>
    <w:rsid w:val="0094473A"/>
    <w:rsid w:val="009458DC"/>
    <w:rsid w:val="009512FD"/>
    <w:rsid w:val="00951595"/>
    <w:rsid w:val="00953951"/>
    <w:rsid w:val="009540A0"/>
    <w:rsid w:val="0095586D"/>
    <w:rsid w:val="0095782B"/>
    <w:rsid w:val="00964254"/>
    <w:rsid w:val="00966084"/>
    <w:rsid w:val="00971A40"/>
    <w:rsid w:val="00972521"/>
    <w:rsid w:val="00973D89"/>
    <w:rsid w:val="00974603"/>
    <w:rsid w:val="00977752"/>
    <w:rsid w:val="00980592"/>
    <w:rsid w:val="00980ED8"/>
    <w:rsid w:val="00984614"/>
    <w:rsid w:val="0098500C"/>
    <w:rsid w:val="009857DC"/>
    <w:rsid w:val="00986FD1"/>
    <w:rsid w:val="00997FF6"/>
    <w:rsid w:val="009A07DE"/>
    <w:rsid w:val="009A0EC3"/>
    <w:rsid w:val="009A385D"/>
    <w:rsid w:val="009A3CCF"/>
    <w:rsid w:val="009A421D"/>
    <w:rsid w:val="009A651C"/>
    <w:rsid w:val="009A6629"/>
    <w:rsid w:val="009B0ED8"/>
    <w:rsid w:val="009B250A"/>
    <w:rsid w:val="009B4291"/>
    <w:rsid w:val="009B6656"/>
    <w:rsid w:val="009B6E5C"/>
    <w:rsid w:val="009B7D3A"/>
    <w:rsid w:val="009C2EF1"/>
    <w:rsid w:val="009C361C"/>
    <w:rsid w:val="009C7D08"/>
    <w:rsid w:val="009D048C"/>
    <w:rsid w:val="009D052E"/>
    <w:rsid w:val="009D1974"/>
    <w:rsid w:val="009D2383"/>
    <w:rsid w:val="009D51B4"/>
    <w:rsid w:val="009D568E"/>
    <w:rsid w:val="009D5FB4"/>
    <w:rsid w:val="009D7AA8"/>
    <w:rsid w:val="009E2DC3"/>
    <w:rsid w:val="009E3E93"/>
    <w:rsid w:val="009E587B"/>
    <w:rsid w:val="009F111C"/>
    <w:rsid w:val="009F124D"/>
    <w:rsid w:val="009F1507"/>
    <w:rsid w:val="009F41D9"/>
    <w:rsid w:val="009F505E"/>
    <w:rsid w:val="009F5924"/>
    <w:rsid w:val="009F688D"/>
    <w:rsid w:val="009F709A"/>
    <w:rsid w:val="00A01BBD"/>
    <w:rsid w:val="00A027B2"/>
    <w:rsid w:val="00A03039"/>
    <w:rsid w:val="00A0340C"/>
    <w:rsid w:val="00A04784"/>
    <w:rsid w:val="00A05DE5"/>
    <w:rsid w:val="00A116CA"/>
    <w:rsid w:val="00A1217D"/>
    <w:rsid w:val="00A15F85"/>
    <w:rsid w:val="00A167D0"/>
    <w:rsid w:val="00A174DC"/>
    <w:rsid w:val="00A208DA"/>
    <w:rsid w:val="00A21948"/>
    <w:rsid w:val="00A228EE"/>
    <w:rsid w:val="00A23BB0"/>
    <w:rsid w:val="00A240B4"/>
    <w:rsid w:val="00A255B8"/>
    <w:rsid w:val="00A25CEF"/>
    <w:rsid w:val="00A27FD8"/>
    <w:rsid w:val="00A32B01"/>
    <w:rsid w:val="00A32D01"/>
    <w:rsid w:val="00A32D05"/>
    <w:rsid w:val="00A32DFE"/>
    <w:rsid w:val="00A34559"/>
    <w:rsid w:val="00A35111"/>
    <w:rsid w:val="00A35D61"/>
    <w:rsid w:val="00A4240F"/>
    <w:rsid w:val="00A431D6"/>
    <w:rsid w:val="00A446C1"/>
    <w:rsid w:val="00A45FC4"/>
    <w:rsid w:val="00A516D7"/>
    <w:rsid w:val="00A51C8D"/>
    <w:rsid w:val="00A52FCC"/>
    <w:rsid w:val="00A56022"/>
    <w:rsid w:val="00A57739"/>
    <w:rsid w:val="00A612DE"/>
    <w:rsid w:val="00A616A4"/>
    <w:rsid w:val="00A61879"/>
    <w:rsid w:val="00A61A82"/>
    <w:rsid w:val="00A6469A"/>
    <w:rsid w:val="00A64B9B"/>
    <w:rsid w:val="00A667AF"/>
    <w:rsid w:val="00A70CF5"/>
    <w:rsid w:val="00A71F7B"/>
    <w:rsid w:val="00A7232E"/>
    <w:rsid w:val="00A73817"/>
    <w:rsid w:val="00A73F8B"/>
    <w:rsid w:val="00A74960"/>
    <w:rsid w:val="00A759E7"/>
    <w:rsid w:val="00A767EC"/>
    <w:rsid w:val="00A77F18"/>
    <w:rsid w:val="00A80B3C"/>
    <w:rsid w:val="00A82275"/>
    <w:rsid w:val="00A82F23"/>
    <w:rsid w:val="00A854D5"/>
    <w:rsid w:val="00A85597"/>
    <w:rsid w:val="00A92DBF"/>
    <w:rsid w:val="00A932CF"/>
    <w:rsid w:val="00A93531"/>
    <w:rsid w:val="00A9424E"/>
    <w:rsid w:val="00A9595E"/>
    <w:rsid w:val="00A97F11"/>
    <w:rsid w:val="00AA23F4"/>
    <w:rsid w:val="00AA2839"/>
    <w:rsid w:val="00AA537D"/>
    <w:rsid w:val="00AA7951"/>
    <w:rsid w:val="00AB014B"/>
    <w:rsid w:val="00AB0CA5"/>
    <w:rsid w:val="00AB2879"/>
    <w:rsid w:val="00AB38F8"/>
    <w:rsid w:val="00AB3ED9"/>
    <w:rsid w:val="00AB4A6C"/>
    <w:rsid w:val="00AB60B9"/>
    <w:rsid w:val="00AB7D84"/>
    <w:rsid w:val="00AC0224"/>
    <w:rsid w:val="00AC3DDC"/>
    <w:rsid w:val="00AC4BA2"/>
    <w:rsid w:val="00AC585A"/>
    <w:rsid w:val="00AD14F0"/>
    <w:rsid w:val="00AD1F19"/>
    <w:rsid w:val="00AD2A27"/>
    <w:rsid w:val="00AD3138"/>
    <w:rsid w:val="00AD626F"/>
    <w:rsid w:val="00AD627C"/>
    <w:rsid w:val="00AD6CA0"/>
    <w:rsid w:val="00AE04D4"/>
    <w:rsid w:val="00AE05F4"/>
    <w:rsid w:val="00AE0D5C"/>
    <w:rsid w:val="00AE1681"/>
    <w:rsid w:val="00AE3434"/>
    <w:rsid w:val="00AE7259"/>
    <w:rsid w:val="00AE730C"/>
    <w:rsid w:val="00AF2ECC"/>
    <w:rsid w:val="00AF39DC"/>
    <w:rsid w:val="00AF5ED2"/>
    <w:rsid w:val="00AF6839"/>
    <w:rsid w:val="00AF74B1"/>
    <w:rsid w:val="00B03568"/>
    <w:rsid w:val="00B041F6"/>
    <w:rsid w:val="00B05726"/>
    <w:rsid w:val="00B068F2"/>
    <w:rsid w:val="00B07A04"/>
    <w:rsid w:val="00B101CD"/>
    <w:rsid w:val="00B1057C"/>
    <w:rsid w:val="00B11F71"/>
    <w:rsid w:val="00B1229B"/>
    <w:rsid w:val="00B12A2F"/>
    <w:rsid w:val="00B12BCB"/>
    <w:rsid w:val="00B12CC4"/>
    <w:rsid w:val="00B13B85"/>
    <w:rsid w:val="00B15AF4"/>
    <w:rsid w:val="00B16674"/>
    <w:rsid w:val="00B16C95"/>
    <w:rsid w:val="00B176D8"/>
    <w:rsid w:val="00B22EB0"/>
    <w:rsid w:val="00B232B5"/>
    <w:rsid w:val="00B23631"/>
    <w:rsid w:val="00B24584"/>
    <w:rsid w:val="00B2541D"/>
    <w:rsid w:val="00B27CA5"/>
    <w:rsid w:val="00B306C6"/>
    <w:rsid w:val="00B307F0"/>
    <w:rsid w:val="00B36850"/>
    <w:rsid w:val="00B4412C"/>
    <w:rsid w:val="00B45B77"/>
    <w:rsid w:val="00B466FD"/>
    <w:rsid w:val="00B4778C"/>
    <w:rsid w:val="00B51BE8"/>
    <w:rsid w:val="00B542D7"/>
    <w:rsid w:val="00B573A3"/>
    <w:rsid w:val="00B60743"/>
    <w:rsid w:val="00B6157E"/>
    <w:rsid w:val="00B61D0C"/>
    <w:rsid w:val="00B65FE7"/>
    <w:rsid w:val="00B662DD"/>
    <w:rsid w:val="00B6744C"/>
    <w:rsid w:val="00B67457"/>
    <w:rsid w:val="00B80187"/>
    <w:rsid w:val="00B83371"/>
    <w:rsid w:val="00B83904"/>
    <w:rsid w:val="00B873C9"/>
    <w:rsid w:val="00B905F2"/>
    <w:rsid w:val="00B910BA"/>
    <w:rsid w:val="00B91381"/>
    <w:rsid w:val="00B94AA4"/>
    <w:rsid w:val="00B9573C"/>
    <w:rsid w:val="00B96DB4"/>
    <w:rsid w:val="00BA1C4F"/>
    <w:rsid w:val="00BA3C1A"/>
    <w:rsid w:val="00BA3DDC"/>
    <w:rsid w:val="00BA4734"/>
    <w:rsid w:val="00BA4E09"/>
    <w:rsid w:val="00BA570B"/>
    <w:rsid w:val="00BA7DD2"/>
    <w:rsid w:val="00BB2A1F"/>
    <w:rsid w:val="00BB5BCF"/>
    <w:rsid w:val="00BC0C6C"/>
    <w:rsid w:val="00BC3C30"/>
    <w:rsid w:val="00BC6593"/>
    <w:rsid w:val="00BC6B27"/>
    <w:rsid w:val="00BC7EEB"/>
    <w:rsid w:val="00BD0A3F"/>
    <w:rsid w:val="00BD0DDC"/>
    <w:rsid w:val="00BD1662"/>
    <w:rsid w:val="00BD1C59"/>
    <w:rsid w:val="00BD3E95"/>
    <w:rsid w:val="00BD557C"/>
    <w:rsid w:val="00BD60C3"/>
    <w:rsid w:val="00BD78E3"/>
    <w:rsid w:val="00BE0B8E"/>
    <w:rsid w:val="00BE2591"/>
    <w:rsid w:val="00BE2BF7"/>
    <w:rsid w:val="00BE2ED1"/>
    <w:rsid w:val="00BE336A"/>
    <w:rsid w:val="00BE36EE"/>
    <w:rsid w:val="00BE36F9"/>
    <w:rsid w:val="00BE557D"/>
    <w:rsid w:val="00BE68C7"/>
    <w:rsid w:val="00BE69A6"/>
    <w:rsid w:val="00BF0312"/>
    <w:rsid w:val="00BF325C"/>
    <w:rsid w:val="00BF4526"/>
    <w:rsid w:val="00BF6F0B"/>
    <w:rsid w:val="00C00534"/>
    <w:rsid w:val="00C02031"/>
    <w:rsid w:val="00C02D21"/>
    <w:rsid w:val="00C057B3"/>
    <w:rsid w:val="00C05D3A"/>
    <w:rsid w:val="00C05E03"/>
    <w:rsid w:val="00C06A85"/>
    <w:rsid w:val="00C07BD7"/>
    <w:rsid w:val="00C1058F"/>
    <w:rsid w:val="00C10DC6"/>
    <w:rsid w:val="00C20094"/>
    <w:rsid w:val="00C20E82"/>
    <w:rsid w:val="00C226EC"/>
    <w:rsid w:val="00C22888"/>
    <w:rsid w:val="00C23694"/>
    <w:rsid w:val="00C236B5"/>
    <w:rsid w:val="00C24BA3"/>
    <w:rsid w:val="00C25411"/>
    <w:rsid w:val="00C25441"/>
    <w:rsid w:val="00C260C4"/>
    <w:rsid w:val="00C2647A"/>
    <w:rsid w:val="00C276F8"/>
    <w:rsid w:val="00C31D46"/>
    <w:rsid w:val="00C356D3"/>
    <w:rsid w:val="00C3581B"/>
    <w:rsid w:val="00C35E89"/>
    <w:rsid w:val="00C36FEC"/>
    <w:rsid w:val="00C4121A"/>
    <w:rsid w:val="00C41978"/>
    <w:rsid w:val="00C41FEA"/>
    <w:rsid w:val="00C442E7"/>
    <w:rsid w:val="00C4491C"/>
    <w:rsid w:val="00C45885"/>
    <w:rsid w:val="00C47A6D"/>
    <w:rsid w:val="00C518EB"/>
    <w:rsid w:val="00C551C2"/>
    <w:rsid w:val="00C5549D"/>
    <w:rsid w:val="00C55B9F"/>
    <w:rsid w:val="00C57AE8"/>
    <w:rsid w:val="00C6163A"/>
    <w:rsid w:val="00C61ADC"/>
    <w:rsid w:val="00C630A7"/>
    <w:rsid w:val="00C65AA9"/>
    <w:rsid w:val="00C66054"/>
    <w:rsid w:val="00C70346"/>
    <w:rsid w:val="00C70DE5"/>
    <w:rsid w:val="00C72A0E"/>
    <w:rsid w:val="00C74CC7"/>
    <w:rsid w:val="00C76425"/>
    <w:rsid w:val="00C80DE4"/>
    <w:rsid w:val="00C81897"/>
    <w:rsid w:val="00C8442B"/>
    <w:rsid w:val="00C84A23"/>
    <w:rsid w:val="00C857EC"/>
    <w:rsid w:val="00C85A9D"/>
    <w:rsid w:val="00C86338"/>
    <w:rsid w:val="00C86A16"/>
    <w:rsid w:val="00C87E07"/>
    <w:rsid w:val="00C92AAD"/>
    <w:rsid w:val="00C93C47"/>
    <w:rsid w:val="00C943CC"/>
    <w:rsid w:val="00C94923"/>
    <w:rsid w:val="00C97D01"/>
    <w:rsid w:val="00CA1FDE"/>
    <w:rsid w:val="00CA306C"/>
    <w:rsid w:val="00CA5266"/>
    <w:rsid w:val="00CA69F9"/>
    <w:rsid w:val="00CB1332"/>
    <w:rsid w:val="00CB188E"/>
    <w:rsid w:val="00CB6C6B"/>
    <w:rsid w:val="00CB7208"/>
    <w:rsid w:val="00CC13CF"/>
    <w:rsid w:val="00CC16B1"/>
    <w:rsid w:val="00CC1E0A"/>
    <w:rsid w:val="00CC35D4"/>
    <w:rsid w:val="00CD01DE"/>
    <w:rsid w:val="00CD678E"/>
    <w:rsid w:val="00CD7147"/>
    <w:rsid w:val="00CD71DE"/>
    <w:rsid w:val="00CE0467"/>
    <w:rsid w:val="00CE28A4"/>
    <w:rsid w:val="00CE2B47"/>
    <w:rsid w:val="00CE3A1E"/>
    <w:rsid w:val="00CE4D41"/>
    <w:rsid w:val="00CE4E3F"/>
    <w:rsid w:val="00CE50AE"/>
    <w:rsid w:val="00CE54C1"/>
    <w:rsid w:val="00CE5952"/>
    <w:rsid w:val="00CE775A"/>
    <w:rsid w:val="00CF3191"/>
    <w:rsid w:val="00CF6F2B"/>
    <w:rsid w:val="00CF7354"/>
    <w:rsid w:val="00D022E9"/>
    <w:rsid w:val="00D023B6"/>
    <w:rsid w:val="00D02AA8"/>
    <w:rsid w:val="00D039C5"/>
    <w:rsid w:val="00D04B6D"/>
    <w:rsid w:val="00D06268"/>
    <w:rsid w:val="00D06F67"/>
    <w:rsid w:val="00D07347"/>
    <w:rsid w:val="00D10710"/>
    <w:rsid w:val="00D11A7E"/>
    <w:rsid w:val="00D11E52"/>
    <w:rsid w:val="00D1225D"/>
    <w:rsid w:val="00D1449B"/>
    <w:rsid w:val="00D1580F"/>
    <w:rsid w:val="00D21EE7"/>
    <w:rsid w:val="00D24851"/>
    <w:rsid w:val="00D27A2B"/>
    <w:rsid w:val="00D30FC1"/>
    <w:rsid w:val="00D32D07"/>
    <w:rsid w:val="00D34A61"/>
    <w:rsid w:val="00D34AEE"/>
    <w:rsid w:val="00D35099"/>
    <w:rsid w:val="00D41272"/>
    <w:rsid w:val="00D41DDA"/>
    <w:rsid w:val="00D4631A"/>
    <w:rsid w:val="00D47453"/>
    <w:rsid w:val="00D47F9D"/>
    <w:rsid w:val="00D5188B"/>
    <w:rsid w:val="00D51C14"/>
    <w:rsid w:val="00D532E0"/>
    <w:rsid w:val="00D55938"/>
    <w:rsid w:val="00D57A05"/>
    <w:rsid w:val="00D60596"/>
    <w:rsid w:val="00D62507"/>
    <w:rsid w:val="00D636F7"/>
    <w:rsid w:val="00D64960"/>
    <w:rsid w:val="00D64B12"/>
    <w:rsid w:val="00D65AD1"/>
    <w:rsid w:val="00D66B77"/>
    <w:rsid w:val="00D67E4A"/>
    <w:rsid w:val="00D70442"/>
    <w:rsid w:val="00D70C86"/>
    <w:rsid w:val="00D7556F"/>
    <w:rsid w:val="00D77CC5"/>
    <w:rsid w:val="00D807FF"/>
    <w:rsid w:val="00D80CD6"/>
    <w:rsid w:val="00D8130A"/>
    <w:rsid w:val="00D83F32"/>
    <w:rsid w:val="00D853F8"/>
    <w:rsid w:val="00D87888"/>
    <w:rsid w:val="00D9071B"/>
    <w:rsid w:val="00D92CC8"/>
    <w:rsid w:val="00D93885"/>
    <w:rsid w:val="00D93EBD"/>
    <w:rsid w:val="00D94B0B"/>
    <w:rsid w:val="00D9563C"/>
    <w:rsid w:val="00D96DD8"/>
    <w:rsid w:val="00D97AA3"/>
    <w:rsid w:val="00D97B15"/>
    <w:rsid w:val="00DA426C"/>
    <w:rsid w:val="00DA5BD0"/>
    <w:rsid w:val="00DA5D04"/>
    <w:rsid w:val="00DA7EC1"/>
    <w:rsid w:val="00DB017B"/>
    <w:rsid w:val="00DB01C7"/>
    <w:rsid w:val="00DB0496"/>
    <w:rsid w:val="00DB13A8"/>
    <w:rsid w:val="00DB2B2E"/>
    <w:rsid w:val="00DB53B1"/>
    <w:rsid w:val="00DB67ED"/>
    <w:rsid w:val="00DB6C61"/>
    <w:rsid w:val="00DB79EE"/>
    <w:rsid w:val="00DC17F4"/>
    <w:rsid w:val="00DC1A36"/>
    <w:rsid w:val="00DC3071"/>
    <w:rsid w:val="00DC4A07"/>
    <w:rsid w:val="00DC6CFF"/>
    <w:rsid w:val="00DD0836"/>
    <w:rsid w:val="00DD08BA"/>
    <w:rsid w:val="00DD2FFC"/>
    <w:rsid w:val="00DD46C4"/>
    <w:rsid w:val="00DD4B73"/>
    <w:rsid w:val="00DD5AF0"/>
    <w:rsid w:val="00DD6220"/>
    <w:rsid w:val="00DD65C8"/>
    <w:rsid w:val="00DD6A36"/>
    <w:rsid w:val="00DE1954"/>
    <w:rsid w:val="00DE698E"/>
    <w:rsid w:val="00DE6B12"/>
    <w:rsid w:val="00DE70D4"/>
    <w:rsid w:val="00DF0120"/>
    <w:rsid w:val="00DF05BB"/>
    <w:rsid w:val="00DF153F"/>
    <w:rsid w:val="00DF4BCE"/>
    <w:rsid w:val="00E007B7"/>
    <w:rsid w:val="00E007D1"/>
    <w:rsid w:val="00E00E31"/>
    <w:rsid w:val="00E01C6A"/>
    <w:rsid w:val="00E01DC8"/>
    <w:rsid w:val="00E020E4"/>
    <w:rsid w:val="00E022B0"/>
    <w:rsid w:val="00E030FD"/>
    <w:rsid w:val="00E0384B"/>
    <w:rsid w:val="00E04BB6"/>
    <w:rsid w:val="00E1149E"/>
    <w:rsid w:val="00E1667B"/>
    <w:rsid w:val="00E17D13"/>
    <w:rsid w:val="00E20BDB"/>
    <w:rsid w:val="00E22186"/>
    <w:rsid w:val="00E236DD"/>
    <w:rsid w:val="00E23944"/>
    <w:rsid w:val="00E245DB"/>
    <w:rsid w:val="00E27660"/>
    <w:rsid w:val="00E30677"/>
    <w:rsid w:val="00E32457"/>
    <w:rsid w:val="00E33DA3"/>
    <w:rsid w:val="00E36780"/>
    <w:rsid w:val="00E369E1"/>
    <w:rsid w:val="00E36F62"/>
    <w:rsid w:val="00E4105D"/>
    <w:rsid w:val="00E41929"/>
    <w:rsid w:val="00E41DEF"/>
    <w:rsid w:val="00E41EF3"/>
    <w:rsid w:val="00E44F35"/>
    <w:rsid w:val="00E478E3"/>
    <w:rsid w:val="00E556C3"/>
    <w:rsid w:val="00E56B0B"/>
    <w:rsid w:val="00E56DB0"/>
    <w:rsid w:val="00E5711B"/>
    <w:rsid w:val="00E57F27"/>
    <w:rsid w:val="00E60985"/>
    <w:rsid w:val="00E61512"/>
    <w:rsid w:val="00E615CC"/>
    <w:rsid w:val="00E668D4"/>
    <w:rsid w:val="00E71A32"/>
    <w:rsid w:val="00E722AA"/>
    <w:rsid w:val="00E730B9"/>
    <w:rsid w:val="00E73727"/>
    <w:rsid w:val="00E74505"/>
    <w:rsid w:val="00E74650"/>
    <w:rsid w:val="00E752EE"/>
    <w:rsid w:val="00E7613A"/>
    <w:rsid w:val="00E76B1E"/>
    <w:rsid w:val="00E813F1"/>
    <w:rsid w:val="00E860D1"/>
    <w:rsid w:val="00E867E9"/>
    <w:rsid w:val="00E868B7"/>
    <w:rsid w:val="00E86FE3"/>
    <w:rsid w:val="00E87559"/>
    <w:rsid w:val="00E87689"/>
    <w:rsid w:val="00E87AEC"/>
    <w:rsid w:val="00E90325"/>
    <w:rsid w:val="00E90BC6"/>
    <w:rsid w:val="00E913D3"/>
    <w:rsid w:val="00E91F08"/>
    <w:rsid w:val="00E923E2"/>
    <w:rsid w:val="00E92AD8"/>
    <w:rsid w:val="00E9326B"/>
    <w:rsid w:val="00E959E5"/>
    <w:rsid w:val="00E96405"/>
    <w:rsid w:val="00EA1ABE"/>
    <w:rsid w:val="00EA3491"/>
    <w:rsid w:val="00EA3822"/>
    <w:rsid w:val="00EA436B"/>
    <w:rsid w:val="00EA5DF2"/>
    <w:rsid w:val="00EB0364"/>
    <w:rsid w:val="00EB2657"/>
    <w:rsid w:val="00EC08F9"/>
    <w:rsid w:val="00EC0A33"/>
    <w:rsid w:val="00EC3BE3"/>
    <w:rsid w:val="00ED00B6"/>
    <w:rsid w:val="00ED150D"/>
    <w:rsid w:val="00ED295C"/>
    <w:rsid w:val="00ED712A"/>
    <w:rsid w:val="00ED7FD8"/>
    <w:rsid w:val="00EE0855"/>
    <w:rsid w:val="00EE1079"/>
    <w:rsid w:val="00EE1916"/>
    <w:rsid w:val="00EE1CE1"/>
    <w:rsid w:val="00EE3FBE"/>
    <w:rsid w:val="00EE6E88"/>
    <w:rsid w:val="00EF1CCD"/>
    <w:rsid w:val="00EF2222"/>
    <w:rsid w:val="00EF292F"/>
    <w:rsid w:val="00EF2F20"/>
    <w:rsid w:val="00EF3161"/>
    <w:rsid w:val="00EF36B2"/>
    <w:rsid w:val="00F0044B"/>
    <w:rsid w:val="00F013E2"/>
    <w:rsid w:val="00F018CB"/>
    <w:rsid w:val="00F03A26"/>
    <w:rsid w:val="00F126A5"/>
    <w:rsid w:val="00F15303"/>
    <w:rsid w:val="00F15634"/>
    <w:rsid w:val="00F1686B"/>
    <w:rsid w:val="00F205C9"/>
    <w:rsid w:val="00F219EC"/>
    <w:rsid w:val="00F22167"/>
    <w:rsid w:val="00F22F8B"/>
    <w:rsid w:val="00F2373F"/>
    <w:rsid w:val="00F24B7F"/>
    <w:rsid w:val="00F25E2E"/>
    <w:rsid w:val="00F31B83"/>
    <w:rsid w:val="00F32122"/>
    <w:rsid w:val="00F3427F"/>
    <w:rsid w:val="00F40F45"/>
    <w:rsid w:val="00F41331"/>
    <w:rsid w:val="00F414E2"/>
    <w:rsid w:val="00F424C5"/>
    <w:rsid w:val="00F44015"/>
    <w:rsid w:val="00F4401A"/>
    <w:rsid w:val="00F4477C"/>
    <w:rsid w:val="00F44D18"/>
    <w:rsid w:val="00F454FE"/>
    <w:rsid w:val="00F46B59"/>
    <w:rsid w:val="00F5205B"/>
    <w:rsid w:val="00F531ED"/>
    <w:rsid w:val="00F54A5C"/>
    <w:rsid w:val="00F5638E"/>
    <w:rsid w:val="00F56603"/>
    <w:rsid w:val="00F61966"/>
    <w:rsid w:val="00F61B4D"/>
    <w:rsid w:val="00F64AEA"/>
    <w:rsid w:val="00F665F9"/>
    <w:rsid w:val="00F66F04"/>
    <w:rsid w:val="00F6780D"/>
    <w:rsid w:val="00F704D9"/>
    <w:rsid w:val="00F71C50"/>
    <w:rsid w:val="00F75097"/>
    <w:rsid w:val="00F8158D"/>
    <w:rsid w:val="00F8213B"/>
    <w:rsid w:val="00F82570"/>
    <w:rsid w:val="00F82A03"/>
    <w:rsid w:val="00F84680"/>
    <w:rsid w:val="00F84A06"/>
    <w:rsid w:val="00F84C77"/>
    <w:rsid w:val="00F91BE5"/>
    <w:rsid w:val="00F95DBA"/>
    <w:rsid w:val="00F9748D"/>
    <w:rsid w:val="00F97726"/>
    <w:rsid w:val="00FA00E7"/>
    <w:rsid w:val="00FA1E6F"/>
    <w:rsid w:val="00FA4BAE"/>
    <w:rsid w:val="00FA5B76"/>
    <w:rsid w:val="00FB1BC3"/>
    <w:rsid w:val="00FB5584"/>
    <w:rsid w:val="00FB786E"/>
    <w:rsid w:val="00FB7CEC"/>
    <w:rsid w:val="00FC02F2"/>
    <w:rsid w:val="00FC0373"/>
    <w:rsid w:val="00FC3F6D"/>
    <w:rsid w:val="00FC7F94"/>
    <w:rsid w:val="00FD0FC0"/>
    <w:rsid w:val="00FD2E8E"/>
    <w:rsid w:val="00FD3030"/>
    <w:rsid w:val="00FD4E86"/>
    <w:rsid w:val="00FD5D39"/>
    <w:rsid w:val="00FD5ED5"/>
    <w:rsid w:val="00FD62A6"/>
    <w:rsid w:val="00FD7029"/>
    <w:rsid w:val="00FD714A"/>
    <w:rsid w:val="00FD780B"/>
    <w:rsid w:val="00FD7B7B"/>
    <w:rsid w:val="00FE1A3C"/>
    <w:rsid w:val="00FE1D5B"/>
    <w:rsid w:val="00FE2C2B"/>
    <w:rsid w:val="00FE2F59"/>
    <w:rsid w:val="00FE5392"/>
    <w:rsid w:val="00FE72CA"/>
    <w:rsid w:val="00FF178C"/>
    <w:rsid w:val="00FF2065"/>
    <w:rsid w:val="00FF2352"/>
    <w:rsid w:val="00FF2813"/>
    <w:rsid w:val="00FF4034"/>
    <w:rsid w:val="00FF4D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2424C"/>
  <w15:chartTrackingRefBased/>
  <w15:docId w15:val="{6C53B8AE-6A8C-4C9B-9296-A2816A91E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BD1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2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4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662"/>
    <w:pPr>
      <w:ind w:left="720"/>
      <w:contextualSpacing/>
    </w:pPr>
  </w:style>
  <w:style w:type="paragraph" w:styleId="Title">
    <w:name w:val="Title"/>
    <w:basedOn w:val="Normal"/>
    <w:next w:val="Normal"/>
    <w:link w:val="TitleChar"/>
    <w:uiPriority w:val="10"/>
    <w:qFormat/>
    <w:rsid w:val="00BD16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6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1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6A85"/>
    <w:pPr>
      <w:outlineLvl w:val="9"/>
    </w:pPr>
    <w:rPr>
      <w:lang w:val="en-US"/>
    </w:rPr>
  </w:style>
  <w:style w:type="paragraph" w:styleId="TOC1">
    <w:name w:val="toc 1"/>
    <w:basedOn w:val="Normal"/>
    <w:next w:val="Normal"/>
    <w:autoRedefine/>
    <w:uiPriority w:val="39"/>
    <w:unhideWhenUsed/>
    <w:rsid w:val="00C06A85"/>
    <w:pPr>
      <w:spacing w:after="100"/>
    </w:pPr>
  </w:style>
  <w:style w:type="character" w:styleId="Hyperlink">
    <w:name w:val="Hyperlink"/>
    <w:basedOn w:val="DefaultParagraphFont"/>
    <w:uiPriority w:val="99"/>
    <w:unhideWhenUsed/>
    <w:rsid w:val="00C06A85"/>
    <w:rPr>
      <w:color w:val="0563C1" w:themeColor="hyperlink"/>
      <w:u w:val="single"/>
    </w:rPr>
  </w:style>
  <w:style w:type="paragraph" w:styleId="Header">
    <w:name w:val="header"/>
    <w:basedOn w:val="Normal"/>
    <w:link w:val="HeaderChar"/>
    <w:uiPriority w:val="99"/>
    <w:unhideWhenUsed/>
    <w:rsid w:val="00C06A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A85"/>
  </w:style>
  <w:style w:type="paragraph" w:styleId="Footer">
    <w:name w:val="footer"/>
    <w:basedOn w:val="Normal"/>
    <w:link w:val="FooterChar"/>
    <w:uiPriority w:val="99"/>
    <w:unhideWhenUsed/>
    <w:rsid w:val="00C06A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A85"/>
  </w:style>
  <w:style w:type="character" w:customStyle="1" w:styleId="Heading2Char">
    <w:name w:val="Heading 2 Char"/>
    <w:basedOn w:val="DefaultParagraphFont"/>
    <w:link w:val="Heading2"/>
    <w:uiPriority w:val="9"/>
    <w:rsid w:val="007E2D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4A6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465AA"/>
    <w:rPr>
      <w:color w:val="808080"/>
    </w:rPr>
  </w:style>
  <w:style w:type="paragraph" w:styleId="TOC2">
    <w:name w:val="toc 2"/>
    <w:basedOn w:val="Normal"/>
    <w:next w:val="Normal"/>
    <w:autoRedefine/>
    <w:uiPriority w:val="39"/>
    <w:unhideWhenUsed/>
    <w:rsid w:val="00867764"/>
    <w:pPr>
      <w:spacing w:after="100"/>
      <w:ind w:left="220"/>
    </w:pPr>
  </w:style>
  <w:style w:type="paragraph" w:styleId="TOC3">
    <w:name w:val="toc 3"/>
    <w:basedOn w:val="Normal"/>
    <w:next w:val="Normal"/>
    <w:autoRedefine/>
    <w:uiPriority w:val="39"/>
    <w:unhideWhenUsed/>
    <w:rsid w:val="00867764"/>
    <w:pPr>
      <w:spacing w:after="100"/>
      <w:ind w:left="440"/>
    </w:pPr>
  </w:style>
  <w:style w:type="table" w:styleId="TableGrid">
    <w:name w:val="Table Grid"/>
    <w:basedOn w:val="TableNormal"/>
    <w:uiPriority w:val="39"/>
    <w:rsid w:val="003C1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3F318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F3188"/>
    <w:rPr>
      <w:i/>
      <w:iCs/>
      <w:color w:val="404040" w:themeColor="text1" w:themeTint="BF"/>
    </w:rPr>
  </w:style>
  <w:style w:type="paragraph" w:styleId="Bibliography">
    <w:name w:val="Bibliography"/>
    <w:basedOn w:val="Normal"/>
    <w:next w:val="Normal"/>
    <w:uiPriority w:val="37"/>
    <w:unhideWhenUsed/>
    <w:rsid w:val="007A128F"/>
  </w:style>
  <w:style w:type="paragraph" w:styleId="Caption">
    <w:name w:val="caption"/>
    <w:basedOn w:val="Normal"/>
    <w:next w:val="Normal"/>
    <w:uiPriority w:val="35"/>
    <w:unhideWhenUsed/>
    <w:qFormat/>
    <w:rsid w:val="00F24B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543">
      <w:bodyDiv w:val="1"/>
      <w:marLeft w:val="0"/>
      <w:marRight w:val="0"/>
      <w:marTop w:val="0"/>
      <w:marBottom w:val="0"/>
      <w:divBdr>
        <w:top w:val="none" w:sz="0" w:space="0" w:color="auto"/>
        <w:left w:val="none" w:sz="0" w:space="0" w:color="auto"/>
        <w:bottom w:val="none" w:sz="0" w:space="0" w:color="auto"/>
        <w:right w:val="none" w:sz="0" w:space="0" w:color="auto"/>
      </w:divBdr>
    </w:div>
    <w:div w:id="12584063">
      <w:bodyDiv w:val="1"/>
      <w:marLeft w:val="0"/>
      <w:marRight w:val="0"/>
      <w:marTop w:val="0"/>
      <w:marBottom w:val="0"/>
      <w:divBdr>
        <w:top w:val="none" w:sz="0" w:space="0" w:color="auto"/>
        <w:left w:val="none" w:sz="0" w:space="0" w:color="auto"/>
        <w:bottom w:val="none" w:sz="0" w:space="0" w:color="auto"/>
        <w:right w:val="none" w:sz="0" w:space="0" w:color="auto"/>
      </w:divBdr>
    </w:div>
    <w:div w:id="13384653">
      <w:bodyDiv w:val="1"/>
      <w:marLeft w:val="0"/>
      <w:marRight w:val="0"/>
      <w:marTop w:val="0"/>
      <w:marBottom w:val="0"/>
      <w:divBdr>
        <w:top w:val="none" w:sz="0" w:space="0" w:color="auto"/>
        <w:left w:val="none" w:sz="0" w:space="0" w:color="auto"/>
        <w:bottom w:val="none" w:sz="0" w:space="0" w:color="auto"/>
        <w:right w:val="none" w:sz="0" w:space="0" w:color="auto"/>
      </w:divBdr>
    </w:div>
    <w:div w:id="95297790">
      <w:bodyDiv w:val="1"/>
      <w:marLeft w:val="0"/>
      <w:marRight w:val="0"/>
      <w:marTop w:val="0"/>
      <w:marBottom w:val="0"/>
      <w:divBdr>
        <w:top w:val="none" w:sz="0" w:space="0" w:color="auto"/>
        <w:left w:val="none" w:sz="0" w:space="0" w:color="auto"/>
        <w:bottom w:val="none" w:sz="0" w:space="0" w:color="auto"/>
        <w:right w:val="none" w:sz="0" w:space="0" w:color="auto"/>
      </w:divBdr>
    </w:div>
    <w:div w:id="106508934">
      <w:bodyDiv w:val="1"/>
      <w:marLeft w:val="0"/>
      <w:marRight w:val="0"/>
      <w:marTop w:val="0"/>
      <w:marBottom w:val="0"/>
      <w:divBdr>
        <w:top w:val="none" w:sz="0" w:space="0" w:color="auto"/>
        <w:left w:val="none" w:sz="0" w:space="0" w:color="auto"/>
        <w:bottom w:val="none" w:sz="0" w:space="0" w:color="auto"/>
        <w:right w:val="none" w:sz="0" w:space="0" w:color="auto"/>
      </w:divBdr>
    </w:div>
    <w:div w:id="128941737">
      <w:bodyDiv w:val="1"/>
      <w:marLeft w:val="0"/>
      <w:marRight w:val="0"/>
      <w:marTop w:val="0"/>
      <w:marBottom w:val="0"/>
      <w:divBdr>
        <w:top w:val="none" w:sz="0" w:space="0" w:color="auto"/>
        <w:left w:val="none" w:sz="0" w:space="0" w:color="auto"/>
        <w:bottom w:val="none" w:sz="0" w:space="0" w:color="auto"/>
        <w:right w:val="none" w:sz="0" w:space="0" w:color="auto"/>
      </w:divBdr>
    </w:div>
    <w:div w:id="175118162">
      <w:bodyDiv w:val="1"/>
      <w:marLeft w:val="0"/>
      <w:marRight w:val="0"/>
      <w:marTop w:val="0"/>
      <w:marBottom w:val="0"/>
      <w:divBdr>
        <w:top w:val="none" w:sz="0" w:space="0" w:color="auto"/>
        <w:left w:val="none" w:sz="0" w:space="0" w:color="auto"/>
        <w:bottom w:val="none" w:sz="0" w:space="0" w:color="auto"/>
        <w:right w:val="none" w:sz="0" w:space="0" w:color="auto"/>
      </w:divBdr>
    </w:div>
    <w:div w:id="190995365">
      <w:bodyDiv w:val="1"/>
      <w:marLeft w:val="0"/>
      <w:marRight w:val="0"/>
      <w:marTop w:val="0"/>
      <w:marBottom w:val="0"/>
      <w:divBdr>
        <w:top w:val="none" w:sz="0" w:space="0" w:color="auto"/>
        <w:left w:val="none" w:sz="0" w:space="0" w:color="auto"/>
        <w:bottom w:val="none" w:sz="0" w:space="0" w:color="auto"/>
        <w:right w:val="none" w:sz="0" w:space="0" w:color="auto"/>
      </w:divBdr>
    </w:div>
    <w:div w:id="202838149">
      <w:bodyDiv w:val="1"/>
      <w:marLeft w:val="0"/>
      <w:marRight w:val="0"/>
      <w:marTop w:val="0"/>
      <w:marBottom w:val="0"/>
      <w:divBdr>
        <w:top w:val="none" w:sz="0" w:space="0" w:color="auto"/>
        <w:left w:val="none" w:sz="0" w:space="0" w:color="auto"/>
        <w:bottom w:val="none" w:sz="0" w:space="0" w:color="auto"/>
        <w:right w:val="none" w:sz="0" w:space="0" w:color="auto"/>
      </w:divBdr>
    </w:div>
    <w:div w:id="224800641">
      <w:bodyDiv w:val="1"/>
      <w:marLeft w:val="0"/>
      <w:marRight w:val="0"/>
      <w:marTop w:val="0"/>
      <w:marBottom w:val="0"/>
      <w:divBdr>
        <w:top w:val="none" w:sz="0" w:space="0" w:color="auto"/>
        <w:left w:val="none" w:sz="0" w:space="0" w:color="auto"/>
        <w:bottom w:val="none" w:sz="0" w:space="0" w:color="auto"/>
        <w:right w:val="none" w:sz="0" w:space="0" w:color="auto"/>
      </w:divBdr>
    </w:div>
    <w:div w:id="255673022">
      <w:bodyDiv w:val="1"/>
      <w:marLeft w:val="0"/>
      <w:marRight w:val="0"/>
      <w:marTop w:val="0"/>
      <w:marBottom w:val="0"/>
      <w:divBdr>
        <w:top w:val="none" w:sz="0" w:space="0" w:color="auto"/>
        <w:left w:val="none" w:sz="0" w:space="0" w:color="auto"/>
        <w:bottom w:val="none" w:sz="0" w:space="0" w:color="auto"/>
        <w:right w:val="none" w:sz="0" w:space="0" w:color="auto"/>
      </w:divBdr>
    </w:div>
    <w:div w:id="295962043">
      <w:bodyDiv w:val="1"/>
      <w:marLeft w:val="0"/>
      <w:marRight w:val="0"/>
      <w:marTop w:val="0"/>
      <w:marBottom w:val="0"/>
      <w:divBdr>
        <w:top w:val="none" w:sz="0" w:space="0" w:color="auto"/>
        <w:left w:val="none" w:sz="0" w:space="0" w:color="auto"/>
        <w:bottom w:val="none" w:sz="0" w:space="0" w:color="auto"/>
        <w:right w:val="none" w:sz="0" w:space="0" w:color="auto"/>
      </w:divBdr>
    </w:div>
    <w:div w:id="324212599">
      <w:bodyDiv w:val="1"/>
      <w:marLeft w:val="0"/>
      <w:marRight w:val="0"/>
      <w:marTop w:val="0"/>
      <w:marBottom w:val="0"/>
      <w:divBdr>
        <w:top w:val="none" w:sz="0" w:space="0" w:color="auto"/>
        <w:left w:val="none" w:sz="0" w:space="0" w:color="auto"/>
        <w:bottom w:val="none" w:sz="0" w:space="0" w:color="auto"/>
        <w:right w:val="none" w:sz="0" w:space="0" w:color="auto"/>
      </w:divBdr>
    </w:div>
    <w:div w:id="352731271">
      <w:bodyDiv w:val="1"/>
      <w:marLeft w:val="0"/>
      <w:marRight w:val="0"/>
      <w:marTop w:val="0"/>
      <w:marBottom w:val="0"/>
      <w:divBdr>
        <w:top w:val="none" w:sz="0" w:space="0" w:color="auto"/>
        <w:left w:val="none" w:sz="0" w:space="0" w:color="auto"/>
        <w:bottom w:val="none" w:sz="0" w:space="0" w:color="auto"/>
        <w:right w:val="none" w:sz="0" w:space="0" w:color="auto"/>
      </w:divBdr>
    </w:div>
    <w:div w:id="377050135">
      <w:bodyDiv w:val="1"/>
      <w:marLeft w:val="0"/>
      <w:marRight w:val="0"/>
      <w:marTop w:val="0"/>
      <w:marBottom w:val="0"/>
      <w:divBdr>
        <w:top w:val="none" w:sz="0" w:space="0" w:color="auto"/>
        <w:left w:val="none" w:sz="0" w:space="0" w:color="auto"/>
        <w:bottom w:val="none" w:sz="0" w:space="0" w:color="auto"/>
        <w:right w:val="none" w:sz="0" w:space="0" w:color="auto"/>
      </w:divBdr>
    </w:div>
    <w:div w:id="378357017">
      <w:bodyDiv w:val="1"/>
      <w:marLeft w:val="0"/>
      <w:marRight w:val="0"/>
      <w:marTop w:val="0"/>
      <w:marBottom w:val="0"/>
      <w:divBdr>
        <w:top w:val="none" w:sz="0" w:space="0" w:color="auto"/>
        <w:left w:val="none" w:sz="0" w:space="0" w:color="auto"/>
        <w:bottom w:val="none" w:sz="0" w:space="0" w:color="auto"/>
        <w:right w:val="none" w:sz="0" w:space="0" w:color="auto"/>
      </w:divBdr>
    </w:div>
    <w:div w:id="423192482">
      <w:bodyDiv w:val="1"/>
      <w:marLeft w:val="0"/>
      <w:marRight w:val="0"/>
      <w:marTop w:val="0"/>
      <w:marBottom w:val="0"/>
      <w:divBdr>
        <w:top w:val="none" w:sz="0" w:space="0" w:color="auto"/>
        <w:left w:val="none" w:sz="0" w:space="0" w:color="auto"/>
        <w:bottom w:val="none" w:sz="0" w:space="0" w:color="auto"/>
        <w:right w:val="none" w:sz="0" w:space="0" w:color="auto"/>
      </w:divBdr>
    </w:div>
    <w:div w:id="436020022">
      <w:bodyDiv w:val="1"/>
      <w:marLeft w:val="0"/>
      <w:marRight w:val="0"/>
      <w:marTop w:val="0"/>
      <w:marBottom w:val="0"/>
      <w:divBdr>
        <w:top w:val="none" w:sz="0" w:space="0" w:color="auto"/>
        <w:left w:val="none" w:sz="0" w:space="0" w:color="auto"/>
        <w:bottom w:val="none" w:sz="0" w:space="0" w:color="auto"/>
        <w:right w:val="none" w:sz="0" w:space="0" w:color="auto"/>
      </w:divBdr>
    </w:div>
    <w:div w:id="444689753">
      <w:bodyDiv w:val="1"/>
      <w:marLeft w:val="0"/>
      <w:marRight w:val="0"/>
      <w:marTop w:val="0"/>
      <w:marBottom w:val="0"/>
      <w:divBdr>
        <w:top w:val="none" w:sz="0" w:space="0" w:color="auto"/>
        <w:left w:val="none" w:sz="0" w:space="0" w:color="auto"/>
        <w:bottom w:val="none" w:sz="0" w:space="0" w:color="auto"/>
        <w:right w:val="none" w:sz="0" w:space="0" w:color="auto"/>
      </w:divBdr>
    </w:div>
    <w:div w:id="456413622">
      <w:bodyDiv w:val="1"/>
      <w:marLeft w:val="0"/>
      <w:marRight w:val="0"/>
      <w:marTop w:val="0"/>
      <w:marBottom w:val="0"/>
      <w:divBdr>
        <w:top w:val="none" w:sz="0" w:space="0" w:color="auto"/>
        <w:left w:val="none" w:sz="0" w:space="0" w:color="auto"/>
        <w:bottom w:val="none" w:sz="0" w:space="0" w:color="auto"/>
        <w:right w:val="none" w:sz="0" w:space="0" w:color="auto"/>
      </w:divBdr>
    </w:div>
    <w:div w:id="472481207">
      <w:bodyDiv w:val="1"/>
      <w:marLeft w:val="0"/>
      <w:marRight w:val="0"/>
      <w:marTop w:val="0"/>
      <w:marBottom w:val="0"/>
      <w:divBdr>
        <w:top w:val="none" w:sz="0" w:space="0" w:color="auto"/>
        <w:left w:val="none" w:sz="0" w:space="0" w:color="auto"/>
        <w:bottom w:val="none" w:sz="0" w:space="0" w:color="auto"/>
        <w:right w:val="none" w:sz="0" w:space="0" w:color="auto"/>
      </w:divBdr>
    </w:div>
    <w:div w:id="474874474">
      <w:bodyDiv w:val="1"/>
      <w:marLeft w:val="0"/>
      <w:marRight w:val="0"/>
      <w:marTop w:val="0"/>
      <w:marBottom w:val="0"/>
      <w:divBdr>
        <w:top w:val="none" w:sz="0" w:space="0" w:color="auto"/>
        <w:left w:val="none" w:sz="0" w:space="0" w:color="auto"/>
        <w:bottom w:val="none" w:sz="0" w:space="0" w:color="auto"/>
        <w:right w:val="none" w:sz="0" w:space="0" w:color="auto"/>
      </w:divBdr>
    </w:div>
    <w:div w:id="501357953">
      <w:bodyDiv w:val="1"/>
      <w:marLeft w:val="0"/>
      <w:marRight w:val="0"/>
      <w:marTop w:val="0"/>
      <w:marBottom w:val="0"/>
      <w:divBdr>
        <w:top w:val="none" w:sz="0" w:space="0" w:color="auto"/>
        <w:left w:val="none" w:sz="0" w:space="0" w:color="auto"/>
        <w:bottom w:val="none" w:sz="0" w:space="0" w:color="auto"/>
        <w:right w:val="none" w:sz="0" w:space="0" w:color="auto"/>
      </w:divBdr>
    </w:div>
    <w:div w:id="505360257">
      <w:bodyDiv w:val="1"/>
      <w:marLeft w:val="0"/>
      <w:marRight w:val="0"/>
      <w:marTop w:val="0"/>
      <w:marBottom w:val="0"/>
      <w:divBdr>
        <w:top w:val="none" w:sz="0" w:space="0" w:color="auto"/>
        <w:left w:val="none" w:sz="0" w:space="0" w:color="auto"/>
        <w:bottom w:val="none" w:sz="0" w:space="0" w:color="auto"/>
        <w:right w:val="none" w:sz="0" w:space="0" w:color="auto"/>
      </w:divBdr>
    </w:div>
    <w:div w:id="531502275">
      <w:bodyDiv w:val="1"/>
      <w:marLeft w:val="0"/>
      <w:marRight w:val="0"/>
      <w:marTop w:val="0"/>
      <w:marBottom w:val="0"/>
      <w:divBdr>
        <w:top w:val="none" w:sz="0" w:space="0" w:color="auto"/>
        <w:left w:val="none" w:sz="0" w:space="0" w:color="auto"/>
        <w:bottom w:val="none" w:sz="0" w:space="0" w:color="auto"/>
        <w:right w:val="none" w:sz="0" w:space="0" w:color="auto"/>
      </w:divBdr>
    </w:div>
    <w:div w:id="544488945">
      <w:bodyDiv w:val="1"/>
      <w:marLeft w:val="0"/>
      <w:marRight w:val="0"/>
      <w:marTop w:val="0"/>
      <w:marBottom w:val="0"/>
      <w:divBdr>
        <w:top w:val="none" w:sz="0" w:space="0" w:color="auto"/>
        <w:left w:val="none" w:sz="0" w:space="0" w:color="auto"/>
        <w:bottom w:val="none" w:sz="0" w:space="0" w:color="auto"/>
        <w:right w:val="none" w:sz="0" w:space="0" w:color="auto"/>
      </w:divBdr>
    </w:div>
    <w:div w:id="670643280">
      <w:bodyDiv w:val="1"/>
      <w:marLeft w:val="0"/>
      <w:marRight w:val="0"/>
      <w:marTop w:val="0"/>
      <w:marBottom w:val="0"/>
      <w:divBdr>
        <w:top w:val="none" w:sz="0" w:space="0" w:color="auto"/>
        <w:left w:val="none" w:sz="0" w:space="0" w:color="auto"/>
        <w:bottom w:val="none" w:sz="0" w:space="0" w:color="auto"/>
        <w:right w:val="none" w:sz="0" w:space="0" w:color="auto"/>
      </w:divBdr>
    </w:div>
    <w:div w:id="671757773">
      <w:bodyDiv w:val="1"/>
      <w:marLeft w:val="0"/>
      <w:marRight w:val="0"/>
      <w:marTop w:val="0"/>
      <w:marBottom w:val="0"/>
      <w:divBdr>
        <w:top w:val="none" w:sz="0" w:space="0" w:color="auto"/>
        <w:left w:val="none" w:sz="0" w:space="0" w:color="auto"/>
        <w:bottom w:val="none" w:sz="0" w:space="0" w:color="auto"/>
        <w:right w:val="none" w:sz="0" w:space="0" w:color="auto"/>
      </w:divBdr>
    </w:div>
    <w:div w:id="673335559">
      <w:bodyDiv w:val="1"/>
      <w:marLeft w:val="0"/>
      <w:marRight w:val="0"/>
      <w:marTop w:val="0"/>
      <w:marBottom w:val="0"/>
      <w:divBdr>
        <w:top w:val="none" w:sz="0" w:space="0" w:color="auto"/>
        <w:left w:val="none" w:sz="0" w:space="0" w:color="auto"/>
        <w:bottom w:val="none" w:sz="0" w:space="0" w:color="auto"/>
        <w:right w:val="none" w:sz="0" w:space="0" w:color="auto"/>
      </w:divBdr>
    </w:div>
    <w:div w:id="691492365">
      <w:bodyDiv w:val="1"/>
      <w:marLeft w:val="0"/>
      <w:marRight w:val="0"/>
      <w:marTop w:val="0"/>
      <w:marBottom w:val="0"/>
      <w:divBdr>
        <w:top w:val="none" w:sz="0" w:space="0" w:color="auto"/>
        <w:left w:val="none" w:sz="0" w:space="0" w:color="auto"/>
        <w:bottom w:val="none" w:sz="0" w:space="0" w:color="auto"/>
        <w:right w:val="none" w:sz="0" w:space="0" w:color="auto"/>
      </w:divBdr>
    </w:div>
    <w:div w:id="714547265">
      <w:bodyDiv w:val="1"/>
      <w:marLeft w:val="0"/>
      <w:marRight w:val="0"/>
      <w:marTop w:val="0"/>
      <w:marBottom w:val="0"/>
      <w:divBdr>
        <w:top w:val="none" w:sz="0" w:space="0" w:color="auto"/>
        <w:left w:val="none" w:sz="0" w:space="0" w:color="auto"/>
        <w:bottom w:val="none" w:sz="0" w:space="0" w:color="auto"/>
        <w:right w:val="none" w:sz="0" w:space="0" w:color="auto"/>
      </w:divBdr>
    </w:div>
    <w:div w:id="717819900">
      <w:bodyDiv w:val="1"/>
      <w:marLeft w:val="0"/>
      <w:marRight w:val="0"/>
      <w:marTop w:val="0"/>
      <w:marBottom w:val="0"/>
      <w:divBdr>
        <w:top w:val="none" w:sz="0" w:space="0" w:color="auto"/>
        <w:left w:val="none" w:sz="0" w:space="0" w:color="auto"/>
        <w:bottom w:val="none" w:sz="0" w:space="0" w:color="auto"/>
        <w:right w:val="none" w:sz="0" w:space="0" w:color="auto"/>
      </w:divBdr>
    </w:div>
    <w:div w:id="722605551">
      <w:bodyDiv w:val="1"/>
      <w:marLeft w:val="0"/>
      <w:marRight w:val="0"/>
      <w:marTop w:val="0"/>
      <w:marBottom w:val="0"/>
      <w:divBdr>
        <w:top w:val="none" w:sz="0" w:space="0" w:color="auto"/>
        <w:left w:val="none" w:sz="0" w:space="0" w:color="auto"/>
        <w:bottom w:val="none" w:sz="0" w:space="0" w:color="auto"/>
        <w:right w:val="none" w:sz="0" w:space="0" w:color="auto"/>
      </w:divBdr>
    </w:div>
    <w:div w:id="725490695">
      <w:bodyDiv w:val="1"/>
      <w:marLeft w:val="0"/>
      <w:marRight w:val="0"/>
      <w:marTop w:val="0"/>
      <w:marBottom w:val="0"/>
      <w:divBdr>
        <w:top w:val="none" w:sz="0" w:space="0" w:color="auto"/>
        <w:left w:val="none" w:sz="0" w:space="0" w:color="auto"/>
        <w:bottom w:val="none" w:sz="0" w:space="0" w:color="auto"/>
        <w:right w:val="none" w:sz="0" w:space="0" w:color="auto"/>
      </w:divBdr>
    </w:div>
    <w:div w:id="726414558">
      <w:bodyDiv w:val="1"/>
      <w:marLeft w:val="0"/>
      <w:marRight w:val="0"/>
      <w:marTop w:val="0"/>
      <w:marBottom w:val="0"/>
      <w:divBdr>
        <w:top w:val="none" w:sz="0" w:space="0" w:color="auto"/>
        <w:left w:val="none" w:sz="0" w:space="0" w:color="auto"/>
        <w:bottom w:val="none" w:sz="0" w:space="0" w:color="auto"/>
        <w:right w:val="none" w:sz="0" w:space="0" w:color="auto"/>
      </w:divBdr>
    </w:div>
    <w:div w:id="734669058">
      <w:bodyDiv w:val="1"/>
      <w:marLeft w:val="0"/>
      <w:marRight w:val="0"/>
      <w:marTop w:val="0"/>
      <w:marBottom w:val="0"/>
      <w:divBdr>
        <w:top w:val="none" w:sz="0" w:space="0" w:color="auto"/>
        <w:left w:val="none" w:sz="0" w:space="0" w:color="auto"/>
        <w:bottom w:val="none" w:sz="0" w:space="0" w:color="auto"/>
        <w:right w:val="none" w:sz="0" w:space="0" w:color="auto"/>
      </w:divBdr>
    </w:div>
    <w:div w:id="743145391">
      <w:bodyDiv w:val="1"/>
      <w:marLeft w:val="0"/>
      <w:marRight w:val="0"/>
      <w:marTop w:val="0"/>
      <w:marBottom w:val="0"/>
      <w:divBdr>
        <w:top w:val="none" w:sz="0" w:space="0" w:color="auto"/>
        <w:left w:val="none" w:sz="0" w:space="0" w:color="auto"/>
        <w:bottom w:val="none" w:sz="0" w:space="0" w:color="auto"/>
        <w:right w:val="none" w:sz="0" w:space="0" w:color="auto"/>
      </w:divBdr>
    </w:div>
    <w:div w:id="748887565">
      <w:bodyDiv w:val="1"/>
      <w:marLeft w:val="0"/>
      <w:marRight w:val="0"/>
      <w:marTop w:val="0"/>
      <w:marBottom w:val="0"/>
      <w:divBdr>
        <w:top w:val="none" w:sz="0" w:space="0" w:color="auto"/>
        <w:left w:val="none" w:sz="0" w:space="0" w:color="auto"/>
        <w:bottom w:val="none" w:sz="0" w:space="0" w:color="auto"/>
        <w:right w:val="none" w:sz="0" w:space="0" w:color="auto"/>
      </w:divBdr>
    </w:div>
    <w:div w:id="761485524">
      <w:bodyDiv w:val="1"/>
      <w:marLeft w:val="0"/>
      <w:marRight w:val="0"/>
      <w:marTop w:val="0"/>
      <w:marBottom w:val="0"/>
      <w:divBdr>
        <w:top w:val="none" w:sz="0" w:space="0" w:color="auto"/>
        <w:left w:val="none" w:sz="0" w:space="0" w:color="auto"/>
        <w:bottom w:val="none" w:sz="0" w:space="0" w:color="auto"/>
        <w:right w:val="none" w:sz="0" w:space="0" w:color="auto"/>
      </w:divBdr>
    </w:div>
    <w:div w:id="855076939">
      <w:bodyDiv w:val="1"/>
      <w:marLeft w:val="0"/>
      <w:marRight w:val="0"/>
      <w:marTop w:val="0"/>
      <w:marBottom w:val="0"/>
      <w:divBdr>
        <w:top w:val="none" w:sz="0" w:space="0" w:color="auto"/>
        <w:left w:val="none" w:sz="0" w:space="0" w:color="auto"/>
        <w:bottom w:val="none" w:sz="0" w:space="0" w:color="auto"/>
        <w:right w:val="none" w:sz="0" w:space="0" w:color="auto"/>
      </w:divBdr>
    </w:div>
    <w:div w:id="878129051">
      <w:bodyDiv w:val="1"/>
      <w:marLeft w:val="0"/>
      <w:marRight w:val="0"/>
      <w:marTop w:val="0"/>
      <w:marBottom w:val="0"/>
      <w:divBdr>
        <w:top w:val="none" w:sz="0" w:space="0" w:color="auto"/>
        <w:left w:val="none" w:sz="0" w:space="0" w:color="auto"/>
        <w:bottom w:val="none" w:sz="0" w:space="0" w:color="auto"/>
        <w:right w:val="none" w:sz="0" w:space="0" w:color="auto"/>
      </w:divBdr>
    </w:div>
    <w:div w:id="904612125">
      <w:bodyDiv w:val="1"/>
      <w:marLeft w:val="0"/>
      <w:marRight w:val="0"/>
      <w:marTop w:val="0"/>
      <w:marBottom w:val="0"/>
      <w:divBdr>
        <w:top w:val="none" w:sz="0" w:space="0" w:color="auto"/>
        <w:left w:val="none" w:sz="0" w:space="0" w:color="auto"/>
        <w:bottom w:val="none" w:sz="0" w:space="0" w:color="auto"/>
        <w:right w:val="none" w:sz="0" w:space="0" w:color="auto"/>
      </w:divBdr>
    </w:div>
    <w:div w:id="948972109">
      <w:bodyDiv w:val="1"/>
      <w:marLeft w:val="0"/>
      <w:marRight w:val="0"/>
      <w:marTop w:val="0"/>
      <w:marBottom w:val="0"/>
      <w:divBdr>
        <w:top w:val="none" w:sz="0" w:space="0" w:color="auto"/>
        <w:left w:val="none" w:sz="0" w:space="0" w:color="auto"/>
        <w:bottom w:val="none" w:sz="0" w:space="0" w:color="auto"/>
        <w:right w:val="none" w:sz="0" w:space="0" w:color="auto"/>
      </w:divBdr>
    </w:div>
    <w:div w:id="975372775">
      <w:bodyDiv w:val="1"/>
      <w:marLeft w:val="0"/>
      <w:marRight w:val="0"/>
      <w:marTop w:val="0"/>
      <w:marBottom w:val="0"/>
      <w:divBdr>
        <w:top w:val="none" w:sz="0" w:space="0" w:color="auto"/>
        <w:left w:val="none" w:sz="0" w:space="0" w:color="auto"/>
        <w:bottom w:val="none" w:sz="0" w:space="0" w:color="auto"/>
        <w:right w:val="none" w:sz="0" w:space="0" w:color="auto"/>
      </w:divBdr>
    </w:div>
    <w:div w:id="995453987">
      <w:bodyDiv w:val="1"/>
      <w:marLeft w:val="0"/>
      <w:marRight w:val="0"/>
      <w:marTop w:val="0"/>
      <w:marBottom w:val="0"/>
      <w:divBdr>
        <w:top w:val="none" w:sz="0" w:space="0" w:color="auto"/>
        <w:left w:val="none" w:sz="0" w:space="0" w:color="auto"/>
        <w:bottom w:val="none" w:sz="0" w:space="0" w:color="auto"/>
        <w:right w:val="none" w:sz="0" w:space="0" w:color="auto"/>
      </w:divBdr>
    </w:div>
    <w:div w:id="1043603922">
      <w:bodyDiv w:val="1"/>
      <w:marLeft w:val="0"/>
      <w:marRight w:val="0"/>
      <w:marTop w:val="0"/>
      <w:marBottom w:val="0"/>
      <w:divBdr>
        <w:top w:val="none" w:sz="0" w:space="0" w:color="auto"/>
        <w:left w:val="none" w:sz="0" w:space="0" w:color="auto"/>
        <w:bottom w:val="none" w:sz="0" w:space="0" w:color="auto"/>
        <w:right w:val="none" w:sz="0" w:space="0" w:color="auto"/>
      </w:divBdr>
    </w:div>
    <w:div w:id="1047413998">
      <w:bodyDiv w:val="1"/>
      <w:marLeft w:val="0"/>
      <w:marRight w:val="0"/>
      <w:marTop w:val="0"/>
      <w:marBottom w:val="0"/>
      <w:divBdr>
        <w:top w:val="none" w:sz="0" w:space="0" w:color="auto"/>
        <w:left w:val="none" w:sz="0" w:space="0" w:color="auto"/>
        <w:bottom w:val="none" w:sz="0" w:space="0" w:color="auto"/>
        <w:right w:val="none" w:sz="0" w:space="0" w:color="auto"/>
      </w:divBdr>
    </w:div>
    <w:div w:id="1070080681">
      <w:bodyDiv w:val="1"/>
      <w:marLeft w:val="0"/>
      <w:marRight w:val="0"/>
      <w:marTop w:val="0"/>
      <w:marBottom w:val="0"/>
      <w:divBdr>
        <w:top w:val="none" w:sz="0" w:space="0" w:color="auto"/>
        <w:left w:val="none" w:sz="0" w:space="0" w:color="auto"/>
        <w:bottom w:val="none" w:sz="0" w:space="0" w:color="auto"/>
        <w:right w:val="none" w:sz="0" w:space="0" w:color="auto"/>
      </w:divBdr>
    </w:div>
    <w:div w:id="1115366308">
      <w:bodyDiv w:val="1"/>
      <w:marLeft w:val="0"/>
      <w:marRight w:val="0"/>
      <w:marTop w:val="0"/>
      <w:marBottom w:val="0"/>
      <w:divBdr>
        <w:top w:val="none" w:sz="0" w:space="0" w:color="auto"/>
        <w:left w:val="none" w:sz="0" w:space="0" w:color="auto"/>
        <w:bottom w:val="none" w:sz="0" w:space="0" w:color="auto"/>
        <w:right w:val="none" w:sz="0" w:space="0" w:color="auto"/>
      </w:divBdr>
    </w:div>
    <w:div w:id="1137528051">
      <w:bodyDiv w:val="1"/>
      <w:marLeft w:val="0"/>
      <w:marRight w:val="0"/>
      <w:marTop w:val="0"/>
      <w:marBottom w:val="0"/>
      <w:divBdr>
        <w:top w:val="none" w:sz="0" w:space="0" w:color="auto"/>
        <w:left w:val="none" w:sz="0" w:space="0" w:color="auto"/>
        <w:bottom w:val="none" w:sz="0" w:space="0" w:color="auto"/>
        <w:right w:val="none" w:sz="0" w:space="0" w:color="auto"/>
      </w:divBdr>
    </w:div>
    <w:div w:id="1183133028">
      <w:bodyDiv w:val="1"/>
      <w:marLeft w:val="0"/>
      <w:marRight w:val="0"/>
      <w:marTop w:val="0"/>
      <w:marBottom w:val="0"/>
      <w:divBdr>
        <w:top w:val="none" w:sz="0" w:space="0" w:color="auto"/>
        <w:left w:val="none" w:sz="0" w:space="0" w:color="auto"/>
        <w:bottom w:val="none" w:sz="0" w:space="0" w:color="auto"/>
        <w:right w:val="none" w:sz="0" w:space="0" w:color="auto"/>
      </w:divBdr>
    </w:div>
    <w:div w:id="1188637220">
      <w:bodyDiv w:val="1"/>
      <w:marLeft w:val="0"/>
      <w:marRight w:val="0"/>
      <w:marTop w:val="0"/>
      <w:marBottom w:val="0"/>
      <w:divBdr>
        <w:top w:val="none" w:sz="0" w:space="0" w:color="auto"/>
        <w:left w:val="none" w:sz="0" w:space="0" w:color="auto"/>
        <w:bottom w:val="none" w:sz="0" w:space="0" w:color="auto"/>
        <w:right w:val="none" w:sz="0" w:space="0" w:color="auto"/>
      </w:divBdr>
    </w:div>
    <w:div w:id="1191649539">
      <w:bodyDiv w:val="1"/>
      <w:marLeft w:val="0"/>
      <w:marRight w:val="0"/>
      <w:marTop w:val="0"/>
      <w:marBottom w:val="0"/>
      <w:divBdr>
        <w:top w:val="none" w:sz="0" w:space="0" w:color="auto"/>
        <w:left w:val="none" w:sz="0" w:space="0" w:color="auto"/>
        <w:bottom w:val="none" w:sz="0" w:space="0" w:color="auto"/>
        <w:right w:val="none" w:sz="0" w:space="0" w:color="auto"/>
      </w:divBdr>
    </w:div>
    <w:div w:id="1340230699">
      <w:bodyDiv w:val="1"/>
      <w:marLeft w:val="0"/>
      <w:marRight w:val="0"/>
      <w:marTop w:val="0"/>
      <w:marBottom w:val="0"/>
      <w:divBdr>
        <w:top w:val="none" w:sz="0" w:space="0" w:color="auto"/>
        <w:left w:val="none" w:sz="0" w:space="0" w:color="auto"/>
        <w:bottom w:val="none" w:sz="0" w:space="0" w:color="auto"/>
        <w:right w:val="none" w:sz="0" w:space="0" w:color="auto"/>
      </w:divBdr>
    </w:div>
    <w:div w:id="1355502196">
      <w:bodyDiv w:val="1"/>
      <w:marLeft w:val="0"/>
      <w:marRight w:val="0"/>
      <w:marTop w:val="0"/>
      <w:marBottom w:val="0"/>
      <w:divBdr>
        <w:top w:val="none" w:sz="0" w:space="0" w:color="auto"/>
        <w:left w:val="none" w:sz="0" w:space="0" w:color="auto"/>
        <w:bottom w:val="none" w:sz="0" w:space="0" w:color="auto"/>
        <w:right w:val="none" w:sz="0" w:space="0" w:color="auto"/>
      </w:divBdr>
    </w:div>
    <w:div w:id="1414352410">
      <w:bodyDiv w:val="1"/>
      <w:marLeft w:val="0"/>
      <w:marRight w:val="0"/>
      <w:marTop w:val="0"/>
      <w:marBottom w:val="0"/>
      <w:divBdr>
        <w:top w:val="none" w:sz="0" w:space="0" w:color="auto"/>
        <w:left w:val="none" w:sz="0" w:space="0" w:color="auto"/>
        <w:bottom w:val="none" w:sz="0" w:space="0" w:color="auto"/>
        <w:right w:val="none" w:sz="0" w:space="0" w:color="auto"/>
      </w:divBdr>
    </w:div>
    <w:div w:id="1417552216">
      <w:bodyDiv w:val="1"/>
      <w:marLeft w:val="0"/>
      <w:marRight w:val="0"/>
      <w:marTop w:val="0"/>
      <w:marBottom w:val="0"/>
      <w:divBdr>
        <w:top w:val="none" w:sz="0" w:space="0" w:color="auto"/>
        <w:left w:val="none" w:sz="0" w:space="0" w:color="auto"/>
        <w:bottom w:val="none" w:sz="0" w:space="0" w:color="auto"/>
        <w:right w:val="none" w:sz="0" w:space="0" w:color="auto"/>
      </w:divBdr>
    </w:div>
    <w:div w:id="1523665880">
      <w:bodyDiv w:val="1"/>
      <w:marLeft w:val="0"/>
      <w:marRight w:val="0"/>
      <w:marTop w:val="0"/>
      <w:marBottom w:val="0"/>
      <w:divBdr>
        <w:top w:val="none" w:sz="0" w:space="0" w:color="auto"/>
        <w:left w:val="none" w:sz="0" w:space="0" w:color="auto"/>
        <w:bottom w:val="none" w:sz="0" w:space="0" w:color="auto"/>
        <w:right w:val="none" w:sz="0" w:space="0" w:color="auto"/>
      </w:divBdr>
    </w:div>
    <w:div w:id="1564215708">
      <w:bodyDiv w:val="1"/>
      <w:marLeft w:val="0"/>
      <w:marRight w:val="0"/>
      <w:marTop w:val="0"/>
      <w:marBottom w:val="0"/>
      <w:divBdr>
        <w:top w:val="none" w:sz="0" w:space="0" w:color="auto"/>
        <w:left w:val="none" w:sz="0" w:space="0" w:color="auto"/>
        <w:bottom w:val="none" w:sz="0" w:space="0" w:color="auto"/>
        <w:right w:val="none" w:sz="0" w:space="0" w:color="auto"/>
      </w:divBdr>
    </w:div>
    <w:div w:id="1585146531">
      <w:bodyDiv w:val="1"/>
      <w:marLeft w:val="0"/>
      <w:marRight w:val="0"/>
      <w:marTop w:val="0"/>
      <w:marBottom w:val="0"/>
      <w:divBdr>
        <w:top w:val="none" w:sz="0" w:space="0" w:color="auto"/>
        <w:left w:val="none" w:sz="0" w:space="0" w:color="auto"/>
        <w:bottom w:val="none" w:sz="0" w:space="0" w:color="auto"/>
        <w:right w:val="none" w:sz="0" w:space="0" w:color="auto"/>
      </w:divBdr>
    </w:div>
    <w:div w:id="1621063158">
      <w:bodyDiv w:val="1"/>
      <w:marLeft w:val="0"/>
      <w:marRight w:val="0"/>
      <w:marTop w:val="0"/>
      <w:marBottom w:val="0"/>
      <w:divBdr>
        <w:top w:val="none" w:sz="0" w:space="0" w:color="auto"/>
        <w:left w:val="none" w:sz="0" w:space="0" w:color="auto"/>
        <w:bottom w:val="none" w:sz="0" w:space="0" w:color="auto"/>
        <w:right w:val="none" w:sz="0" w:space="0" w:color="auto"/>
      </w:divBdr>
    </w:div>
    <w:div w:id="1701861018">
      <w:bodyDiv w:val="1"/>
      <w:marLeft w:val="0"/>
      <w:marRight w:val="0"/>
      <w:marTop w:val="0"/>
      <w:marBottom w:val="0"/>
      <w:divBdr>
        <w:top w:val="none" w:sz="0" w:space="0" w:color="auto"/>
        <w:left w:val="none" w:sz="0" w:space="0" w:color="auto"/>
        <w:bottom w:val="none" w:sz="0" w:space="0" w:color="auto"/>
        <w:right w:val="none" w:sz="0" w:space="0" w:color="auto"/>
      </w:divBdr>
    </w:div>
    <w:div w:id="1733458477">
      <w:bodyDiv w:val="1"/>
      <w:marLeft w:val="0"/>
      <w:marRight w:val="0"/>
      <w:marTop w:val="0"/>
      <w:marBottom w:val="0"/>
      <w:divBdr>
        <w:top w:val="none" w:sz="0" w:space="0" w:color="auto"/>
        <w:left w:val="none" w:sz="0" w:space="0" w:color="auto"/>
        <w:bottom w:val="none" w:sz="0" w:space="0" w:color="auto"/>
        <w:right w:val="none" w:sz="0" w:space="0" w:color="auto"/>
      </w:divBdr>
    </w:div>
    <w:div w:id="1749888644">
      <w:bodyDiv w:val="1"/>
      <w:marLeft w:val="0"/>
      <w:marRight w:val="0"/>
      <w:marTop w:val="0"/>
      <w:marBottom w:val="0"/>
      <w:divBdr>
        <w:top w:val="none" w:sz="0" w:space="0" w:color="auto"/>
        <w:left w:val="none" w:sz="0" w:space="0" w:color="auto"/>
        <w:bottom w:val="none" w:sz="0" w:space="0" w:color="auto"/>
        <w:right w:val="none" w:sz="0" w:space="0" w:color="auto"/>
      </w:divBdr>
    </w:div>
    <w:div w:id="1756710788">
      <w:bodyDiv w:val="1"/>
      <w:marLeft w:val="0"/>
      <w:marRight w:val="0"/>
      <w:marTop w:val="0"/>
      <w:marBottom w:val="0"/>
      <w:divBdr>
        <w:top w:val="none" w:sz="0" w:space="0" w:color="auto"/>
        <w:left w:val="none" w:sz="0" w:space="0" w:color="auto"/>
        <w:bottom w:val="none" w:sz="0" w:space="0" w:color="auto"/>
        <w:right w:val="none" w:sz="0" w:space="0" w:color="auto"/>
      </w:divBdr>
    </w:div>
    <w:div w:id="1767339575">
      <w:bodyDiv w:val="1"/>
      <w:marLeft w:val="0"/>
      <w:marRight w:val="0"/>
      <w:marTop w:val="0"/>
      <w:marBottom w:val="0"/>
      <w:divBdr>
        <w:top w:val="none" w:sz="0" w:space="0" w:color="auto"/>
        <w:left w:val="none" w:sz="0" w:space="0" w:color="auto"/>
        <w:bottom w:val="none" w:sz="0" w:space="0" w:color="auto"/>
        <w:right w:val="none" w:sz="0" w:space="0" w:color="auto"/>
      </w:divBdr>
    </w:div>
    <w:div w:id="1829665623">
      <w:bodyDiv w:val="1"/>
      <w:marLeft w:val="0"/>
      <w:marRight w:val="0"/>
      <w:marTop w:val="0"/>
      <w:marBottom w:val="0"/>
      <w:divBdr>
        <w:top w:val="none" w:sz="0" w:space="0" w:color="auto"/>
        <w:left w:val="none" w:sz="0" w:space="0" w:color="auto"/>
        <w:bottom w:val="none" w:sz="0" w:space="0" w:color="auto"/>
        <w:right w:val="none" w:sz="0" w:space="0" w:color="auto"/>
      </w:divBdr>
    </w:div>
    <w:div w:id="1855919352">
      <w:bodyDiv w:val="1"/>
      <w:marLeft w:val="0"/>
      <w:marRight w:val="0"/>
      <w:marTop w:val="0"/>
      <w:marBottom w:val="0"/>
      <w:divBdr>
        <w:top w:val="none" w:sz="0" w:space="0" w:color="auto"/>
        <w:left w:val="none" w:sz="0" w:space="0" w:color="auto"/>
        <w:bottom w:val="none" w:sz="0" w:space="0" w:color="auto"/>
        <w:right w:val="none" w:sz="0" w:space="0" w:color="auto"/>
      </w:divBdr>
    </w:div>
    <w:div w:id="1863586850">
      <w:bodyDiv w:val="1"/>
      <w:marLeft w:val="0"/>
      <w:marRight w:val="0"/>
      <w:marTop w:val="0"/>
      <w:marBottom w:val="0"/>
      <w:divBdr>
        <w:top w:val="none" w:sz="0" w:space="0" w:color="auto"/>
        <w:left w:val="none" w:sz="0" w:space="0" w:color="auto"/>
        <w:bottom w:val="none" w:sz="0" w:space="0" w:color="auto"/>
        <w:right w:val="none" w:sz="0" w:space="0" w:color="auto"/>
      </w:divBdr>
    </w:div>
    <w:div w:id="1871986621">
      <w:bodyDiv w:val="1"/>
      <w:marLeft w:val="0"/>
      <w:marRight w:val="0"/>
      <w:marTop w:val="0"/>
      <w:marBottom w:val="0"/>
      <w:divBdr>
        <w:top w:val="none" w:sz="0" w:space="0" w:color="auto"/>
        <w:left w:val="none" w:sz="0" w:space="0" w:color="auto"/>
        <w:bottom w:val="none" w:sz="0" w:space="0" w:color="auto"/>
        <w:right w:val="none" w:sz="0" w:space="0" w:color="auto"/>
      </w:divBdr>
    </w:div>
    <w:div w:id="1886213168">
      <w:bodyDiv w:val="1"/>
      <w:marLeft w:val="0"/>
      <w:marRight w:val="0"/>
      <w:marTop w:val="0"/>
      <w:marBottom w:val="0"/>
      <w:divBdr>
        <w:top w:val="none" w:sz="0" w:space="0" w:color="auto"/>
        <w:left w:val="none" w:sz="0" w:space="0" w:color="auto"/>
        <w:bottom w:val="none" w:sz="0" w:space="0" w:color="auto"/>
        <w:right w:val="none" w:sz="0" w:space="0" w:color="auto"/>
      </w:divBdr>
    </w:div>
    <w:div w:id="1900166098">
      <w:bodyDiv w:val="1"/>
      <w:marLeft w:val="0"/>
      <w:marRight w:val="0"/>
      <w:marTop w:val="0"/>
      <w:marBottom w:val="0"/>
      <w:divBdr>
        <w:top w:val="none" w:sz="0" w:space="0" w:color="auto"/>
        <w:left w:val="none" w:sz="0" w:space="0" w:color="auto"/>
        <w:bottom w:val="none" w:sz="0" w:space="0" w:color="auto"/>
        <w:right w:val="none" w:sz="0" w:space="0" w:color="auto"/>
      </w:divBdr>
    </w:div>
    <w:div w:id="1940021577">
      <w:bodyDiv w:val="1"/>
      <w:marLeft w:val="0"/>
      <w:marRight w:val="0"/>
      <w:marTop w:val="0"/>
      <w:marBottom w:val="0"/>
      <w:divBdr>
        <w:top w:val="none" w:sz="0" w:space="0" w:color="auto"/>
        <w:left w:val="none" w:sz="0" w:space="0" w:color="auto"/>
        <w:bottom w:val="none" w:sz="0" w:space="0" w:color="auto"/>
        <w:right w:val="none" w:sz="0" w:space="0" w:color="auto"/>
      </w:divBdr>
    </w:div>
    <w:div w:id="1943873065">
      <w:bodyDiv w:val="1"/>
      <w:marLeft w:val="0"/>
      <w:marRight w:val="0"/>
      <w:marTop w:val="0"/>
      <w:marBottom w:val="0"/>
      <w:divBdr>
        <w:top w:val="none" w:sz="0" w:space="0" w:color="auto"/>
        <w:left w:val="none" w:sz="0" w:space="0" w:color="auto"/>
        <w:bottom w:val="none" w:sz="0" w:space="0" w:color="auto"/>
        <w:right w:val="none" w:sz="0" w:space="0" w:color="auto"/>
      </w:divBdr>
    </w:div>
    <w:div w:id="1991013239">
      <w:bodyDiv w:val="1"/>
      <w:marLeft w:val="0"/>
      <w:marRight w:val="0"/>
      <w:marTop w:val="0"/>
      <w:marBottom w:val="0"/>
      <w:divBdr>
        <w:top w:val="none" w:sz="0" w:space="0" w:color="auto"/>
        <w:left w:val="none" w:sz="0" w:space="0" w:color="auto"/>
        <w:bottom w:val="none" w:sz="0" w:space="0" w:color="auto"/>
        <w:right w:val="none" w:sz="0" w:space="0" w:color="auto"/>
      </w:divBdr>
    </w:div>
    <w:div w:id="1999579783">
      <w:bodyDiv w:val="1"/>
      <w:marLeft w:val="0"/>
      <w:marRight w:val="0"/>
      <w:marTop w:val="0"/>
      <w:marBottom w:val="0"/>
      <w:divBdr>
        <w:top w:val="none" w:sz="0" w:space="0" w:color="auto"/>
        <w:left w:val="none" w:sz="0" w:space="0" w:color="auto"/>
        <w:bottom w:val="none" w:sz="0" w:space="0" w:color="auto"/>
        <w:right w:val="none" w:sz="0" w:space="0" w:color="auto"/>
      </w:divBdr>
    </w:div>
    <w:div w:id="2073917517">
      <w:bodyDiv w:val="1"/>
      <w:marLeft w:val="0"/>
      <w:marRight w:val="0"/>
      <w:marTop w:val="0"/>
      <w:marBottom w:val="0"/>
      <w:divBdr>
        <w:top w:val="none" w:sz="0" w:space="0" w:color="auto"/>
        <w:left w:val="none" w:sz="0" w:space="0" w:color="auto"/>
        <w:bottom w:val="none" w:sz="0" w:space="0" w:color="auto"/>
        <w:right w:val="none" w:sz="0" w:space="0" w:color="auto"/>
      </w:divBdr>
    </w:div>
    <w:div w:id="2078160130">
      <w:bodyDiv w:val="1"/>
      <w:marLeft w:val="0"/>
      <w:marRight w:val="0"/>
      <w:marTop w:val="0"/>
      <w:marBottom w:val="0"/>
      <w:divBdr>
        <w:top w:val="none" w:sz="0" w:space="0" w:color="auto"/>
        <w:left w:val="none" w:sz="0" w:space="0" w:color="auto"/>
        <w:bottom w:val="none" w:sz="0" w:space="0" w:color="auto"/>
        <w:right w:val="none" w:sz="0" w:space="0" w:color="auto"/>
      </w:divBdr>
    </w:div>
    <w:div w:id="2082408413">
      <w:bodyDiv w:val="1"/>
      <w:marLeft w:val="0"/>
      <w:marRight w:val="0"/>
      <w:marTop w:val="0"/>
      <w:marBottom w:val="0"/>
      <w:divBdr>
        <w:top w:val="none" w:sz="0" w:space="0" w:color="auto"/>
        <w:left w:val="none" w:sz="0" w:space="0" w:color="auto"/>
        <w:bottom w:val="none" w:sz="0" w:space="0" w:color="auto"/>
        <w:right w:val="none" w:sz="0" w:space="0" w:color="auto"/>
      </w:divBdr>
    </w:div>
    <w:div w:id="2111510561">
      <w:bodyDiv w:val="1"/>
      <w:marLeft w:val="0"/>
      <w:marRight w:val="0"/>
      <w:marTop w:val="0"/>
      <w:marBottom w:val="0"/>
      <w:divBdr>
        <w:top w:val="none" w:sz="0" w:space="0" w:color="auto"/>
        <w:left w:val="none" w:sz="0" w:space="0" w:color="auto"/>
        <w:bottom w:val="none" w:sz="0" w:space="0" w:color="auto"/>
        <w:right w:val="none" w:sz="0" w:space="0" w:color="auto"/>
      </w:divBdr>
    </w:div>
    <w:div w:id="2132244885">
      <w:bodyDiv w:val="1"/>
      <w:marLeft w:val="0"/>
      <w:marRight w:val="0"/>
      <w:marTop w:val="0"/>
      <w:marBottom w:val="0"/>
      <w:divBdr>
        <w:top w:val="none" w:sz="0" w:space="0" w:color="auto"/>
        <w:left w:val="none" w:sz="0" w:space="0" w:color="auto"/>
        <w:bottom w:val="none" w:sz="0" w:space="0" w:color="auto"/>
        <w:right w:val="none" w:sz="0" w:space="0" w:color="auto"/>
      </w:divBdr>
    </w:div>
    <w:div w:id="2134518897">
      <w:bodyDiv w:val="1"/>
      <w:marLeft w:val="0"/>
      <w:marRight w:val="0"/>
      <w:marTop w:val="0"/>
      <w:marBottom w:val="0"/>
      <w:divBdr>
        <w:top w:val="none" w:sz="0" w:space="0" w:color="auto"/>
        <w:left w:val="none" w:sz="0" w:space="0" w:color="auto"/>
        <w:bottom w:val="none" w:sz="0" w:space="0" w:color="auto"/>
        <w:right w:val="none" w:sz="0" w:space="0" w:color="auto"/>
      </w:divBdr>
    </w:div>
    <w:div w:id="214604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b488d4d-fbb5-4bdf-908a-3921f78a213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58FAA3521BEDA4EBFCC6DF9836B9121" ma:contentTypeVersion="16" ma:contentTypeDescription="Kreiraj novi dokument." ma:contentTypeScope="" ma:versionID="29484644e4015cb8d3738cc019e74ba3">
  <xsd:schema xmlns:xsd="http://www.w3.org/2001/XMLSchema" xmlns:xs="http://www.w3.org/2001/XMLSchema" xmlns:p="http://schemas.microsoft.com/office/2006/metadata/properties" xmlns:ns3="1b488d4d-fbb5-4bdf-908a-3921f78a2131" xmlns:ns4="f062f54e-0227-4e2b-9dfc-2c5f4a366383" targetNamespace="http://schemas.microsoft.com/office/2006/metadata/properties" ma:root="true" ma:fieldsID="1d5bac5d77d96868c760910e4e2a5647" ns3:_="" ns4:_="">
    <xsd:import namespace="1b488d4d-fbb5-4bdf-908a-3921f78a2131"/>
    <xsd:import namespace="f062f54e-0227-4e2b-9dfc-2c5f4a36638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488d4d-fbb5-4bdf-908a-3921f78a21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062f54e-0227-4e2b-9dfc-2c5f4a366383" elementFormDefault="qualified">
    <xsd:import namespace="http://schemas.microsoft.com/office/2006/documentManagement/types"/>
    <xsd:import namespace="http://schemas.microsoft.com/office/infopath/2007/PartnerControls"/>
    <xsd:element name="SharedWithUsers" ma:index="10" nillable="true" ma:displayName="Deljeno sa"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jeno sa detaljima" ma:internalName="SharedWithDetails" ma:readOnly="true">
      <xsd:simpleType>
        <xsd:restriction base="dms:Note">
          <xsd:maxLength value="255"/>
        </xsd:restriction>
      </xsd:simpleType>
    </xsd:element>
    <xsd:element name="SharingHintHash" ma:index="12" nillable="true" ma:displayName="Heš oznaka pogotka za delj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Cra23</b:Tag>
    <b:SourceType>InternetSite</b:SourceType>
    <b:Guid>{051A873F-1A87-48AF-8261-502726D71F21}</b:Guid>
    <b:Title>Crafting Insights: A Guide to Mastering Data Transformation</b:Title>
    <b:ProductionCompany>Medium</b:ProductionCompany>
    <b:Year>2023</b:Year>
    <b:Month>November</b:Month>
    <b:Day>9</b:Day>
    <b:URL>https://baotramduong.medium.com/data-preprocessing-data-transformation-step-in-203af423ae5a</b:URL>
    <b:RefOrder>25</b:RefOrder>
  </b:Source>
  <b:Source>
    <b:Tag>Rag</b:Tag>
    <b:SourceType>InternetSite</b:SourceType>
    <b:Guid>{547F9EED-4219-4FB3-B03F-C97EEB286DE1}</b:Guid>
    <b:Author>
      <b:Author>
        <b:NameList>
          <b:Person>
            <b:Last>RV</b:Last>
            <b:First>Raghav</b:First>
          </b:Person>
          <b:Person>
            <b:Last>Lemaitre</b:Last>
            <b:First>Guillaume</b:First>
          </b:Person>
          <b:Person>
            <b:Last>Unterthiner</b:Last>
            <b:First>Thomas</b:First>
          </b:Person>
        </b:NameList>
      </b:Author>
    </b:Author>
    <b:Title>Compare the effect of different scalers on data with outliers</b:Title>
    <b:ProductionCompany>Scikit-learn</b:ProductionCompany>
    <b:URL>https://scikit-learn.org/stable/auto_examples/preprocessing/plot_all_scaling.html</b:URL>
    <b:RefOrder>1</b:RefOrder>
  </b:Source>
  <b:Source>
    <b:Tag>Ske</b:Tag>
    <b:SourceType>InternetSite</b:SourceType>
    <b:Guid>{0E41372E-7FCB-4C31-B98A-B81410A6E62F}</b:Guid>
    <b:Title>Skewness – Measures and Interpretation</b:Title>
    <b:ProductionCompany>Geeks for Geeks</b:ProductionCompany>
    <b:URL>https://www.geeksforgeeks.org/skewness-measures-and-interpretation/</b:URL>
    <b:RefOrder>4</b:RefOrder>
  </b:Source>
  <b:Source>
    <b:Tag>htt</b:Tag>
    <b:SourceType>InternetSite</b:SourceType>
    <b:Guid>{F4331D45-74AD-4907-B48D-9BC891DEDFC2}</b:Guid>
    <b:Title>Scaling vs Normalization, are they the same?</b:Title>
    <b:Author>
      <b:Author>
        <b:NameList>
          <b:Person>
            <b:Last>Banerjee</b:Last>
            <b:First>Abhinaba</b:First>
          </b:Person>
        </b:NameList>
      </b:Author>
    </b:Author>
    <b:ProductionCompany>Medium</b:ProductionCompany>
    <b:Year>2022</b:Year>
    <b:Month>December</b:Month>
    <b:Day>15</b:Day>
    <b:URL>https://medium.com/geekculture/scaling-vs-normalization-are-they-the-same-348035afe5ca</b:URL>
    <b:RefOrder>5</b:RefOrder>
  </b:Source>
  <b:Source>
    <b:Tag>Liu08</b:Tag>
    <b:SourceType>ConferenceProceedings</b:SourceType>
    <b:Guid>{857FEA3F-0398-407A-AF39-D6D437F0450A}</b:Guid>
    <b:Title>Isolation forest</b:Title>
    <b:Year>2008</b:Year>
    <b:Author>
      <b:Author>
        <b:NameList>
          <b:Person>
            <b:Last>Liu</b:Last>
            <b:First>Fei</b:First>
            <b:Middle>Tony</b:Middle>
          </b:Person>
          <b:Person>
            <b:Last>Ting</b:Last>
            <b:First>Kai</b:First>
            <b:Middle>Ming</b:Middle>
          </b:Person>
          <b:Person>
            <b:Last>Zhou</b:Last>
            <b:First>Zhi-Hua</b:First>
          </b:Person>
        </b:NameList>
      </b:Author>
    </b:Author>
    <b:ConferenceName>2008 eighth ieee international conference on data mining</b:ConferenceName>
    <b:RefOrder>20</b:RefOrder>
  </b:Source>
  <b:Source>
    <b:Tag>Nic09</b:Tag>
    <b:SourceType>BookSection</b:SourceType>
    <b:Guid>{30CDB790-B165-47F3-B1B2-C2819680C762}</b:Guid>
    <b:Author>
      <b:Author>
        <b:NameList>
          <b:Person>
            <b:Last>Niculescu-Mizil</b:Last>
            <b:First>Alexandru</b:First>
          </b:Person>
          <b:Person>
            <b:Last>Perlich</b:Last>
            <b:First>Claudia</b:First>
          </b:Person>
          <b:Person>
            <b:Last>Swirszcz</b:Last>
            <b:First>Grzegorz</b:First>
          </b:Person>
          <b:Person>
            <b:Last>Sindhwani</b:Last>
            <b:First>Vikas</b:First>
          </b:Person>
          <b:Person>
            <b:Last>Liu</b:Last>
            <b:First>Yan</b:First>
          </b:Person>
          <b:Person>
            <b:Last>Melville</b:Last>
            <b:First>Prem</b:First>
          </b:Person>
          <b:Person>
            <b:Last>Wang</b:Last>
            <b:First>Dong</b:First>
          </b:Person>
          <b:Person>
            <b:Last>Xiao</b:Last>
            <b:First>Jing</b:First>
          </b:Person>
          <b:Person>
            <b:Last>Hu</b:Last>
            <b:First>Jianying</b:First>
          </b:Person>
          <b:Person>
            <b:Last>Singh</b:Last>
            <b:First>Moninder</b:First>
          </b:Person>
        </b:NameList>
      </b:Author>
    </b:Author>
    <b:Title>Winning the KDD cup orange challenge with ensemble selection</b:Title>
    <b:Year>2009</b:Year>
    <b:BookTitle>KDD-Cup 2009 competition</b:BookTitle>
    <b:Pages>23-34</b:Pages>
    <b:RefOrder>24</b:RefOrder>
  </b:Source>
  <b:Source>
    <b:Tag>Cat23</b:Tag>
    <b:SourceType>InternetSite</b:SourceType>
    <b:Guid>{99D60C22-C36E-4CA6-8280-B9FA329BA0E2}</b:Guid>
    <b:Title>Categorical Data Encoding Techniques</b:Title>
    <b:Year>2023</b:Year>
    <b:ProductionCompany>Medium</b:ProductionCompany>
    <b:Month>March</b:Month>
    <b:Day>14</b:Day>
    <b:URL>https://medium.com/aiskunks/categorical-data-encoding-techniques-d6296697a40f</b:URL>
    <b:RefOrder>10</b:RefOrder>
  </b:Source>
  <b:Source>
    <b:Tag>Cra231</b:Tag>
    <b:SourceType>InternetSite</b:SourceType>
    <b:Guid>{B50B1B8F-74EA-4ABA-97AE-D94E108DFA27}</b:Guid>
    <b:Title>Crafting Insights: A Guide to Mastering Data Transformation</b:Title>
    <b:ProductionCompany>Medium</b:ProductionCompany>
    <b:Year>2023</b:Year>
    <b:Month>November</b:Month>
    <b:Day>2023</b:Day>
    <b:URL>https://baotramduong.medium.com/data-preprocessing-data-transformation-step-in-203af423ae5a</b:URL>
    <b:RefOrder>14</b:RefOrder>
  </b:Source>
  <b:Source>
    <b:Tag>Dat</b:Tag>
    <b:SourceType>InternetSite</b:SourceType>
    <b:Guid>{E1FB62C2-192A-43EE-A09E-A904C1116BD9}</b:Guid>
    <b:Title>Data Transformation in Data Mining</b:Title>
    <b:ProductionCompany>java T point</b:ProductionCompany>
    <b:URL>https://www.javatpoint.com/data-transformation-in-data-mining</b:URL>
    <b:RefOrder>22</b:RefOrder>
  </b:Source>
  <b:Source>
    <b:Tag>htt23</b:Tag>
    <b:SourceType>InternetSite</b:SourceType>
    <b:Guid>{53867F47-B534-4FB0-807C-0F3C91B19DFA}</b:Guid>
    <b:Title>https://medium.com/anolytics/all-you-need-to-know-about-encoding-techniques-b3a0af68338b</b:Title>
    <b:ProductionCompany>Medium</b:ProductionCompany>
    <b:Year>2023</b:Year>
    <b:Month>September</b:Month>
    <b:Day>30</b:Day>
    <b:URL>https://medium.com/anolytics/all-you-need-to-know-about-encoding-techniques-b3a0af68338b</b:URL>
    <b:RefOrder>11</b:RefOrder>
  </b:Source>
  <b:Source>
    <b:Tag>Rem21</b:Tag>
    <b:SourceType>InternetSite</b:SourceType>
    <b:Guid>{0C8F5D19-2948-462C-91AD-82AAEE5F2BDE}</b:Guid>
    <b:Title>Removing Outliers. Understanding How and What behind the Magic.</b:Title>
    <b:ProductionCompany>Medium</b:ProductionCompany>
    <b:Year>2021</b:Year>
    <b:Month>April</b:Month>
    <b:Day>5</b:Day>
    <b:URL>https://medium.com/analytics-vidhya/removing-outliers-understanding-how-and-what-behind-the-magic-18a78ab480ff</b:URL>
    <b:RefOrder>18</b:RefOrder>
  </b:Source>
  <b:Source>
    <b:Tag>Dat1</b:Tag>
    <b:SourceType>InternetSite</b:SourceType>
    <b:Guid>{D5280F49-C659-4483-85CB-1A0ED00818AA}</b:Guid>
    <b:Title>Data Preprocessing</b:Title>
    <b:ProductionCompany>scikit-learn</b:ProductionCompany>
    <b:URL>https://scikit-learn.org/stable/modules/preprocessing.html</b:URL>
    <b:RefOrder>8</b:RefOrder>
  </b:Source>
  <b:Source>
    <b:Tag>Int</b:Tag>
    <b:SourceType>InternetSite</b:SourceType>
    <b:Guid>{E6545225-AC21-4718-BCBD-E7587EF10405}</b:Guid>
    <b:Title>Interquartile Range to Detect Outliers in Data</b:Title>
    <b:ProductionCompany>geeks for geeks</b:ProductionCompany>
    <b:URL>https://www.geeksforgeeks.org/interquartile-range-to-detect-outliers-in-data/</b:URL>
    <b:RefOrder>19</b:RefOrder>
  </b:Source>
  <b:Source>
    <b:Tag>Dea23</b:Tag>
    <b:SourceType>InternetSite</b:SourceType>
    <b:Guid>{35C5C20F-41B7-4CB6-B45C-F968E2B2CDE4}</b:Guid>
    <b:Title>Dealing with Outliers in Data Science: Techniques and Best Practices</b:Title>
    <b:ProductionCompany>Medium</b:ProductionCompany>
    <b:Year>2023</b:Year>
    <b:Month>April</b:Month>
    <b:Day>20</b:Day>
    <b:URL>https://syedabis98.medium.com/dealing-with-outliers-in-data-science-techniques-and-best-practices-a08172643b7a</b:URL>
    <b:RefOrder>17</b:RefOrder>
  </b:Source>
  <b:Source>
    <b:Tag>Eve20</b:Tag>
    <b:SourceType>InternetSite</b:SourceType>
    <b:Guid>{CF13EF39-0447-44B6-BD85-FD25EF10D6AE}</b:Guid>
    <b:Title>Everything you need to know about Min-Max normalization: A Python tutorial</b:Title>
    <b:ProductionCompany>Medium</b:ProductionCompany>
    <b:Year>2020</b:Year>
    <b:Month>May</b:Month>
    <b:Day>28</b:Day>
    <b:URL>https://towardsdatascience.com/everything-you-need-to-know-about-min-max-normalization-in-python-b79592732b79</b:URL>
    <b:RefOrder>2</b:RefOrder>
  </b:Source>
  <b:Source>
    <b:Tag>Com</b:Tag>
    <b:SourceType>InternetSite</b:SourceType>
    <b:Guid>{3CC0B6A4-428D-42AB-BFE8-FA4498AC028E}</b:Guid>
    <b:Title>Compare the effect of different scalers on data with outliers</b:Title>
    <b:ProductionCompany>scikit-learn</b:ProductionCompany>
    <b:URL>https://scikit-learn.org/stable/auto_examples/preprocessing/plot_all_scaling.html</b:URL>
    <b:RefOrder>3</b:RefOrder>
  </b:Source>
  <b:Source>
    <b:Tag>Com1</b:Tag>
    <b:SourceType>InternetSite</b:SourceType>
    <b:Guid>{6D8B9842-1129-4D7D-88C4-122B195CB86F}</b:Guid>
    <b:Title>Comparing anomaly detection algorithms for outlier detection on toy datasets</b:Title>
    <b:ProductionCompany>scikit-learn</b:ProductionCompany>
    <b:URL>https://scikit-learn.org/stable/auto_examples/miscellaneous/plot_anomaly_comparison.html</b:URL>
    <b:RefOrder>9</b:RefOrder>
  </b:Source>
  <b:Source>
    <b:Tag>Qua</b:Tag>
    <b:SourceType>InternetSite</b:SourceType>
    <b:Guid>{1B26C055-39B8-4BF7-9156-4E59A435A574}</b:Guid>
    <b:Title>Quantile Transformer</b:Title>
    <b:ProductionCompany>scikit-learn</b:ProductionCompany>
    <b:URL>https://scikit-learn.org/stable/modules/generated/sklearn.preprocessing.QuantileTransformer.html</b:URL>
    <b:RefOrder>7</b:RefOrder>
  </b:Source>
  <b:Source>
    <b:Tag>Log20</b:Tag>
    <b:SourceType>InternetSite</b:SourceType>
    <b:Guid>{FC18E06C-DF03-4FCB-9A34-6C22F694FB06}</b:Guid>
    <b:Title>Log Transformation: Purpose and Interpretation</b:Title>
    <b:ProductionCompany>Medium</b:ProductionCompany>
    <b:Year>2020</b:Year>
    <b:Month>February</b:Month>
    <b:Day>29</b:Day>
    <b:URL>https://medium.com/@kyawsawhtoon/log-transformation-purpose-and-interpretation-9444b4b049c9</b:URL>
    <b:RefOrder>6</b:RefOrder>
  </b:Source>
  <b:Source>
    <b:Tag>Cat</b:Tag>
    <b:SourceType>InternetSite</b:SourceType>
    <b:Guid>{77AC7B25-D923-4F1E-B2C8-977EAB36B4CC}</b:Guid>
    <b:Title>Categorical Encoding with CatBoost Encoder</b:Title>
    <b:ProductionCompany>geeks for geeks</b:ProductionCompany>
    <b:URL>https://www.geeksforgeeks.org/categorical-encoding-with-catboost-encoder/</b:URL>
    <b:RefOrder>12</b:RefOrder>
  </b:Source>
  <b:Source>
    <b:Tag>Uns22</b:Tag>
    <b:SourceType>InternetSite</b:SourceType>
    <b:Guid>{F5CFAF71-BC45-44E4-A867-DEC87AEB3576}</b:Guid>
    <b:Title>Unsupervised Outlier Detection with Isolation Forest</b:Title>
    <b:ProductionCompany>Medium</b:ProductionCompany>
    <b:Year>2022</b:Year>
    <b:Month>March</b:Month>
    <b:Day>17</b:Day>
    <b:URL>https://medium.com/mlearning-ai/unsupervised-outlier-detection-with-isolation-forest-eab398c593b2</b:URL>
    <b:RefOrder>21</b:RefOrder>
  </b:Source>
  <b:Source>
    <b:Tag>Wha</b:Tag>
    <b:SourceType>InternetSite</b:SourceType>
    <b:Guid>{B63DAAA7-17C4-4543-863F-FFD70384CB61}</b:Guid>
    <b:Title>What is Feature Engineering?</b:Title>
    <b:ProductionCompany>geeks for geeks</b:ProductionCompany>
    <b:URL>https://www.geeksforgeeks.org/what-is-feature-engineering/</b:URL>
    <b:RefOrder>23</b:RefOrder>
  </b:Source>
  <b:Source>
    <b:Tag>Dis18</b:Tag>
    <b:SourceType>InternetSite</b:SourceType>
    <b:Guid>{B99803A0-03F6-4A9F-82A9-531B7038FC6C}</b:Guid>
    <b:Title>Discretisation Using Decision Trees</b:Title>
    <b:ProductionCompany>Medium</b:ProductionCompany>
    <b:Year>2018</b:Year>
    <b:Month>December</b:Month>
    <b:Day>24</b:Day>
    <b:URL>https://towardsdatascience.com/discretisation-using-decision-trees-21910483fa4b</b:URL>
    <b:RefOrder>16</b:RefOrder>
  </b:Source>
  <b:Source>
    <b:Tag>How21</b:Tag>
    <b:SourceType>InternetSite</b:SourceType>
    <b:Guid>{E5868D4E-EFA1-415C-9B29-6DEB46D7F73F}</b:Guid>
    <b:Title>How CatBoost encodes categorical variables?</b:Title>
    <b:ProductionCompany>Medium</b:ProductionCompany>
    <b:Year>2021</b:Year>
    <b:Month>February</b:Month>
    <b:Day>10</b:Day>
    <b:URL>https://towardsdatascience.com/how-catboost-encodes-categorical-variables-3866fb2ae640</b:URL>
    <b:RefOrder>13</b:RefOrder>
  </b:Source>
  <b:Source>
    <b:Tag>Sol20</b:Tag>
    <b:SourceType>Book</b:SourceType>
    <b:Guid>{8CE580AF-D116-4B26-A6B9-58DD7EAC3B34}</b:Guid>
    <b:Title>Python Feature Engineering</b:Title>
    <b:Year>2020</b:Year>
    <b:Author>
      <b:Author>
        <b:NameList>
          <b:Person>
            <b:Last>Galli</b:Last>
            <b:First>Soledad</b:First>
          </b:Person>
        </b:NameList>
      </b:Author>
    </b:Author>
    <b:City>BIRMINGHAM - MUMBAI</b:City>
    <b:Publisher>Packt</b:Publisher>
    <b:RefOrder>15</b:RefOrder>
  </b:Source>
</b:Sources>
</file>

<file path=customXml/itemProps1.xml><?xml version="1.0" encoding="utf-8"?>
<ds:datastoreItem xmlns:ds="http://schemas.openxmlformats.org/officeDocument/2006/customXml" ds:itemID="{6EFBC4B3-0016-4576-9149-F966D538C981}">
  <ds:schemaRefs>
    <ds:schemaRef ds:uri="http://schemas.microsoft.com/office/2006/metadata/properties"/>
    <ds:schemaRef ds:uri="http://schemas.microsoft.com/office/infopath/2007/PartnerControls"/>
    <ds:schemaRef ds:uri="1b488d4d-fbb5-4bdf-908a-3921f78a2131"/>
  </ds:schemaRefs>
</ds:datastoreItem>
</file>

<file path=customXml/itemProps2.xml><?xml version="1.0" encoding="utf-8"?>
<ds:datastoreItem xmlns:ds="http://schemas.openxmlformats.org/officeDocument/2006/customXml" ds:itemID="{F3CF2988-9D4F-4D9E-BAE2-3BEA941DA2C1}">
  <ds:schemaRefs>
    <ds:schemaRef ds:uri="http://schemas.microsoft.com/sharepoint/v3/contenttype/forms"/>
  </ds:schemaRefs>
</ds:datastoreItem>
</file>

<file path=customXml/itemProps3.xml><?xml version="1.0" encoding="utf-8"?>
<ds:datastoreItem xmlns:ds="http://schemas.openxmlformats.org/officeDocument/2006/customXml" ds:itemID="{3F4ED518-C9A6-4C5B-8B7C-FE73A3129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488d4d-fbb5-4bdf-908a-3921f78a2131"/>
    <ds:schemaRef ds:uri="f062f54e-0227-4e2b-9dfc-2c5f4a3663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848D3E2-E0A0-4F09-B37A-117298126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27</Pages>
  <Words>10637</Words>
  <Characters>60637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Speletic</dc:creator>
  <cp:keywords/>
  <dc:description/>
  <cp:lastModifiedBy>Matija Speletic</cp:lastModifiedBy>
  <cp:revision>3</cp:revision>
  <dcterms:created xsi:type="dcterms:W3CDTF">2024-01-24T15:21:00Z</dcterms:created>
  <dcterms:modified xsi:type="dcterms:W3CDTF">2024-02-08T22:30:00Z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0x010100158FAA3521BEDA4EBFCC6DF9836B9121</vt:lpwstr>
  </property>
</Properties>
</file>