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94524457"/>
        <w:docPartObj>
          <w:docPartGallery w:val="Cover Pages"/>
          <w:docPartUnique/>
        </w:docPartObj>
      </w:sdtPr>
      <w:sdtEndPr>
        <w:rPr>
          <w:rFonts w:eastAsia="Times New Roman" w:cs="Times New Roman"/>
          <w:szCs w:val="40"/>
          <w:lang w:val="en-GB" w:eastAsia="it-IT"/>
        </w:rPr>
      </w:sdtEndPr>
      <w:sdtContent>
        <w:p w14:paraId="59D2A1EC" w14:textId="77777777" w:rsidR="007C3F49" w:rsidRDefault="007C3F49">
          <w:r>
            <w:rPr>
              <w:rFonts w:eastAsia="Times New Roman" w:cs="Times New Roman"/>
              <w:noProof/>
              <w:szCs w:val="40"/>
              <w:lang w:val="en-GB" w:eastAsia="it-IT"/>
            </w:rPr>
            <w:drawing>
              <wp:anchor distT="0" distB="0" distL="114300" distR="114300" simplePos="0" relativeHeight="251662336" behindDoc="0" locked="0" layoutInCell="1" allowOverlap="1" wp14:anchorId="3528AEFB" wp14:editId="74CDA6BA">
                <wp:simplePos x="0" y="0"/>
                <wp:positionH relativeFrom="column">
                  <wp:posOffset>882650</wp:posOffset>
                </wp:positionH>
                <wp:positionV relativeFrom="paragraph">
                  <wp:posOffset>463060</wp:posOffset>
                </wp:positionV>
                <wp:extent cx="4355465" cy="4355465"/>
                <wp:effectExtent l="0" t="0" r="635" b="635"/>
                <wp:wrapTopAndBottom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R2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5465" cy="4355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09AB241" w14:textId="77777777" w:rsidR="0081733A" w:rsidRPr="007C3F49" w:rsidRDefault="007C3F49" w:rsidP="007C3F49">
          <w:pPr>
            <w:jc w:val="left"/>
            <w:rPr>
              <w:rFonts w:ascii="Times New Roman" w:eastAsia="Times New Roman" w:hAnsi="Times New Roman" w:cs="Times New Roman"/>
              <w:b/>
              <w:color w:val="2F5496" w:themeColor="accent1" w:themeShade="BF"/>
              <w:sz w:val="40"/>
              <w:szCs w:val="40"/>
              <w:lang w:val="en-GB" w:eastAsia="it-I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10821BB8" wp14:editId="6A6E15EB">
                    <wp:simplePos x="0" y="0"/>
                    <wp:positionH relativeFrom="margin">
                      <wp:posOffset>646430</wp:posOffset>
                    </wp:positionH>
                    <wp:positionV relativeFrom="page">
                      <wp:posOffset>5774690</wp:posOffset>
                    </wp:positionV>
                    <wp:extent cx="4686300" cy="6720840"/>
                    <wp:effectExtent l="0" t="0" r="6985" b="5080"/>
                    <wp:wrapSquare wrapText="bothSides"/>
                    <wp:docPr id="131" name="Casella di tes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00B4A" w14:textId="27D1377E" w:rsidR="007C3F49" w:rsidRPr="007C3F49" w:rsidRDefault="00C60A15" w:rsidP="007C3F49">
                                <w:pPr>
                                  <w:pStyle w:val="Nessunaspaziatura"/>
                                  <w:spacing w:before="40" w:after="560" w:line="216" w:lineRule="auto"/>
                                  <w:jc w:val="center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2F5496" w:themeColor="accent1" w:themeShade="BF"/>
                                      <w:sz w:val="40"/>
                                      <w:szCs w:val="40"/>
                                      <w:lang w:val="en-GB" w:eastAsia="it-IT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5366"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2F5496" w:themeColor="accent1" w:themeShade="BF"/>
                                        <w:sz w:val="40"/>
                                        <w:szCs w:val="40"/>
                                        <w:lang w:val="en-GB" w:eastAsia="it-IT"/>
                                      </w:rPr>
                                      <w:t>Finance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0"/>
                                    <w:szCs w:val="20"/>
                                    <w:lang w:val="it-IT"/>
                                  </w:rPr>
                                  <w:alias w:val="Autore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CDDBA4" w14:textId="6D6375AC" w:rsidR="007C3F49" w:rsidRPr="007C3F49" w:rsidRDefault="007C3F49" w:rsidP="007C3F49">
                                    <w:pPr>
                                      <w:pStyle w:val="Nessunaspaziatura"/>
                                      <w:spacing w:before="80"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0"/>
                                        <w:szCs w:val="20"/>
                                        <w:lang w:val="it-IT"/>
                                      </w:rPr>
                                    </w:pPr>
                                    <w:r w:rsidRPr="007C3F4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0"/>
                                        <w:szCs w:val="20"/>
                                        <w:lang w:val="it-IT"/>
                                      </w:rPr>
                                      <w:t>Lorenzo Barigliano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0821BB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31" o:spid="_x0000_s1026" type="#_x0000_t202" style="position:absolute;margin-left:50.9pt;margin-top:454.7pt;width:369pt;height:529.2pt;z-index:25166131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7TewIAAF8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" filled="f" stroked="f" strokeweight=".5pt">
                    <v:textbox style="mso-fit-shape-to-text:t" inset="0,0,0,0">
                      <w:txbxContent>
                        <w:p w14:paraId="1F500B4A" w14:textId="27D1377E" w:rsidR="007C3F49" w:rsidRPr="007C3F49" w:rsidRDefault="004714AC" w:rsidP="007C3F49">
                          <w:pPr>
                            <w:pStyle w:val="Nessunaspaziatura"/>
                            <w:spacing w:before="40" w:after="560" w:line="216" w:lineRule="auto"/>
                            <w:jc w:val="center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color w:val="2F5496" w:themeColor="accent1" w:themeShade="BF"/>
                                <w:sz w:val="40"/>
                                <w:szCs w:val="40"/>
                                <w:lang w:val="en-GB" w:eastAsia="it-IT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5366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F5496" w:themeColor="accent1" w:themeShade="BF"/>
                                  <w:sz w:val="40"/>
                                  <w:szCs w:val="40"/>
                                  <w:lang w:val="en-GB" w:eastAsia="it-IT"/>
                                </w:rPr>
                                <w:t>Finance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0"/>
                              <w:szCs w:val="20"/>
                              <w:lang w:val="it-IT"/>
                            </w:rPr>
                            <w:alias w:val="Autore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CDDBA4" w14:textId="6D6375AC" w:rsidR="007C3F49" w:rsidRPr="007C3F49" w:rsidRDefault="007C3F49" w:rsidP="007C3F49">
                              <w:pPr>
                                <w:pStyle w:val="Nessunaspaziatura"/>
                                <w:spacing w:before="80"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0"/>
                                  <w:szCs w:val="20"/>
                                  <w:lang w:val="it-IT"/>
                                </w:rPr>
                              </w:pPr>
                              <w:r w:rsidRPr="007C3F49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0"/>
                                  <w:szCs w:val="20"/>
                                  <w:lang w:val="it-IT"/>
                                </w:rPr>
                                <w:t>Lorenzo Barigliano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eastAsia="Times New Roman" w:cs="Times New Roman"/>
              <w:szCs w:val="40"/>
              <w:lang w:val="en-GB" w:eastAsia="it-IT"/>
            </w:rPr>
            <w:br w:type="page"/>
          </w:r>
        </w:p>
      </w:sdtContent>
    </w:sdt>
    <w:p w14:paraId="5D8505AE" w14:textId="517D80B8" w:rsidR="00795366" w:rsidRDefault="00795366" w:rsidP="00795366">
      <w:r>
        <w:lastRenderedPageBreak/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of the </w:t>
      </w:r>
      <w:proofErr w:type="spellStart"/>
      <w:r>
        <w:t>finance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of the IR2 company.</w:t>
      </w:r>
    </w:p>
    <w:p w14:paraId="56BFF0A7" w14:textId="77777777" w:rsidR="00795366" w:rsidRDefault="00795366" w:rsidP="00795366"/>
    <w:p w14:paraId="5337C551" w14:textId="1C802065" w:rsidR="00795366" w:rsidRDefault="00795366" w:rsidP="0079536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Budget</w:t>
      </w:r>
    </w:p>
    <w:p w14:paraId="7A67817A" w14:textId="77777777" w:rsidR="00795366" w:rsidRDefault="00795366" w:rsidP="00795366">
      <w:pPr>
        <w:rPr>
          <w:b/>
          <w:bCs/>
          <w:color w:val="FF0000"/>
          <w:sz w:val="32"/>
          <w:szCs w:val="32"/>
        </w:rPr>
      </w:pPr>
    </w:p>
    <w:p w14:paraId="1D999DDA" w14:textId="6FDF2DC3" w:rsidR="00795366" w:rsidRDefault="00795366" w:rsidP="007953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Marketing and sales</w:t>
      </w:r>
    </w:p>
    <w:p w14:paraId="5FEB8933" w14:textId="77777777" w:rsidR="00795366" w:rsidRDefault="00795366" w:rsidP="00795366">
      <w:pPr>
        <w:rPr>
          <w:b/>
          <w:bCs/>
          <w:sz w:val="32"/>
          <w:szCs w:val="32"/>
        </w:rPr>
      </w:pPr>
    </w:p>
    <w:p w14:paraId="29497D7A" w14:textId="77777777" w:rsidR="00795366" w:rsidRDefault="00795366" w:rsidP="00795366">
      <w:r>
        <w:t xml:space="preserve">Due to the high </w:t>
      </w:r>
      <w:proofErr w:type="spellStart"/>
      <w:r>
        <w:t>competition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market, the company' strategy </w:t>
      </w:r>
      <w:proofErr w:type="spellStart"/>
      <w:r>
        <w:t>is</w:t>
      </w:r>
      <w:proofErr w:type="spellEnd"/>
      <w:r>
        <w:t xml:space="preserve"> to allocate an high budget the marketing area.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becuase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and </w:t>
      </w:r>
      <w:proofErr w:type="spellStart"/>
      <w:r>
        <w:t>reinforce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leadership in the market, </w:t>
      </w:r>
      <w:proofErr w:type="spellStart"/>
      <w:r>
        <w:t>maintaining</w:t>
      </w:r>
      <w:proofErr w:type="spellEnd"/>
      <w:r>
        <w:t xml:space="preserve"> a </w:t>
      </w:r>
      <w:proofErr w:type="spellStart"/>
      <w:r>
        <w:t>huge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competitors.</w:t>
      </w:r>
    </w:p>
    <w:p w14:paraId="035F7D87" w14:textId="4486BB19" w:rsidR="00795366" w:rsidRDefault="00795366" w:rsidP="00795366">
      <w:r>
        <w:t xml:space="preserve">For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the marketing budget.</w:t>
      </w:r>
    </w:p>
    <w:p w14:paraId="7FC492DB" w14:textId="77777777" w:rsidR="00EB6F6E" w:rsidRDefault="00EB6F6E" w:rsidP="00795366"/>
    <w:p w14:paraId="015F4D1C" w14:textId="77777777" w:rsidR="00795366" w:rsidRDefault="00795366" w:rsidP="00795366">
      <w:pPr>
        <w:numPr>
          <w:ilvl w:val="0"/>
          <w:numId w:val="10"/>
        </w:numPr>
        <w:suppressAutoHyphens/>
        <w:autoSpaceDN w:val="0"/>
        <w:spacing w:after="160" w:line="256" w:lineRule="auto"/>
        <w:jc w:val="left"/>
        <w:textAlignment w:val="baseline"/>
      </w:pPr>
      <w:r>
        <w:t xml:space="preserve">The marketing budget </w:t>
      </w:r>
      <w:proofErr w:type="spellStart"/>
      <w:r>
        <w:t>allocated</w:t>
      </w:r>
      <w:proofErr w:type="spellEnd"/>
      <w:r>
        <w:t xml:space="preserve"> for the 2020 </w:t>
      </w:r>
      <w:proofErr w:type="spellStart"/>
      <w:r>
        <w:t>amounts</w:t>
      </w:r>
      <w:proofErr w:type="spellEnd"/>
      <w:r>
        <w:t xml:space="preserve"> to 180000 </w:t>
      </w:r>
      <w:proofErr w:type="spellStart"/>
      <w:r>
        <w:t>euros</w:t>
      </w:r>
      <w:proofErr w:type="spellEnd"/>
      <w:r>
        <w:t>.</w:t>
      </w:r>
    </w:p>
    <w:p w14:paraId="401DCCF7" w14:textId="26858F97" w:rsidR="00795366" w:rsidRDefault="00795366" w:rsidP="00795366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commercial </w:t>
      </w:r>
      <w:proofErr w:type="spellStart"/>
      <w:r>
        <w:t>contract</w:t>
      </w:r>
      <w:proofErr w:type="spellEnd"/>
      <w:r>
        <w:t xml:space="preserve"> with Mediaworld for 500000€ </w:t>
      </w:r>
      <w:proofErr w:type="spellStart"/>
      <w:r>
        <w:t>comprising</w:t>
      </w:r>
      <w:proofErr w:type="spellEnd"/>
      <w:r>
        <w:t xml:space="preserve"> of:</w:t>
      </w:r>
    </w:p>
    <w:p w14:paraId="6CE25A36" w14:textId="77777777" w:rsidR="00EB6F6E" w:rsidRDefault="00EB6F6E" w:rsidP="00795366"/>
    <w:p w14:paraId="524CF67F" w14:textId="77777777" w:rsidR="00795366" w:rsidRDefault="00795366" w:rsidP="00795366">
      <w:pPr>
        <w:numPr>
          <w:ilvl w:val="0"/>
          <w:numId w:val="11"/>
        </w:numPr>
        <w:suppressAutoHyphens/>
        <w:autoSpaceDN w:val="0"/>
        <w:spacing w:after="160" w:line="256" w:lineRule="auto"/>
        <w:jc w:val="left"/>
        <w:textAlignment w:val="baseline"/>
      </w:pPr>
      <w:r>
        <w:t xml:space="preserve">Shipping cost for </w:t>
      </w:r>
      <w:proofErr w:type="spellStart"/>
      <w:r>
        <w:t>all</w:t>
      </w:r>
      <w:proofErr w:type="spellEnd"/>
      <w:r>
        <w:t xml:space="preserve"> the stores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Italy</w:t>
      </w:r>
      <w:proofErr w:type="spellEnd"/>
      <w:r>
        <w:t>.</w:t>
      </w:r>
    </w:p>
    <w:p w14:paraId="6D99587A" w14:textId="77777777" w:rsidR="00795366" w:rsidRDefault="00795366" w:rsidP="00795366">
      <w:pPr>
        <w:numPr>
          <w:ilvl w:val="0"/>
          <w:numId w:val="11"/>
        </w:numPr>
        <w:suppressAutoHyphens/>
        <w:autoSpaceDN w:val="0"/>
        <w:spacing w:after="160" w:line="256" w:lineRule="auto"/>
        <w:jc w:val="left"/>
        <w:textAlignment w:val="baseline"/>
      </w:pPr>
      <w:r>
        <w:t xml:space="preserve">A </w:t>
      </w:r>
      <w:proofErr w:type="spellStart"/>
      <w:r>
        <w:t>strategic</w:t>
      </w:r>
      <w:proofErr w:type="spellEnd"/>
      <w:r>
        <w:t xml:space="preserve"> position in front of the house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in </w:t>
      </w:r>
      <w:proofErr w:type="spellStart"/>
      <w:r>
        <w:t>each</w:t>
      </w:r>
      <w:proofErr w:type="spellEnd"/>
      <w:r>
        <w:t xml:space="preserve"> store.</w:t>
      </w:r>
    </w:p>
    <w:p w14:paraId="2EE42134" w14:textId="42ABB8F6" w:rsidR="00795366" w:rsidRDefault="00795366" w:rsidP="00795366">
      <w:r>
        <w:t xml:space="preserve">The shipping cost for </w:t>
      </w:r>
      <w:proofErr w:type="spellStart"/>
      <w:r>
        <w:t>our</w:t>
      </w:r>
      <w:proofErr w:type="spellEnd"/>
      <w:r>
        <w:t xml:space="preserve"> online shop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the customers.</w:t>
      </w:r>
    </w:p>
    <w:p w14:paraId="50E38C35" w14:textId="77777777" w:rsidR="00EB6F6E" w:rsidRDefault="00EB6F6E" w:rsidP="00795366"/>
    <w:p w14:paraId="00DA9C7D" w14:textId="69FB5100" w:rsidR="00795366" w:rsidRDefault="00795366" w:rsidP="00795366">
      <w:r>
        <w:t>Marketing and sales budget: 680000€</w:t>
      </w:r>
    </w:p>
    <w:p w14:paraId="695F6748" w14:textId="77777777" w:rsidR="00795366" w:rsidRDefault="00795366" w:rsidP="00795366"/>
    <w:p w14:paraId="5DB21DA8" w14:textId="5FAA3D98" w:rsidR="00795366" w:rsidRDefault="00795366" w:rsidP="0079536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Purchasing</w:t>
      </w:r>
      <w:proofErr w:type="spellEnd"/>
    </w:p>
    <w:p w14:paraId="2109EC14" w14:textId="77777777" w:rsidR="00795366" w:rsidRDefault="00795366" w:rsidP="00795366">
      <w:pPr>
        <w:rPr>
          <w:b/>
          <w:bCs/>
          <w:sz w:val="32"/>
          <w:szCs w:val="32"/>
        </w:rPr>
      </w:pPr>
    </w:p>
    <w:p w14:paraId="1528A35B" w14:textId="14B27869" w:rsidR="00795366" w:rsidRDefault="00795366" w:rsidP="00795366">
      <w:r>
        <w:t xml:space="preserve">Here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purchasing</w:t>
      </w:r>
      <w:proofErr w:type="spellEnd"/>
      <w:r>
        <w:t xml:space="preserve"> plan for the 2020 </w:t>
      </w:r>
      <w:proofErr w:type="spellStart"/>
      <w:r>
        <w:t>year</w:t>
      </w:r>
      <w:proofErr w:type="spellEnd"/>
      <w:r>
        <w:t xml:space="preserve">, made to </w:t>
      </w:r>
      <w:proofErr w:type="spellStart"/>
      <w:r>
        <w:t>satisfy</w:t>
      </w:r>
      <w:proofErr w:type="spellEnd"/>
      <w:r>
        <w:t xml:space="preserve"> the </w:t>
      </w:r>
      <w:proofErr w:type="spellStart"/>
      <w:r>
        <w:t>projected</w:t>
      </w:r>
      <w:proofErr w:type="spellEnd"/>
      <w:r>
        <w:t xml:space="preserve"> demand.</w:t>
      </w:r>
    </w:p>
    <w:p w14:paraId="1DC21004" w14:textId="77777777" w:rsidR="00795366" w:rsidRDefault="00795366" w:rsidP="00795366"/>
    <w:p w14:paraId="530F9986" w14:textId="77777777" w:rsidR="00795366" w:rsidRDefault="00795366" w:rsidP="00795366">
      <w:r>
        <w:rPr>
          <w:b/>
          <w:bCs/>
        </w:rPr>
        <w:t xml:space="preserve">Direct </w:t>
      </w:r>
      <w:proofErr w:type="spellStart"/>
      <w:r>
        <w:rPr>
          <w:b/>
          <w:bCs/>
        </w:rPr>
        <w:t>Materials</w:t>
      </w:r>
      <w:proofErr w:type="spellEnd"/>
    </w:p>
    <w:tbl>
      <w:tblPr>
        <w:tblW w:w="8799" w:type="dxa"/>
        <w:tblInd w:w="-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4"/>
        <w:gridCol w:w="1887"/>
        <w:gridCol w:w="3021"/>
        <w:gridCol w:w="2457"/>
      </w:tblGrid>
      <w:tr w:rsidR="00795366" w14:paraId="6ABA69DD" w14:textId="77777777" w:rsidTr="00161BF5">
        <w:trPr>
          <w:trHeight w:val="291"/>
          <w:tblHeader/>
        </w:trPr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817DC1" w14:textId="77777777" w:rsidR="00795366" w:rsidRDefault="00795366" w:rsidP="00161BF5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8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C200F2" w14:textId="77777777" w:rsidR="00795366" w:rsidRDefault="00795366" w:rsidP="00161BF5">
            <w:pPr>
              <w:rPr>
                <w:b/>
                <w:bCs/>
              </w:rPr>
            </w:pPr>
            <w:r>
              <w:rPr>
                <w:b/>
                <w:bCs/>
              </w:rPr>
              <w:t>Product</w:t>
            </w:r>
          </w:p>
        </w:tc>
        <w:tc>
          <w:tcPr>
            <w:tcW w:w="3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AB27B8" w14:textId="77777777" w:rsidR="00795366" w:rsidRDefault="00795366" w:rsidP="00161BF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Single </w:t>
            </w:r>
            <w:proofErr w:type="spellStart"/>
            <w:r>
              <w:rPr>
                <w:b/>
                <w:bCs/>
              </w:rPr>
              <w:t>unit</w:t>
            </w:r>
            <w:proofErr w:type="spellEnd"/>
            <w:r>
              <w:rPr>
                <w:b/>
                <w:bCs/>
              </w:rPr>
              <w:t xml:space="preserve"> cost</w:t>
            </w:r>
          </w:p>
        </w:tc>
        <w:tc>
          <w:tcPr>
            <w:tcW w:w="2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1F9596" w14:textId="77777777" w:rsidR="00795366" w:rsidRDefault="00795366" w:rsidP="00161BF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Year</w:t>
            </w:r>
            <w:proofErr w:type="spellEnd"/>
            <w:r>
              <w:rPr>
                <w:b/>
                <w:bCs/>
              </w:rPr>
              <w:t xml:space="preserve"> Cost</w:t>
            </w:r>
          </w:p>
        </w:tc>
      </w:tr>
      <w:tr w:rsidR="00795366" w14:paraId="29CD0403" w14:textId="77777777" w:rsidTr="00161BF5">
        <w:trPr>
          <w:trHeight w:val="283"/>
        </w:trPr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7C4357" w14:textId="77777777" w:rsidR="00795366" w:rsidRDefault="00795366" w:rsidP="00161BF5">
            <w:r>
              <w:t>X</w:t>
            </w:r>
          </w:p>
        </w:tc>
        <w:tc>
          <w:tcPr>
            <w:tcW w:w="18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6302458" w14:textId="77777777" w:rsidR="00795366" w:rsidRDefault="00795366" w:rsidP="00161BF5">
            <w:r>
              <w:t>Dolly</w:t>
            </w:r>
          </w:p>
        </w:tc>
        <w:tc>
          <w:tcPr>
            <w:tcW w:w="3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EEFF3D" w14:textId="77777777" w:rsidR="00795366" w:rsidRDefault="00795366" w:rsidP="00161BF5">
            <w:r>
              <w:t>243</w:t>
            </w:r>
          </w:p>
        </w:tc>
        <w:tc>
          <w:tcPr>
            <w:tcW w:w="2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C294A3" w14:textId="77777777" w:rsidR="00795366" w:rsidRDefault="00795366" w:rsidP="00161BF5">
            <w:r>
              <w:t>7921800 €</w:t>
            </w:r>
          </w:p>
        </w:tc>
      </w:tr>
      <w:tr w:rsidR="00795366" w14:paraId="2044E7C3" w14:textId="77777777" w:rsidTr="00161BF5">
        <w:trPr>
          <w:trHeight w:val="291"/>
        </w:trPr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1FB5EA" w14:textId="77777777" w:rsidR="00795366" w:rsidRDefault="00795366" w:rsidP="00161BF5">
            <w:r>
              <w:t>X</w:t>
            </w:r>
          </w:p>
        </w:tc>
        <w:tc>
          <w:tcPr>
            <w:tcW w:w="18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92AF26" w14:textId="77777777" w:rsidR="00795366" w:rsidRDefault="00795366" w:rsidP="00161BF5">
            <w:r>
              <w:t>Molly</w:t>
            </w:r>
          </w:p>
        </w:tc>
        <w:tc>
          <w:tcPr>
            <w:tcW w:w="3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55EFD0" w14:textId="77777777" w:rsidR="00795366" w:rsidRDefault="00795366" w:rsidP="00161BF5">
            <w:r>
              <w:t>232,50</w:t>
            </w:r>
          </w:p>
        </w:tc>
        <w:tc>
          <w:tcPr>
            <w:tcW w:w="2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DDE272" w14:textId="77777777" w:rsidR="00795366" w:rsidRDefault="00795366" w:rsidP="00161BF5">
            <w:r>
              <w:t>5952000€</w:t>
            </w:r>
          </w:p>
        </w:tc>
      </w:tr>
      <w:tr w:rsidR="00795366" w14:paraId="50B06F00" w14:textId="77777777" w:rsidTr="00161BF5">
        <w:trPr>
          <w:trHeight w:val="291"/>
        </w:trPr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7BEE19" w14:textId="77777777" w:rsidR="00795366" w:rsidRDefault="00795366" w:rsidP="00161BF5">
            <w:r>
              <w:t>S</w:t>
            </w:r>
          </w:p>
        </w:tc>
        <w:tc>
          <w:tcPr>
            <w:tcW w:w="18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69E8C8" w14:textId="77777777" w:rsidR="00795366" w:rsidRDefault="00795366" w:rsidP="00161BF5">
            <w:r>
              <w:t>Dolly</w:t>
            </w:r>
          </w:p>
        </w:tc>
        <w:tc>
          <w:tcPr>
            <w:tcW w:w="3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14273B" w14:textId="77777777" w:rsidR="00795366" w:rsidRDefault="00795366" w:rsidP="00161BF5">
            <w:r>
              <w:t>183</w:t>
            </w:r>
          </w:p>
        </w:tc>
        <w:tc>
          <w:tcPr>
            <w:tcW w:w="2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31F5D4" w14:textId="77777777" w:rsidR="00795366" w:rsidRDefault="00795366" w:rsidP="00161BF5">
            <w:r>
              <w:t>2516250€</w:t>
            </w:r>
          </w:p>
        </w:tc>
      </w:tr>
      <w:tr w:rsidR="00795366" w14:paraId="23AC5FC1" w14:textId="77777777" w:rsidTr="00161BF5">
        <w:trPr>
          <w:trHeight w:val="291"/>
        </w:trPr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9F3A8E" w14:textId="77777777" w:rsidR="00795366" w:rsidRDefault="00795366" w:rsidP="00161BF5">
            <w:r>
              <w:t>S</w:t>
            </w:r>
          </w:p>
        </w:tc>
        <w:tc>
          <w:tcPr>
            <w:tcW w:w="18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960E1C" w14:textId="77777777" w:rsidR="00795366" w:rsidRDefault="00795366" w:rsidP="00161BF5">
            <w:r>
              <w:t>Molly</w:t>
            </w:r>
          </w:p>
        </w:tc>
        <w:tc>
          <w:tcPr>
            <w:tcW w:w="3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A82EAD" w14:textId="77777777" w:rsidR="00795366" w:rsidRDefault="00795366" w:rsidP="00161BF5">
            <w:r>
              <w:t>173,50</w:t>
            </w:r>
          </w:p>
        </w:tc>
        <w:tc>
          <w:tcPr>
            <w:tcW w:w="2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1368E8" w14:textId="77777777" w:rsidR="00795366" w:rsidRDefault="00795366" w:rsidP="00161BF5">
            <w:r>
              <w:t>1951875 €</w:t>
            </w:r>
          </w:p>
        </w:tc>
      </w:tr>
      <w:tr w:rsidR="00795366" w14:paraId="3D130CA8" w14:textId="77777777" w:rsidTr="00161BF5">
        <w:trPr>
          <w:trHeight w:val="291"/>
        </w:trPr>
        <w:tc>
          <w:tcPr>
            <w:tcW w:w="143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E22FEE" w14:textId="77777777" w:rsidR="00795366" w:rsidRDefault="00795366" w:rsidP="00161BF5">
            <w:r>
              <w:t>Total</w:t>
            </w:r>
          </w:p>
        </w:tc>
        <w:tc>
          <w:tcPr>
            <w:tcW w:w="188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557582" w14:textId="77777777" w:rsidR="00795366" w:rsidRDefault="00795366" w:rsidP="00161BF5"/>
        </w:tc>
        <w:tc>
          <w:tcPr>
            <w:tcW w:w="302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89D0F9" w14:textId="77777777" w:rsidR="00795366" w:rsidRDefault="00795366" w:rsidP="00161BF5"/>
        </w:tc>
        <w:tc>
          <w:tcPr>
            <w:tcW w:w="245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22A4A5" w14:textId="77777777" w:rsidR="00795366" w:rsidRDefault="00795366" w:rsidP="00161BF5">
            <w:bookmarkStart w:id="0" w:name="_Hlk42451860"/>
            <w:r>
              <w:t>18341925 €</w:t>
            </w:r>
            <w:bookmarkEnd w:id="0"/>
          </w:p>
        </w:tc>
      </w:tr>
    </w:tbl>
    <w:p w14:paraId="1ED96425" w14:textId="77777777" w:rsidR="00795366" w:rsidRDefault="00795366" w:rsidP="00795366">
      <w:pPr>
        <w:rPr>
          <w:b/>
          <w:bCs/>
        </w:rPr>
      </w:pPr>
    </w:p>
    <w:p w14:paraId="14E3B47D" w14:textId="6573A16E" w:rsidR="00795366" w:rsidRPr="00B855FE" w:rsidRDefault="00B855FE" w:rsidP="00795366">
      <w:proofErr w:type="spellStart"/>
      <w:r>
        <w:t>Purchasing</w:t>
      </w:r>
      <w:proofErr w:type="spellEnd"/>
      <w:r>
        <w:t xml:space="preserve"> budget: </w:t>
      </w:r>
      <w:r w:rsidRPr="00B855FE">
        <w:t>18341925 €</w:t>
      </w:r>
    </w:p>
    <w:p w14:paraId="342F5FA7" w14:textId="77777777" w:rsidR="00B855FE" w:rsidRDefault="00B855FE" w:rsidP="00795366">
      <w:pPr>
        <w:rPr>
          <w:b/>
          <w:bCs/>
        </w:rPr>
      </w:pPr>
    </w:p>
    <w:p w14:paraId="7E8FD91A" w14:textId="7E20F208" w:rsidR="00795366" w:rsidRDefault="00795366" w:rsidP="0079536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Manufactoring</w:t>
      </w:r>
      <w:proofErr w:type="spellEnd"/>
    </w:p>
    <w:p w14:paraId="50F20F2C" w14:textId="77777777" w:rsidR="00795366" w:rsidRDefault="00795366" w:rsidP="00795366">
      <w:pPr>
        <w:rPr>
          <w:b/>
          <w:bCs/>
          <w:sz w:val="32"/>
          <w:szCs w:val="32"/>
        </w:rPr>
      </w:pPr>
    </w:p>
    <w:p w14:paraId="6F88B566" w14:textId="6766DE2C" w:rsidR="00795366" w:rsidRDefault="00795366" w:rsidP="00795366">
      <w:r>
        <w:t xml:space="preserve">For 2020 </w:t>
      </w:r>
      <w:proofErr w:type="spellStart"/>
      <w:r>
        <w:t>we</w:t>
      </w:r>
      <w:proofErr w:type="spellEnd"/>
      <w:r>
        <w:t xml:space="preserve"> </w:t>
      </w:r>
      <w:proofErr w:type="spellStart"/>
      <w:r>
        <w:t>hired</w:t>
      </w:r>
      <w:proofErr w:type="spellEnd"/>
      <w:r>
        <w:t xml:space="preserve"> 6 more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the production.</w:t>
      </w:r>
    </w:p>
    <w:p w14:paraId="70663AE3" w14:textId="77777777" w:rsidR="0016671F" w:rsidRDefault="0016671F" w:rsidP="00795366"/>
    <w:p w14:paraId="6AA40D1A" w14:textId="7B4079D4" w:rsidR="00795366" w:rsidRDefault="00795366" w:rsidP="00795366">
      <w:pPr>
        <w:numPr>
          <w:ilvl w:val="0"/>
          <w:numId w:val="12"/>
        </w:numPr>
        <w:suppressAutoHyphens/>
        <w:autoSpaceDN w:val="0"/>
        <w:spacing w:after="160" w:line="256" w:lineRule="auto"/>
        <w:jc w:val="left"/>
        <w:textAlignment w:val="baseline"/>
      </w:pPr>
      <w:r>
        <w:t xml:space="preserve">Direct labour cost: </w:t>
      </w:r>
      <w:r w:rsidR="00F41FCF">
        <w:t>1312656</w:t>
      </w:r>
      <w:r>
        <w:t xml:space="preserve"> € (70 </w:t>
      </w:r>
      <w:proofErr w:type="spellStart"/>
      <w:r>
        <w:t>employees'salary</w:t>
      </w:r>
      <w:proofErr w:type="spellEnd"/>
      <w:r w:rsidR="00F41FCF">
        <w:t xml:space="preserve"> per </w:t>
      </w:r>
      <w:proofErr w:type="spellStart"/>
      <w:r w:rsidR="00F41FCF">
        <w:t>year</w:t>
      </w:r>
      <w:proofErr w:type="spellEnd"/>
      <w:r>
        <w:t>)</w:t>
      </w:r>
    </w:p>
    <w:p w14:paraId="329792CF" w14:textId="77777777" w:rsidR="00795366" w:rsidRDefault="00795366" w:rsidP="00795366">
      <w:pPr>
        <w:numPr>
          <w:ilvl w:val="0"/>
          <w:numId w:val="12"/>
        </w:numPr>
        <w:suppressAutoHyphens/>
        <w:autoSpaceDN w:val="0"/>
        <w:spacing w:after="160" w:line="256" w:lineRule="auto"/>
        <w:jc w:val="left"/>
        <w:textAlignment w:val="baseline"/>
      </w:pPr>
      <w:proofErr w:type="spellStart"/>
      <w:r>
        <w:lastRenderedPageBreak/>
        <w:t>Ordinary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: 15000 €</w:t>
      </w:r>
    </w:p>
    <w:p w14:paraId="7BE7EC68" w14:textId="768921CE" w:rsidR="00795366" w:rsidRDefault="00795366" w:rsidP="00795366">
      <w:proofErr w:type="spellStart"/>
      <w:r>
        <w:t>Manufactoring</w:t>
      </w:r>
      <w:proofErr w:type="spellEnd"/>
      <w:r>
        <w:t xml:space="preserve"> budget: 1</w:t>
      </w:r>
      <w:r w:rsidR="00F41FCF">
        <w:t>327656</w:t>
      </w:r>
      <w:r>
        <w:t xml:space="preserve"> €</w:t>
      </w:r>
    </w:p>
    <w:p w14:paraId="6E48E909" w14:textId="77777777" w:rsidR="00795366" w:rsidRDefault="00795366" w:rsidP="00795366"/>
    <w:p w14:paraId="0B65507D" w14:textId="38ED21F3" w:rsidR="00795366" w:rsidRDefault="00795366" w:rsidP="0079536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Quality</w:t>
      </w:r>
    </w:p>
    <w:p w14:paraId="48290411" w14:textId="77777777" w:rsidR="00795366" w:rsidRDefault="00795366" w:rsidP="00795366">
      <w:pPr>
        <w:rPr>
          <w:b/>
          <w:bCs/>
          <w:sz w:val="32"/>
          <w:szCs w:val="32"/>
        </w:rPr>
      </w:pPr>
    </w:p>
    <w:p w14:paraId="48CD84E1" w14:textId="3342E787" w:rsidR="00795366" w:rsidRDefault="00795366" w:rsidP="00795366">
      <w:r>
        <w:t xml:space="preserve">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quality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in-house assembly and testing </w:t>
      </w:r>
      <w:proofErr w:type="spellStart"/>
      <w:r>
        <w:t>processes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reserve</w:t>
      </w:r>
      <w:proofErr w:type="spellEnd"/>
      <w:r>
        <w:t xml:space="preserve"> a budget </w:t>
      </w:r>
      <w:proofErr w:type="spellStart"/>
      <w:r>
        <w:t>devoted</w:t>
      </w:r>
      <w:proofErr w:type="spellEnd"/>
      <w:r>
        <w:t xml:space="preserve"> to the </w:t>
      </w:r>
      <w:proofErr w:type="spellStart"/>
      <w:r>
        <w:t>salary</w:t>
      </w:r>
      <w:proofErr w:type="spellEnd"/>
      <w:r>
        <w:t xml:space="preserve"> of some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, in duty of </w:t>
      </w:r>
      <w:proofErr w:type="spellStart"/>
      <w:r>
        <w:t>constantly</w:t>
      </w:r>
      <w:proofErr w:type="spellEnd"/>
      <w:r>
        <w:t xml:space="preserve"> checking </w:t>
      </w:r>
      <w:proofErr w:type="spellStart"/>
      <w:r>
        <w:t>every</w:t>
      </w:r>
      <w:proofErr w:type="spellEnd"/>
      <w:r>
        <w:t xml:space="preserve"> step of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.</w:t>
      </w:r>
    </w:p>
    <w:p w14:paraId="28B8E536" w14:textId="77777777" w:rsidR="00EB6F6E" w:rsidRDefault="00EB6F6E" w:rsidP="00795366"/>
    <w:p w14:paraId="0F6F91CB" w14:textId="3B8DCF2B" w:rsidR="00795366" w:rsidRDefault="00795366" w:rsidP="00795366">
      <w:pPr>
        <w:numPr>
          <w:ilvl w:val="0"/>
          <w:numId w:val="13"/>
        </w:numPr>
        <w:suppressAutoHyphens/>
        <w:autoSpaceDN w:val="0"/>
        <w:spacing w:after="160" w:line="256" w:lineRule="auto"/>
        <w:jc w:val="left"/>
        <w:textAlignment w:val="baseline"/>
      </w:pPr>
      <w:r>
        <w:t xml:space="preserve">20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>: 444000 € (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 w:rsidR="00F41FCF">
        <w:t xml:space="preserve"> per </w:t>
      </w:r>
      <w:proofErr w:type="spellStart"/>
      <w:r w:rsidR="00F41FCF">
        <w:t>year</w:t>
      </w:r>
      <w:proofErr w:type="spellEnd"/>
      <w:r>
        <w:t>)</w:t>
      </w:r>
    </w:p>
    <w:p w14:paraId="4638DB5B" w14:textId="583E00D0" w:rsidR="00795366" w:rsidRDefault="00795366" w:rsidP="00795366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5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headquarter in </w:t>
      </w:r>
      <w:proofErr w:type="spellStart"/>
      <w:r>
        <w:t>charge</w:t>
      </w:r>
      <w:proofErr w:type="spellEnd"/>
      <w:r>
        <w:t xml:space="preserve"> of control the </w:t>
      </w:r>
      <w:proofErr w:type="spellStart"/>
      <w:r>
        <w:t>quality</w:t>
      </w:r>
      <w:proofErr w:type="spellEnd"/>
      <w:r>
        <w:t xml:space="preserve"> of the products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from </w:t>
      </w:r>
      <w:proofErr w:type="spellStart"/>
      <w:r>
        <w:t>our</w:t>
      </w:r>
      <w:proofErr w:type="spellEnd"/>
      <w:r>
        <w:t xml:space="preserve"> suppliers.</w:t>
      </w:r>
    </w:p>
    <w:p w14:paraId="5DB20E3E" w14:textId="77777777" w:rsidR="00EB6F6E" w:rsidRDefault="00EB6F6E" w:rsidP="00795366"/>
    <w:p w14:paraId="0E441E42" w14:textId="1399F3FE" w:rsidR="00795366" w:rsidRDefault="00795366" w:rsidP="00795366">
      <w:pPr>
        <w:pStyle w:val="Paragrafoelenco"/>
        <w:numPr>
          <w:ilvl w:val="0"/>
          <w:numId w:val="14"/>
        </w:numPr>
        <w:suppressAutoHyphens/>
        <w:autoSpaceDN w:val="0"/>
        <w:spacing w:after="160" w:line="256" w:lineRule="auto"/>
        <w:contextualSpacing w:val="0"/>
        <w:jc w:val="left"/>
        <w:textAlignment w:val="baseline"/>
      </w:pPr>
      <w:r>
        <w:t xml:space="preserve">5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>: 132000 € (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 w:rsidR="00F41FCF">
        <w:t xml:space="preserve"> per </w:t>
      </w:r>
      <w:proofErr w:type="spellStart"/>
      <w:r w:rsidR="00F41FCF">
        <w:t>year</w:t>
      </w:r>
      <w:proofErr w:type="spellEnd"/>
      <w:r>
        <w:t>)</w:t>
      </w:r>
    </w:p>
    <w:p w14:paraId="6649888A" w14:textId="77777777" w:rsidR="00795366" w:rsidRDefault="00795366" w:rsidP="00795366">
      <w:r>
        <w:t>Quality budget: 576000 €</w:t>
      </w:r>
    </w:p>
    <w:p w14:paraId="2E0809AC" w14:textId="77777777" w:rsidR="00795366" w:rsidRDefault="00795366" w:rsidP="00795366"/>
    <w:p w14:paraId="0567E8C6" w14:textId="688DD152" w:rsidR="00795366" w:rsidRDefault="00795366" w:rsidP="0079536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Profit and </w:t>
      </w:r>
      <w:proofErr w:type="spellStart"/>
      <w:r>
        <w:rPr>
          <w:b/>
          <w:bCs/>
          <w:color w:val="FF0000"/>
          <w:sz w:val="32"/>
          <w:szCs w:val="32"/>
        </w:rPr>
        <w:t>loss</w:t>
      </w:r>
      <w:proofErr w:type="spellEnd"/>
      <w:r>
        <w:rPr>
          <w:b/>
          <w:bCs/>
          <w:color w:val="FF0000"/>
          <w:sz w:val="32"/>
          <w:szCs w:val="32"/>
        </w:rPr>
        <w:t xml:space="preserve"> and Assets and liabilities</w:t>
      </w:r>
    </w:p>
    <w:p w14:paraId="23A42C21" w14:textId="77777777" w:rsidR="00795366" w:rsidRDefault="00795366" w:rsidP="00795366">
      <w:pPr>
        <w:rPr>
          <w:b/>
          <w:bCs/>
          <w:color w:val="FF0000"/>
          <w:sz w:val="32"/>
          <w:szCs w:val="32"/>
        </w:rPr>
      </w:pPr>
    </w:p>
    <w:p w14:paraId="7E59ACDF" w14:textId="77777777" w:rsidR="00795366" w:rsidRDefault="00795366" w:rsidP="00795366">
      <w:r>
        <w:rPr>
          <w:color w:val="000000"/>
        </w:rPr>
        <w:t xml:space="preserve">For the profit and </w:t>
      </w:r>
      <w:proofErr w:type="spellStart"/>
      <w:r>
        <w:rPr>
          <w:color w:val="000000"/>
        </w:rPr>
        <w:t>loss</w:t>
      </w:r>
      <w:proofErr w:type="spellEnd"/>
      <w:r>
        <w:rPr>
          <w:color w:val="000000"/>
        </w:rPr>
        <w:t xml:space="preserve"> and the Assets and liabilities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check the </w:t>
      </w:r>
      <w:r>
        <w:rPr>
          <w:b/>
          <w:bCs/>
          <w:color w:val="000000"/>
        </w:rPr>
        <w:t xml:space="preserve">Balance </w:t>
      </w:r>
      <w:proofErr w:type="spellStart"/>
      <w:r>
        <w:rPr>
          <w:b/>
          <w:bCs/>
          <w:color w:val="000000"/>
        </w:rPr>
        <w:t>Sheet</w:t>
      </w:r>
      <w:proofErr w:type="spellEnd"/>
      <w:r>
        <w:rPr>
          <w:color w:val="000000"/>
        </w:rPr>
        <w:t xml:space="preserve"> Excel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>.</w:t>
      </w:r>
    </w:p>
    <w:p w14:paraId="5149E903" w14:textId="77777777" w:rsidR="00795366" w:rsidRDefault="00795366" w:rsidP="00795366">
      <w:pPr>
        <w:rPr>
          <w:color w:val="000000"/>
        </w:rPr>
      </w:pPr>
    </w:p>
    <w:p w14:paraId="1B7CF7A0" w14:textId="6C3DB2B2" w:rsidR="00795366" w:rsidRDefault="00795366" w:rsidP="0079536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Investment budget</w:t>
      </w:r>
    </w:p>
    <w:p w14:paraId="15FD4629" w14:textId="77777777" w:rsidR="00795366" w:rsidRDefault="00795366" w:rsidP="00795366">
      <w:pPr>
        <w:rPr>
          <w:b/>
          <w:bCs/>
          <w:color w:val="FF0000"/>
          <w:sz w:val="32"/>
          <w:szCs w:val="32"/>
        </w:rPr>
      </w:pPr>
    </w:p>
    <w:p w14:paraId="24347F4E" w14:textId="77777777" w:rsidR="00795366" w:rsidRDefault="00795366" w:rsidP="00795366">
      <w:r>
        <w:rPr>
          <w:color w:val="000000"/>
        </w:rPr>
        <w:t xml:space="preserve">In 2020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invest</w:t>
      </w:r>
      <w:proofErr w:type="spellEnd"/>
      <w:r>
        <w:rPr>
          <w:color w:val="000000"/>
        </w:rPr>
        <w:t xml:space="preserve"> in an IT project</w:t>
      </w:r>
      <w:r>
        <w:rPr>
          <w:i/>
          <w:iCs/>
          <w:color w:val="000000"/>
        </w:rPr>
        <w:t xml:space="preserve">: “Big data </w:t>
      </w:r>
      <w:proofErr w:type="spellStart"/>
      <w:r>
        <w:rPr>
          <w:i/>
          <w:iCs/>
          <w:color w:val="000000"/>
        </w:rPr>
        <w:t>Collecting</w:t>
      </w:r>
      <w:proofErr w:type="spellEnd"/>
      <w:r>
        <w:rPr>
          <w:i/>
          <w:iCs/>
          <w:color w:val="000000"/>
        </w:rPr>
        <w:t xml:space="preserve"> and Analytics Platform for Strategic Product Development”</w:t>
      </w:r>
      <w:r>
        <w:rPr>
          <w:b/>
          <w:bCs/>
          <w:color w:val="000000"/>
        </w:rPr>
        <w:t>.</w:t>
      </w:r>
      <w:r>
        <w:rPr>
          <w:color w:val="000000"/>
        </w:rPr>
        <w:t xml:space="preserve"> For more </w:t>
      </w:r>
      <w:proofErr w:type="spellStart"/>
      <w:r>
        <w:rPr>
          <w:color w:val="000000"/>
        </w:rPr>
        <w:t>detalied</w:t>
      </w:r>
      <w:proofErr w:type="spellEnd"/>
      <w:r>
        <w:rPr>
          <w:color w:val="000000"/>
        </w:rPr>
        <w:t xml:space="preserve"> information </w:t>
      </w:r>
      <w:proofErr w:type="spellStart"/>
      <w:r>
        <w:rPr>
          <w:color w:val="000000"/>
        </w:rPr>
        <w:t>please</w:t>
      </w:r>
      <w:proofErr w:type="spellEnd"/>
      <w:r>
        <w:rPr>
          <w:color w:val="000000"/>
        </w:rPr>
        <w:t xml:space="preserve"> check the </w:t>
      </w:r>
      <w:r>
        <w:rPr>
          <w:b/>
          <w:bCs/>
          <w:color w:val="000000"/>
        </w:rPr>
        <w:t>RFP/RFQ</w:t>
      </w:r>
      <w:r>
        <w:rPr>
          <w:color w:val="000000"/>
        </w:rPr>
        <w:t>.</w:t>
      </w:r>
    </w:p>
    <w:p w14:paraId="0D04A66F" w14:textId="77777777" w:rsidR="00795366" w:rsidRDefault="00795366" w:rsidP="00795366">
      <w:r>
        <w:rPr>
          <w:color w:val="000000"/>
        </w:rPr>
        <w:t xml:space="preserve">The budget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allocate for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project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300000 €.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included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some </w:t>
      </w:r>
      <w:proofErr w:type="spellStart"/>
      <w:r>
        <w:rPr>
          <w:color w:val="000000"/>
        </w:rPr>
        <w:t>monetary</w:t>
      </w:r>
      <w:proofErr w:type="spellEnd"/>
      <w:r>
        <w:rPr>
          <w:color w:val="000000"/>
        </w:rPr>
        <w:t xml:space="preserve"> risks </w:t>
      </w:r>
      <w:proofErr w:type="spellStart"/>
      <w:r>
        <w:rPr>
          <w:color w:val="000000"/>
        </w:rPr>
        <w:t>that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could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occur</w:t>
      </w:r>
      <w:proofErr w:type="spellEnd"/>
      <w:r>
        <w:rPr>
          <w:color w:val="000000"/>
        </w:rPr>
        <w:t xml:space="preserve"> in the future. For </w:t>
      </w:r>
      <w:proofErr w:type="spellStart"/>
      <w:r>
        <w:rPr>
          <w:color w:val="000000"/>
        </w:rPr>
        <w:t>this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reason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</w:t>
      </w:r>
      <w:proofErr w:type="spellEnd"/>
      <w:r>
        <w:rPr>
          <w:color w:val="000000"/>
        </w:rPr>
        <w:t xml:space="preserve"> allocate a fund in </w:t>
      </w:r>
      <w:proofErr w:type="spellStart"/>
      <w:r>
        <w:rPr>
          <w:color w:val="000000"/>
        </w:rPr>
        <w:t>our</w:t>
      </w:r>
      <w:proofErr w:type="spellEnd"/>
      <w:r>
        <w:rPr>
          <w:color w:val="000000"/>
        </w:rPr>
        <w:t xml:space="preserve"> Assets and Liabilities (</w:t>
      </w:r>
      <w:proofErr w:type="spellStart"/>
      <w:r>
        <w:rPr>
          <w:b/>
          <w:bCs/>
          <w:color w:val="000000"/>
        </w:rPr>
        <w:t>Provision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loss</w:t>
      </w:r>
      <w:proofErr w:type="spellEnd"/>
      <w:r>
        <w:rPr>
          <w:b/>
          <w:bCs/>
          <w:color w:val="000000"/>
        </w:rPr>
        <w:t xml:space="preserve"> fund)</w:t>
      </w:r>
      <w:r>
        <w:rPr>
          <w:color w:val="000000"/>
        </w:rPr>
        <w:t>.</w:t>
      </w:r>
    </w:p>
    <w:p w14:paraId="74908EB6" w14:textId="77777777" w:rsidR="00B855FE" w:rsidRDefault="00795366" w:rsidP="006B591D">
      <w:pPr>
        <w:rPr>
          <w:color w:val="000000"/>
        </w:rPr>
      </w:pPr>
      <w:proofErr w:type="spellStart"/>
      <w:r>
        <w:rPr>
          <w:color w:val="000000"/>
        </w:rPr>
        <w:t>You</w:t>
      </w:r>
      <w:proofErr w:type="spellEnd"/>
      <w:r>
        <w:rPr>
          <w:color w:val="000000"/>
        </w:rPr>
        <w:t xml:space="preserve"> can </w:t>
      </w:r>
      <w:proofErr w:type="spellStart"/>
      <w:r>
        <w:rPr>
          <w:color w:val="000000"/>
        </w:rPr>
        <w:t>find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projected</w:t>
      </w:r>
      <w:proofErr w:type="spellEnd"/>
      <w:r>
        <w:rPr>
          <w:color w:val="000000"/>
        </w:rPr>
        <w:t xml:space="preserve"> investment </w:t>
      </w:r>
      <w:proofErr w:type="spellStart"/>
      <w:r>
        <w:rPr>
          <w:color w:val="000000"/>
        </w:rPr>
        <w:t>analysis</w:t>
      </w:r>
      <w:proofErr w:type="spellEnd"/>
      <w:r>
        <w:rPr>
          <w:color w:val="000000"/>
        </w:rPr>
        <w:t xml:space="preserve"> in the </w:t>
      </w:r>
      <w:r>
        <w:rPr>
          <w:b/>
          <w:bCs/>
          <w:color w:val="000000"/>
        </w:rPr>
        <w:t xml:space="preserve">Investment Analysis </w:t>
      </w:r>
      <w:r>
        <w:rPr>
          <w:color w:val="000000"/>
        </w:rPr>
        <w:t xml:space="preserve">Excel file. </w:t>
      </w:r>
    </w:p>
    <w:p w14:paraId="60C8197A" w14:textId="2004D5F3" w:rsidR="006B591D" w:rsidRDefault="006B591D" w:rsidP="006B591D">
      <w:proofErr w:type="spellStart"/>
      <w:r>
        <w:rPr>
          <w:color w:val="000000"/>
        </w:rPr>
        <w:t>Decision</w:t>
      </w:r>
      <w:proofErr w:type="spellEnd"/>
      <w:r>
        <w:rPr>
          <w:color w:val="000000"/>
        </w:rPr>
        <w:t xml:space="preserve">: DCF &gt; 0 -&gt; investment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convenient</w:t>
      </w:r>
      <w:proofErr w:type="spellEnd"/>
      <w:r>
        <w:rPr>
          <w:color w:val="000000"/>
        </w:rPr>
        <w:t>.</w:t>
      </w:r>
    </w:p>
    <w:p w14:paraId="0671B4AA" w14:textId="77864C36" w:rsidR="00795366" w:rsidRDefault="006B591D" w:rsidP="00795366">
      <w:r>
        <w:rPr>
          <w:color w:val="000000"/>
        </w:rPr>
        <w:t xml:space="preserve">                       </w:t>
      </w:r>
    </w:p>
    <w:p w14:paraId="532C840C" w14:textId="77777777" w:rsidR="00795366" w:rsidRDefault="00795366" w:rsidP="00795366">
      <w:pPr>
        <w:rPr>
          <w:color w:val="000000"/>
        </w:rPr>
      </w:pPr>
    </w:p>
    <w:p w14:paraId="6DD2933A" w14:textId="30795129" w:rsidR="00795366" w:rsidRDefault="00795366" w:rsidP="00795366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Input for RFP/RFQ</w:t>
      </w:r>
    </w:p>
    <w:p w14:paraId="392B6990" w14:textId="77777777" w:rsidR="00795366" w:rsidRDefault="00795366" w:rsidP="00795366">
      <w:pPr>
        <w:rPr>
          <w:b/>
          <w:bCs/>
          <w:color w:val="FF0000"/>
          <w:sz w:val="32"/>
          <w:szCs w:val="32"/>
        </w:rPr>
      </w:pPr>
    </w:p>
    <w:p w14:paraId="4267143A" w14:textId="142EFF6A" w:rsidR="00795366" w:rsidRDefault="00856BAD" w:rsidP="00795366">
      <w:r>
        <w:rPr>
          <w:color w:val="000000"/>
        </w:rPr>
        <w:t xml:space="preserve">The project </w:t>
      </w:r>
      <w:proofErr w:type="spellStart"/>
      <w:r>
        <w:rPr>
          <w:color w:val="000000"/>
        </w:rPr>
        <w:t>will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improve</w:t>
      </w:r>
      <w:proofErr w:type="spell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quality</w:t>
      </w:r>
      <w:proofErr w:type="spellEnd"/>
      <w:r>
        <w:rPr>
          <w:color w:val="000000"/>
        </w:rPr>
        <w:t xml:space="preserve"> of the product, meeting more the customers </w:t>
      </w:r>
      <w:proofErr w:type="spellStart"/>
      <w:proofErr w:type="gramStart"/>
      <w:r>
        <w:rPr>
          <w:color w:val="000000"/>
        </w:rPr>
        <w:t>needs</w:t>
      </w:r>
      <w:proofErr w:type="spellEnd"/>
      <w:r>
        <w:rPr>
          <w:color w:val="000000"/>
        </w:rPr>
        <w:t xml:space="preserve">,  </w:t>
      </w:r>
      <w:proofErr w:type="spellStart"/>
      <w:r>
        <w:rPr>
          <w:color w:val="000000"/>
        </w:rPr>
        <w:t>translating</w:t>
      </w:r>
      <w:proofErr w:type="spellEnd"/>
      <w:proofErr w:type="gramEnd"/>
      <w:r>
        <w:rPr>
          <w:color w:val="000000"/>
        </w:rPr>
        <w:t xml:space="preserve"> in more sales. </w:t>
      </w:r>
      <w:proofErr w:type="spellStart"/>
      <w:r w:rsidR="00795366">
        <w:rPr>
          <w:color w:val="000000"/>
        </w:rPr>
        <w:t>We</w:t>
      </w:r>
      <w:proofErr w:type="spellEnd"/>
      <w:r w:rsidR="00795366">
        <w:rPr>
          <w:color w:val="000000"/>
        </w:rPr>
        <w:t xml:space="preserve"> </w:t>
      </w:r>
      <w:proofErr w:type="spellStart"/>
      <w:r w:rsidR="00795366">
        <w:rPr>
          <w:color w:val="000000"/>
        </w:rPr>
        <w:t>consider</w:t>
      </w:r>
      <w:proofErr w:type="spellEnd"/>
      <w:r w:rsidR="00795366">
        <w:rPr>
          <w:color w:val="000000"/>
        </w:rPr>
        <w:t xml:space="preserve"> to allocate 300000 € for the incoming project. </w:t>
      </w:r>
    </w:p>
    <w:p w14:paraId="735F96CA" w14:textId="77777777" w:rsidR="000F3D26" w:rsidRPr="0081733A" w:rsidRDefault="000F3D26">
      <w:pPr>
        <w:rPr>
          <w:lang w:val="en-GB"/>
        </w:rPr>
      </w:pPr>
    </w:p>
    <w:sectPr w:rsidR="000F3D26" w:rsidRPr="0081733A" w:rsidSect="007C3F49">
      <w:headerReference w:type="default" r:id="rId9"/>
      <w:footerReference w:type="default" r:id="rId10"/>
      <w:pgSz w:w="11900" w:h="16840"/>
      <w:pgMar w:top="1417" w:right="1134" w:bottom="1134" w:left="1134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11D4C" w14:textId="77777777" w:rsidR="00C60A15" w:rsidRDefault="00C60A15" w:rsidP="007C3F49">
      <w:r>
        <w:separator/>
      </w:r>
    </w:p>
  </w:endnote>
  <w:endnote w:type="continuationSeparator" w:id="0">
    <w:p w14:paraId="4309677B" w14:textId="77777777" w:rsidR="00C60A15" w:rsidRDefault="00C60A15" w:rsidP="007C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9D311" w14:textId="77777777" w:rsidR="007C3F49" w:rsidRDefault="007C3F49" w:rsidP="007C3F49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2E32E5C" w14:textId="77777777" w:rsidR="007C3F49" w:rsidRDefault="007C3F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945C5" w14:textId="77777777" w:rsidR="00C60A15" w:rsidRDefault="00C60A15" w:rsidP="007C3F49">
      <w:r>
        <w:separator/>
      </w:r>
    </w:p>
  </w:footnote>
  <w:footnote w:type="continuationSeparator" w:id="0">
    <w:p w14:paraId="00EA9F1B" w14:textId="77777777" w:rsidR="00C60A15" w:rsidRDefault="00C60A15" w:rsidP="007C3F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0E647" w14:textId="77777777" w:rsidR="007C3F49" w:rsidRDefault="007C3F49" w:rsidP="007C3F49">
    <w:pPr>
      <w:pStyle w:val="Intestazione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BB06EA" wp14:editId="7E04F5A1">
          <wp:simplePos x="0" y="0"/>
          <wp:positionH relativeFrom="column">
            <wp:posOffset>6173470</wp:posOffset>
          </wp:positionH>
          <wp:positionV relativeFrom="paragraph">
            <wp:posOffset>-2540</wp:posOffset>
          </wp:positionV>
          <wp:extent cx="586740" cy="611505"/>
          <wp:effectExtent l="0" t="0" r="0" b="0"/>
          <wp:wrapSquare wrapText="bothSides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R2_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258" t="30353" r="27162" b="28385"/>
                  <a:stretch/>
                </pic:blipFill>
                <pic:spPr bwMode="auto">
                  <a:xfrm>
                    <a:off x="0" y="0"/>
                    <a:ext cx="586740" cy="6115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847C5"/>
    <w:multiLevelType w:val="hybridMultilevel"/>
    <w:tmpl w:val="CCFA3D3E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F9AC02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0451A5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22796"/>
    <w:multiLevelType w:val="multilevel"/>
    <w:tmpl w:val="BC84BD8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1C716240"/>
    <w:multiLevelType w:val="multilevel"/>
    <w:tmpl w:val="1196FF8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2A801DEA"/>
    <w:multiLevelType w:val="hybridMultilevel"/>
    <w:tmpl w:val="C0724658"/>
    <w:lvl w:ilvl="0" w:tplc="04100015">
      <w:start w:val="1"/>
      <w:numFmt w:val="upperLetter"/>
      <w:lvlText w:val="%1."/>
      <w:lvlJc w:val="left"/>
      <w:pPr>
        <w:ind w:left="720" w:hanging="360"/>
      </w:pPr>
      <w:rPr>
        <w:color w:val="2F5496" w:themeColor="accent1" w:themeShade="B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159C"/>
    <w:multiLevelType w:val="hybridMultilevel"/>
    <w:tmpl w:val="02AA9D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90F2F704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15A0F"/>
    <w:multiLevelType w:val="hybridMultilevel"/>
    <w:tmpl w:val="AF4A5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24BEE7DE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22A25"/>
    <w:multiLevelType w:val="hybridMultilevel"/>
    <w:tmpl w:val="96E43A34"/>
    <w:lvl w:ilvl="0" w:tplc="A7643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451A5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65E74"/>
    <w:multiLevelType w:val="hybridMultilevel"/>
    <w:tmpl w:val="AE625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74AB3"/>
    <w:multiLevelType w:val="multilevel"/>
    <w:tmpl w:val="E24C0C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8936A6D"/>
    <w:multiLevelType w:val="multilevel"/>
    <w:tmpl w:val="36F021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CD32F17"/>
    <w:multiLevelType w:val="multilevel"/>
    <w:tmpl w:val="493C081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12118"/>
    <w:multiLevelType w:val="multilevel"/>
    <w:tmpl w:val="9FB212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78AB0B5A"/>
    <w:multiLevelType w:val="multilevel"/>
    <w:tmpl w:val="53DA53E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7ED7625B"/>
    <w:multiLevelType w:val="hybridMultilevel"/>
    <w:tmpl w:val="A43ADFD4"/>
    <w:lvl w:ilvl="0" w:tplc="70A291AE">
      <w:start w:val="1"/>
      <w:numFmt w:val="decimal"/>
      <w:lvlText w:val="%1."/>
      <w:lvlJc w:val="left"/>
      <w:pPr>
        <w:ind w:left="720" w:hanging="360"/>
      </w:pPr>
      <w:rPr>
        <w:color w:val="2F5496" w:themeColor="accent1" w:themeShade="BF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  <w:num w:numId="11">
    <w:abstractNumId w:val="11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3A"/>
    <w:rsid w:val="00010588"/>
    <w:rsid w:val="00072ED1"/>
    <w:rsid w:val="0007633E"/>
    <w:rsid w:val="000D7D80"/>
    <w:rsid w:val="000F3D26"/>
    <w:rsid w:val="00120915"/>
    <w:rsid w:val="0016671F"/>
    <w:rsid w:val="001A2C6F"/>
    <w:rsid w:val="001B699D"/>
    <w:rsid w:val="001D4C55"/>
    <w:rsid w:val="002C7757"/>
    <w:rsid w:val="00377F39"/>
    <w:rsid w:val="003E0060"/>
    <w:rsid w:val="004714AC"/>
    <w:rsid w:val="004E6224"/>
    <w:rsid w:val="00533B99"/>
    <w:rsid w:val="005A26A9"/>
    <w:rsid w:val="005C6149"/>
    <w:rsid w:val="00690955"/>
    <w:rsid w:val="006B591D"/>
    <w:rsid w:val="006D1AAD"/>
    <w:rsid w:val="00795366"/>
    <w:rsid w:val="007B72D3"/>
    <w:rsid w:val="007C3F49"/>
    <w:rsid w:val="0081733A"/>
    <w:rsid w:val="00856BAD"/>
    <w:rsid w:val="008A16AA"/>
    <w:rsid w:val="008C233A"/>
    <w:rsid w:val="008E6F44"/>
    <w:rsid w:val="0091729B"/>
    <w:rsid w:val="009C23E2"/>
    <w:rsid w:val="00AF2316"/>
    <w:rsid w:val="00B457AE"/>
    <w:rsid w:val="00B855FE"/>
    <w:rsid w:val="00BE73D1"/>
    <w:rsid w:val="00C33D9C"/>
    <w:rsid w:val="00C60A15"/>
    <w:rsid w:val="00CD3797"/>
    <w:rsid w:val="00CF4052"/>
    <w:rsid w:val="00D553EA"/>
    <w:rsid w:val="00E547E2"/>
    <w:rsid w:val="00EB6F6E"/>
    <w:rsid w:val="00EF37BB"/>
    <w:rsid w:val="00F153FA"/>
    <w:rsid w:val="00F41FCF"/>
    <w:rsid w:val="00F84B8E"/>
    <w:rsid w:val="00FD5C70"/>
    <w:rsid w:val="00FE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6FCD7"/>
  <w15:chartTrackingRefBased/>
  <w15:docId w15:val="{64E5308D-E0B6-D242-A68B-AE464CEE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733A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C23E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C23E2"/>
    <w:pPr>
      <w:keepNext/>
      <w:keepLines/>
      <w:spacing w:before="40" w:line="48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3E2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C23E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Paragrafoelenco">
    <w:name w:val="List Paragraph"/>
    <w:basedOn w:val="Normale"/>
    <w:qFormat/>
    <w:rsid w:val="0091729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C3F4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3F49"/>
  </w:style>
  <w:style w:type="paragraph" w:styleId="Pidipagina">
    <w:name w:val="footer"/>
    <w:basedOn w:val="Normale"/>
    <w:link w:val="PidipaginaCarattere"/>
    <w:uiPriority w:val="99"/>
    <w:unhideWhenUsed/>
    <w:rsid w:val="007C3F4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3F49"/>
  </w:style>
  <w:style w:type="paragraph" w:styleId="Nessunaspaziatura">
    <w:name w:val="No Spacing"/>
    <w:link w:val="NessunaspaziaturaCarattere"/>
    <w:uiPriority w:val="1"/>
    <w:qFormat/>
    <w:rsid w:val="007C3F49"/>
    <w:rPr>
      <w:rFonts w:eastAsiaTheme="minorEastAsia"/>
      <w:sz w:val="22"/>
      <w:szCs w:val="22"/>
      <w:lang w:val="en-US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C3F49"/>
    <w:rPr>
      <w:rFonts w:eastAsiaTheme="minorEastAsia"/>
      <w:sz w:val="22"/>
      <w:szCs w:val="22"/>
      <w:lang w:val="en-US" w:eastAsia="zh-C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7F39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7F3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0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CC3C1E6-058B-4435-B027-FC595B46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Finance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Finance</dc:title>
  <dc:subject/>
  <dc:creator>Lorenzo Barigliano</dc:creator>
  <cp:keywords/>
  <dc:description/>
  <cp:lastModifiedBy>Lorenzo Barigliano</cp:lastModifiedBy>
  <cp:revision>9</cp:revision>
  <cp:lastPrinted>2020-05-18T10:02:00Z</cp:lastPrinted>
  <dcterms:created xsi:type="dcterms:W3CDTF">2020-05-31T13:03:00Z</dcterms:created>
  <dcterms:modified xsi:type="dcterms:W3CDTF">2020-06-07T17:51:00Z</dcterms:modified>
</cp:coreProperties>
</file>