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160"/>
        <w:jc w:val="center"/>
      </w:pPr>
      <w:r>
        <w:rPr>
          <w:rFonts w:ascii="Calibri" w:hAnsi="Calibri"/>
          <w:b/>
          <w:color w:val="2E74B5"/>
          <w:sz w:val="26"/>
        </w:rPr>
        <w:t>REPORT TECNICO</w:t>
      </w:r>
    </w:p>
    <w:p>
      <w:pPr>
        <w:spacing w:after="180"/>
        <w:jc w:val="center"/>
      </w:pPr>
      <w:r>
        <w:rPr>
          <w:rFonts w:ascii="Calibri" w:hAnsi="Calibri"/>
          <w:b/>
          <w:color w:val="0B2545"/>
          <w:sz w:val="50"/>
        </w:rPr>
        <w:t>Implementazione della migrazione Hot e Cold del Controller</w:t>
      </w:r>
    </w:p>
    <w:p>
      <w:pPr>
        <w:spacing w:after="520"/>
        <w:jc w:val="center"/>
      </w:pPr>
      <w:r>
        <w:rPr>
          <w:rFonts w:ascii="Calibri" w:hAnsi="Calibri"/>
          <w:color w:val="595959"/>
          <w:sz w:val="28"/>
        </w:rPr>
        <w:t>Selezione del Controller, vincoli di contatto e calcolo delle statistiche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Ambito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Base di analisi</w:t>
            </w:r>
          </w:p>
        </w:tc>
      </w:tr>
      <w:tr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Sistema</w:t>
            </w:r>
          </w:p>
        </w:tc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Satellite Network Simulation: Simulator, Satellite Agent, Controller, Dashboard</w:t>
            </w:r>
          </w:p>
        </w:tc>
      </w:tr>
      <w:tr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Codice esaminato</w:t>
            </w:r>
          </w:p>
        </w:tc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migration_manager.py, score_manager.py, startup_controller.py, contact_window.py, timing_model.py, metrics.py</w:t>
            </w:r>
          </w:p>
        </w:tc>
      </w:tr>
      <w:tr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Configurazioni</w:t>
            </w:r>
          </w:p>
        </w:tc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config/migration.json, config/scoring.json, config/constellation.json</w:t>
            </w:r>
          </w:p>
        </w:tc>
      </w:tr>
      <w:tr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Data</w:t>
            </w:r>
          </w:p>
        </w:tc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27 luglio 2026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Scopo. </w:t>
            </w:r>
            <w:r>
              <w:rPr>
                <w:rFonts w:ascii="Calibri" w:hAnsi="Calibri"/>
                <w:sz w:val="21"/>
              </w:rPr>
              <w:t>Il documento descrive il comportamento effettivamente implementato, distinguendo tra protocollo di migrazione, politica di selezione e metriche osservabili. I numeri citati sono quelli della configurazione predefinita del repository.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1. Architettura e responsabilità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Il Simulator è il coordinatore: aggiorna lo snapshot orbitale, riceve gli heartbeat e collega ScoreManager, MigrationManager e MetricsManager. Il Controller è un microservizio logico che conserva topologia, routing table, heartbeat e numero di sequenza dello stato. I Satellite Agent rappresentano l'host fisico del Controller e ricevono i checkpoint durante il passaggio di consegne.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Componente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Responsabilità nel handover</w:t>
            </w:r>
          </w:p>
        </w:tc>
      </w:tr>
      <w:tr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ScoreManager</w:t>
            </w:r>
          </w:p>
        </w:tc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Valida heartbeat, calcola gli score, filtra i candidati e genera una raccomandazione con deadline.</w:t>
            </w:r>
          </w:p>
        </w:tc>
      </w:tr>
      <w:tr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MigrationManager</w:t>
            </w:r>
          </w:p>
        </w:tc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Mantiene una sola migrazione aperta, attende la contact window, esegue i passi REST, misura tempi/byte/retry e tenta il rollback.</w:t>
            </w:r>
          </w:p>
        </w:tc>
      </w:tr>
      <w:tr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StartupControllerManager</w:t>
            </w:r>
          </w:p>
        </w:tc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Elegge e attiva una sola volta il primo host del Controller.</w:t>
            </w:r>
          </w:p>
        </w:tc>
      </w:tr>
      <w:tr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Contact window</w:t>
            </w:r>
          </w:p>
        </w:tc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Verifica distanza, linea di vista e continuità temporale del collegamento inter-satellite.</w:t>
            </w:r>
          </w:p>
        </w:tc>
      </w:tr>
      <w:tr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Timing model</w:t>
            </w:r>
          </w:p>
        </w:tc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Costruisce un piano deterministico per i ritardi delle fasi, senza cambiare l'ordine del protocollo.</w:t>
            </w:r>
          </w:p>
        </w:tc>
      </w:tr>
      <w:tr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MetricsManager</w:t>
            </w:r>
          </w:p>
        </w:tc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Aggrega i risultati delle migrazioni e le metriche runtime dell'esperimento.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2. Condizioni comuni prima dell'esecuzione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Una richiesta può essere manuale o derivare dalla valutazione dello ScoreManager. Il MigrationManager accetta solamente sorgente e target diversi e presenti nella costellazione, modalità hot/cold e una sola operazione non terminale alla volta. Se esiste già una migrazione in waiting_for_contact, queued o in_progress, la nuova richiesta restituisce l'identificatore di quella aperta anziché accodarne una seconda.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Prima dell'esecuzione la migrazione entra normalmente in waiting_for_contact. Per ogni snapshot vengono calcolati la distanza euclidea fra le posizioni GCRS e la visibilità diretta: il segmento fra source e target non deve intersecare la sfera terrestre di raggio 6.378,137 km. Con la configurazione standard sono necessari distanza &lt;= 5.500 km, linea di vista libera e 60 s consecutivi di contatto. Un campione mancante o non monotono, oppure un intervallo superiore a 2,5 s, azzera l'allineamento.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Deadline. </w:t>
            </w:r>
            <w:r>
              <w:rPr>
                <w:rFonts w:ascii="Calibri" w:hAnsi="Calibri"/>
                <w:sz w:val="21"/>
              </w:rPr>
              <w:t>Quando lo ScoreManager crea una richiesta automatica, allega completion_deadline_at. Il MigrationManager rifiuta una finestra già insufficiente rispetto al budget di esecuzione (90 s) e ricontrolla la deadline prima e dopo le fasi. Questo evita un cutover oltre il margine di eclissi della sorgente.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3. Migrazione Cold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La Cold Migration trasferisce una sola copia completa dello stato dopo aver fermato la sorgente. È più semplice sul piano della coerenza, ma il downtime comprende quasi tutta la catena successiva allo stop dell'host sorgente.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#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Fase implementata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Effetto e ACK atteso</w:t>
            </w:r>
          </w:p>
        </w:tc>
      </w:tr>
      <w:tr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request_source_migration</w:t>
            </w:r>
          </w:p>
        </w:tc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La sorgente, ancora host del Controller, registra la richiesta verso il target (HTTP 202).</w:t>
            </w:r>
          </w:p>
        </w:tc>
      </w:tr>
      <w:tr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ensure_target_passive + prepare_target_for_cold_migration</w:t>
            </w:r>
          </w:p>
        </w:tc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Il target viene fermato logicamente e preparato senza checkpoint iniziale (HTTP 200/202).</w:t>
            </w:r>
          </w:p>
        </w:tc>
      </w:tr>
      <w:tr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quiesce_source_controller</w:t>
            </w:r>
          </w:p>
        </w:tc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POST /quiesce: congela le mutazioni del Controller (HTTP 200).</w:t>
            </w:r>
          </w:p>
        </w:tc>
      </w:tr>
      <w:tr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cold_final_checkpoint</w:t>
            </w:r>
          </w:p>
        </w:tc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POST /checkpoint: serializza lo stato completo e memorizza il final_sequence_number (HTTP 201).</w:t>
            </w:r>
          </w:p>
        </w:tc>
      </w:tr>
      <w:tr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stop_source_controller + shutdown_controller</w:t>
            </w:r>
          </w:p>
        </w:tc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Inizia il downtime: l'agent sorgente viene disattivato e il Controller esegue checkpoint/shutdown (HTTP 200/202).</w:t>
            </w:r>
          </w:p>
        </w:tc>
      </w:tr>
      <w:tr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transfer_complete_state_and_wait_target_ack</w:t>
            </w:r>
          </w:p>
        </w:tc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Il target riceve il checkpoint completo. Il suo HTTP 200 deve contenere esattamente il sequence number del checkpoint.</w:t>
            </w:r>
          </w:p>
        </w:tc>
      </w:tr>
      <w:tr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transfer_state_and_wait_ack</w:t>
            </w:r>
          </w:p>
        </w:tc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POST /restore al Controller; il restore deve rispondere 200.</w:t>
            </w:r>
          </w:p>
        </w:tc>
      </w:tr>
      <w:tr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start_target_controller + update_controller_host</w:t>
            </w:r>
          </w:p>
        </w:tc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Il target viene attivato e POST /host rende ufficiale il nuovo host (HTTP 200).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Il downtime Cold è misurato con un clock monotono dal momento immediatamente precedente a stop_source_controller fino al termine dell'aggiornamento dell'host. Pertanto include shutdown, trasferimento completo, restore, avvio del target e sincronizzazione dell'host. Il campo final_state_bytes contiene la dimensione del checkpoint JSON; state_bytes accumula quella stessa serializzazione.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4. Migrazione Hot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La Hot Migration riduce l'interruzione separando la copia dello stato dalla finestra di quiescenza. Esegue una pre-copy completa mentre la sorgente resta attiva, poi trasferisce soltanto l'aggiornamento finale dopo il freeze.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#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Fase implementata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Differenza rispetto alla Cold</w:t>
            </w:r>
          </w:p>
        </w:tc>
      </w:tr>
      <w:tr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initial_checkpoint</w:t>
            </w:r>
          </w:p>
        </w:tc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Acquisisce un checkpoint completo mentre il Controller è attivo; salva initial_sequence_number.</w:t>
            </w:r>
          </w:p>
        </w:tc>
      </w:tr>
      <w:tr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request_source_migration, ensure_target_passive, transfer_initial_state_to_target</w:t>
            </w:r>
          </w:p>
        </w:tc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Prepara il target e gli invia la pre-copy iniziale tramite /prepare_migration (HTTP 202).</w:t>
            </w:r>
          </w:p>
        </w:tc>
      </w:tr>
      <w:tr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quiesce_source_controller</w:t>
            </w:r>
          </w:p>
        </w:tc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Da qui inizia il downtime Hot: il Controller non accetta più mutazioni.</w:t>
            </w:r>
          </w:p>
        </w:tc>
      </w:tr>
      <w:tr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final_checkpoint</w:t>
            </w:r>
          </w:p>
        </w:tc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Acquisisce il checkpoint finale/delta; richiede final_sequence_number &gt;= initial_sequence_number e registra updates_during_transfer.</w:t>
            </w:r>
          </w:p>
        </w:tc>
      </w:tr>
      <w:tr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transfer_final_state_and_wait_target_ack</w:t>
            </w:r>
          </w:p>
        </w:tc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Riusa il canale di contatto stabilito per la pre-copy, invia il final state e verifica ACK 200 con numero di sequenza identico.</w:t>
            </w:r>
          </w:p>
        </w:tc>
      </w:tr>
      <w:tr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stop_source_controller, restore, start_target_controller, update_controller_host</w:t>
            </w:r>
          </w:p>
        </w:tc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Solo dopo l'ACK finale ferma la sorgente, ripristina il Controller, avvia il target e pubblica il nuovo host.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Nel modello temporale il checkpoint iniziale usa la dimensione completa del working set; il checkpoint finale, il trasferimento finale e il restore della Hot usano il delta: delta_bytes = max(1, round(state_bytes x hot_delta_fraction)). Con hot_delta_fraction=0,16, il modello pianifica il 16% dello stato efficace. Sul piano REST, tuttavia, il checkpoint finale è il payload che il target deve confermare: l'integrità è determinata dal sequence number, non da una semplice stima dei byte.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Proprietà di sicurezza. </w:t>
            </w:r>
            <w:r>
              <w:rPr>
                <w:rFonts w:ascii="Calibri" w:hAnsi="Calibri"/>
                <w:sz w:val="21"/>
              </w:rPr>
              <w:t>In entrambe le modalità il target non diventa host prima dell'ACK dello stato. Nella Hot la sorgente non viene arrestata prima dell'ACK finale; questo è il motivo operativo della riduzione del downtime.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5. Errori, retry e rollback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Ogni chiamata REST viene inserita subito in metrics.steps con stato in_progress. Il timing model applica il ritardo simulato della fase, poi il trasporto esegue fino a max_retries + 1 tentativi: per default tre tentativi complessivi, con 0,5 s fra retry e timeout HTTP di 5 s. Una risposta con status inatteso è un errore di protocollo.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Se una fase fallisce, la migrazione passa a failed, conserva error e duration_ms e registra rollback_attempted. Il rollback prova, nell'ordine necessario: fermare il target se già attivo; ripristinare il Controller se era stato shutdown oppure riprendere la sorgente se era soltanto quiescente; riavviare la sorgente se era stata fermata e reimpostarla come host. rollback_succeeded riporta l'esito complessivo del recupero.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6. Selezione del Controller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6.1 Elezione iniziale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All'avvio nessun satellite è host. StartupControllerManager valuta gli snapshot orbitale e illumina-zione e applica la strategia minimum_remaining_sunlight. Un candidato deve: essere in sunlight; avere seconds_until_eclipse strettamente maggiore di 300 s; e, poiché require_contact_candidate è true, avere almeno un vicino geometricamente raggiungibile. I candidati sono ordinati per tempo di luce residuo crescente e, a parità, per ordine nella configurazione. Si seleziona quindi quello con la minima luce residua ancora sicura, non quello con il massimo margine.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Dopo la selezione l'attivazione ferma esplicitamente il Controller su tutti gli altri agenti, avvia quello selezionato e invia POST /host al microservizio Controller. Se una chiamata fallisce, lo stato diventa activation_retry e il manager ritenta ogni secondo.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6.2 Selezione per handover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ScoreManager può valutare solo quando ha heartbeat validi e non scaduti (TTL 15 s) da tutti i satelliti, esattamente un heartbeat con controller=true e una matrice completa delle distanze. Dopo un handover record_controller_handover imposta subito l'host autorevole e corregge gli heartbeat locali, senza aspettare il ciclo successivo.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Per ciascun satellite i valori sono: T = tempo alla prossima eclissi (s); N = numero di vicini fisici dichiarato nell'heartbeat; D = distanza diretta dal Controller corrente (km); L = carico CPU (%) dell'heartbeat. Lo score applicato è:</w:t>
      </w:r>
    </w:p>
    <w:p>
      <w:pPr>
        <w:spacing w:after="160"/>
        <w:jc w:val="center"/>
      </w:pPr>
      <w:r>
        <w:rPr>
          <w:rFonts w:ascii="Calibri" w:hAnsi="Calibri"/>
          <w:b/>
          <w:color w:val="0B2545"/>
          <w:sz w:val="30"/>
        </w:rPr>
        <w:t>score = w1·T + w2·N − w3·D − w4·L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Parametro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Valore standard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Interpretazione</w:t>
            </w:r>
          </w:p>
        </w:tc>
      </w:tr>
      <w:tr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w1</w:t>
            </w:r>
          </w:p>
        </w:tc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1,0</w:t>
            </w:r>
          </w:p>
        </w:tc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Favorisce luce residua maggiore.</w:t>
            </w:r>
          </w:p>
        </w:tc>
      </w:tr>
      <w:tr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w2</w:t>
            </w:r>
          </w:p>
        </w:tc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100,0</w:t>
            </w:r>
          </w:p>
        </w:tc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Premia fortemente più vicini fisici.</w:t>
            </w:r>
          </w:p>
        </w:tc>
      </w:tr>
      <w:tr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w3</w:t>
            </w:r>
          </w:p>
        </w:tc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0,01</w:t>
            </w:r>
          </w:p>
        </w:tc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Penalizza la distanza dal Controller sorgente.</w:t>
            </w:r>
          </w:p>
        </w:tc>
      </w:tr>
      <w:tr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w4</w:t>
            </w:r>
          </w:p>
        </w:tc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1,0</w:t>
            </w:r>
          </w:p>
        </w:tc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Penalizza il carico CPU del candidato.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Lo score non è da solo una condizione di migrazione. Il trigger di eclissi è 60 s (allineamento) + 90 s (budget protocollo) + 60 s (safety margin) = 210 s. Se T della sorgente è superiore a 210 s, la valutazione può comunque identificare un candidato, ma migration_required resta falso. Se T &lt;= 0 il sistema marca una recovery di emergenza.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Ogni target diverso dalla sorgente è ammissibile soltanto se T_target &gt;= max(minimum_target_sunlight_seconds, trigger), cioè almeno 240 s nella configurazione, e se evaluate_contact non segnala distanza eccessiva o occultazione terrestre. Fra gli ammissibili, l'ordinamento è score decrescente e, a parità, ID lessicograficamente crescente. Cooldown di 60 s e una migrazione già aperta impediscono notifiche duplicate. La configurazione minimum_score_improvement=25 è letta e resa disponibile, ma il percorso di decisione corrente non la confronta: l'handover dipende dall'eclissi e dall'ammissibilità, non da una soglia sul delta dello score.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7. Modello temporale delle migrazioni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Il timing model non decide il target né altera la sequenza Hot/Cold: genera un piano di ritardi riproducibile per la singola migrazione. Il seed derivato usa SHA-256 sui parametri seed globale, sequenza, source, target e modalità; a parità di questi valori e topologia il piano è identico.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Contributo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Calcolo implementato</w:t>
            </w:r>
          </w:p>
        </w:tc>
      </w:tr>
      <w:tr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Latenza rete</w:t>
            </w:r>
          </w:p>
        </w:tc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base_link_latency_ms + link_processing_ms + distance_latency_ms_per_1000_km × D/1000.</w:t>
            </w:r>
          </w:p>
        </w:tc>
      </w:tr>
      <w:tr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Stato efficace</w:t>
            </w:r>
          </w:p>
        </w:tc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base_state_bytes + n_satelliti × per_satellite_state_bytes + n_route × per_route_state_bytes; n_route = n_satelliti(n_satelliti−1) + link fisici.</w:t>
            </w:r>
          </w:p>
        </w:tc>
      </w:tr>
      <w:tr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Trasferimento</w:t>
            </w:r>
          </w:p>
        </w:tc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byte × 8 / (Mbps × 1.000.000) × 1.000 ms, usato per serializzazione, rete e deserializzazione.</w:t>
            </w:r>
          </w:p>
        </w:tc>
      </w:tr>
      <w:tr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CPU</w:t>
            </w:r>
          </w:p>
        </w:tc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fattore = 1 + (carico_CPU/100) × cpu_penalty_factor; il sovraccosto è tracciato separatamente come cpu_load_contribution_ms.</w:t>
            </w:r>
          </w:p>
        </w:tc>
      </w:tr>
      <w:tr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Banda e CPU</w:t>
            </w:r>
          </w:p>
        </w:tc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Oscillazioni sinusoidali deterministiche dipendenti da seed, coppia source/target e sequenza.</w:t>
            </w:r>
          </w:p>
        </w:tc>
      </w:tr>
      <w:tr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Jitter</w:t>
            </w:r>
          </w:p>
        </w:tc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Rumore gaussiano limitato a ±300 ms e ripartito fra le sole fasi attive in proporzione al loro ritardo grezzo.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Per ogni fase il piano salva network_latency_ms, processing_delay_ms, eventuale serialization_time_ms/state_transfer_time_ms/deserialization_time_ms, startup o synchronization, contributo CPU, gaussian_noise_ms e simulated_delay_ms. contribution_totals_ms è la somma dei contributi delle sole fasi realmente attive; il report esportato lo consuma direttamente, senza ricalcolare parametri a posteriori.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8. Calcolo delle statistiche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MetricsManager produce uno snapshot aggregato interrogando lo storico di MigrationManager. Le statistiche di durata e downtime usano esclusivamente migrazioni con status=completed; quelle fallite sono contate separatamente e non alterano le medie di successo.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Campo esposto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Formula / origine</w:t>
            </w:r>
          </w:p>
        </w:tc>
      </w:tr>
      <w:tr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simulation_time_seconds</w:t>
            </w:r>
          </w:p>
        </w:tc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(finished_monotonic se presente, altrimenti monotonic corrente) − started_monotonic; arrotondato a 3 decimali.</w:t>
            </w:r>
          </w:p>
        </w:tc>
      </w:tr>
      <w:tr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migration_count</w:t>
            </w:r>
          </w:p>
        </w:tc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Numero di tutte le migrazioni nello storico, inclusi completate e fallite.</w:t>
            </w:r>
          </w:p>
        </w:tc>
      </w:tr>
      <w:tr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completed_migration_count / failed_migration_count</w:t>
            </w:r>
          </w:p>
        </w:tc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Conteggio per status == completed / status == failed.</w:t>
            </w:r>
          </w:p>
        </w:tc>
      </w:tr>
      <w:tr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heartbeat_count</w:t>
            </w:r>
          </w:p>
        </w:tc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Contatore incrementato quando il Simulator accetta un heartbeat validato.</w:t>
            </w:r>
          </w:p>
        </w:tc>
      </w:tr>
      <w:tr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ack_count</w:t>
            </w:r>
          </w:p>
        </w:tc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Somma, su tutte le migrazioni, dei booleani ack_received e controller_restore_ack; ogni migrazione può contribuire fino a 2.</w:t>
            </w:r>
          </w:p>
        </w:tc>
      </w:tr>
      <w:tr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total_downtime_ms</w:t>
            </w:r>
          </w:p>
        </w:tc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Somma di metrics.downtime_ms delle sole migrazioni completate.</w:t>
            </w:r>
          </w:p>
        </w:tc>
      </w:tr>
      <w:tr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average_downtime_ms</w:t>
            </w:r>
          </w:p>
        </w:tc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total_downtime_ms / numero di downtime validi; 0 se l'insieme è vuoto.</w:t>
            </w:r>
          </w:p>
        </w:tc>
      </w:tr>
      <w:tr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average_handover_time_ms</w:t>
            </w:r>
          </w:p>
        </w:tc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Media di metrics.duration_ms delle migrazioni completate.</w:t>
            </w:r>
          </w:p>
        </w:tc>
      </w:tr>
      <w:tr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average_alignment_wait_ms</w:t>
            </w:r>
          </w:p>
        </w:tc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Media di metrics.alignment_wait_ms delle migrazioni completate.</w:t>
            </w:r>
          </w:p>
        </w:tc>
      </w:tr>
      <w:tr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controller_election_count</w:t>
            </w:r>
          </w:p>
        </w:tc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Numero di cambi del candidato selezionato fra valutazioni ready; la prima selezione conta.</w:t>
            </w:r>
          </w:p>
        </w:tc>
      </w:tr>
      <w:tr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average_controller_election_time_ms</w:t>
            </w:r>
          </w:p>
        </w:tc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Media del tempo di CPU necessario a ScoreManager._evaluate_locked per tali cambi.</w:t>
            </w:r>
          </w:p>
        </w:tc>
      </w:tr>
      <w:tr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last_selected_controller_satellite_id</w:t>
            </w:r>
          </w:p>
        </w:tc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Ultimo selected_satellite_id registrato da una valutazione ready.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A livello di singola migrazione, metrics.steps contiene durata, timestamp, tentativi, HTTP status, errore e contributi temporali per ciascuna chiamata. Sono disponibili inoltre duration_ms, downtime_ms, state_bytes, initial_state_bytes, final_state_bytes, sequence number iniziale/finale, updates_during_transfer, retries, ACK, stato della contact window e informazioni sul rollback. I valori sono arrotondati a tre decimali quando vengono pubblicati come metriche aggregate.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9. Lettura comparativa Hot vs Cold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Aspetto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Hot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Cold</w:t>
            </w:r>
          </w:p>
        </w:tc>
      </w:tr>
      <w:tr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Trasferimento prima del freeze</w:t>
            </w:r>
          </w:p>
        </w:tc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Sì: checkpoint e pre-copy completi.</w:t>
            </w:r>
          </w:p>
        </w:tc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No: solo preparazione di controllo.</w:t>
            </w:r>
          </w:p>
        </w:tc>
      </w:tr>
      <w:tr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Trasferimento dopo il freeze</w:t>
            </w:r>
          </w:p>
        </w:tc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Delta/final state.</w:t>
            </w:r>
          </w:p>
        </w:tc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Stato completo.</w:t>
            </w:r>
          </w:p>
        </w:tc>
      </w:tr>
      <w:tr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Inizio downtime misurato</w:t>
            </w:r>
          </w:p>
        </w:tc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POST /quiesce della sorgente.</w:t>
            </w:r>
          </w:p>
        </w:tc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Immediatamente prima di stop_source_controller.</w:t>
            </w:r>
          </w:p>
        </w:tc>
      </w:tr>
      <w:tr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Stop della sorgente</w:t>
            </w:r>
          </w:p>
        </w:tc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Dopo ACK del final state.</w:t>
            </w:r>
          </w:p>
        </w:tc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Prima del trasferimento dello stato completo.</w:t>
            </w:r>
          </w:p>
        </w:tc>
      </w:tr>
      <w:tr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Obiettivo</w:t>
            </w:r>
          </w:p>
        </w:tc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Ridurre la porzione non disponibile mantenendo verifica di coerenza.</w:t>
            </w:r>
          </w:p>
        </w:tc>
        <w:tc>
          <w:tcPr>
            <w:tcW w:type="dxa" w:w="312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Protocollo lineare e più conservativo, con interruzione più lunga.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Interpretazione corretta. </w:t>
            </w:r>
            <w:r>
              <w:rPr>
                <w:rFonts w:ascii="Calibri" w:hAnsi="Calibri"/>
                <w:sz w:val="21"/>
              </w:rPr>
              <w:t>Il confronto deve usare le metriche dell'esperimento completato con stessa topologia, seed e migration_limit. Le differenze nelle durate non sono rumore arbitrario: il piano registra distanza, banda, dimensione stato/delta, CPU e jitter limitato che hanno prodotto ogni valore.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10. Tracciabilità nel codice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File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Contenuto rilevante</w:t>
            </w:r>
          </w:p>
        </w:tc>
      </w:tr>
      <w:tr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simulator/app/migration_manager.py</w:t>
            </w:r>
          </w:p>
        </w:tc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Coda, contact window, sequenza REST Hot/Cold, retry, metriche per passo e rollback.</w:t>
            </w:r>
          </w:p>
        </w:tc>
      </w:tr>
      <w:tr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simulator/app/score_manager.py</w:t>
            </w:r>
          </w:p>
        </w:tc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Validazione heartbeat, formula score, filtri, trigger e deadline della raccomandazione.</w:t>
            </w:r>
          </w:p>
        </w:tc>
      </w:tr>
      <w:tr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simulator/app/startup_controller.py</w:t>
            </w:r>
          </w:p>
        </w:tc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Strategia dell'elezione iniziale e attivazione esclusiva dell'host.</w:t>
            </w:r>
          </w:p>
        </w:tc>
      </w:tr>
      <w:tr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simulator/app/contact_window.py</w:t>
            </w:r>
          </w:p>
        </w:tc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Distanza GCRS e test di occultazione terrestre.</w:t>
            </w:r>
          </w:p>
        </w:tc>
      </w:tr>
      <w:tr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simulator/app/timing_model.py</w:t>
            </w:r>
          </w:p>
        </w:tc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Piano temporale, dimensione del working set, CPU/banda/jitter e contributi esportati.</w:t>
            </w:r>
          </w:p>
        </w:tc>
      </w:tr>
      <w:tr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simulator/app/metrics.py</w:t>
            </w:r>
          </w:p>
        </w:tc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Aggregazioni runtime, medie e serializzazione CSV.</w:t>
            </w:r>
          </w:p>
        </w:tc>
      </w:tr>
      <w:tr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config/*.json</w:t>
            </w:r>
          </w:p>
        </w:tc>
        <w:tc>
          <w:tcPr>
            <w:tcW w:type="dxa" w:w="4680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Pesi, limiti, timeout, contact window, timing model e parametri dell'esperimento.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Conclusione: l'implementazione separa nettamente decisione, sicurezza del canale, protocollo e osservabilità. La Hot minimizza la finestra di indisponibilità tramite pre-copy e ACK del delta; la Cold privilegia un trasferimento unico dopo lo stop. In entrambi i casi la selezione è subordinata alla geometria e all'eclissi, mentre le statistiche derivano dallo storico effettivo dei protocolli eseguiti.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8"/>
      </w:rPr>
      <w:t>Implementazione migrazione Controller - 27 luglio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8"/>
      </w:rPr>
      <w:t>Satellite Network Simulation | Nota tecnica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