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ind w:left="-180"/>
        <w:jc w:val="center"/>
        <w:rPr>
          <w:rFonts w:ascii="Times New Roman" w:hAnsi="Times New Roman" w:eastAsia="Droid Sans Fallb" w:cs="Times New Roman"/>
          <w:b/>
          <w:color w:val="000000"/>
          <w:sz w:val="32"/>
        </w:rPr>
      </w:pPr>
      <w:r>
        <w:rPr>
          <w:rFonts w:eastAsia="Droid Sans Fallb" w:cs="Times New Roman" w:ascii="Times New Roman" w:hAnsi="Times New Roman"/>
          <w:b/>
          <w:color w:val="000000"/>
          <w:sz w:val="32"/>
        </w:rPr>
        <w:t>РОССИЙСКИЙ УНИВЕРСИТЕТ ДРУЖБЫ НАРОДОВ</w:t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sz w:val="26"/>
        </w:rPr>
        <w:t>Факультет физико-математических и естественных наук</w:t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sz w:val="26"/>
        </w:rPr>
        <w:t>Кафедра прикладной информатики и теории вероятностей</w:t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</w:rPr>
      </w:pPr>
      <w:r>
        <w:rPr>
          <w:rFonts w:eastAsia="Droid Sans Fallb" w:cs="Times New Roman" w:ascii="Times New Roman" w:hAnsi="Times New Roman"/>
          <w:b/>
          <w:color w:val="000000"/>
        </w:rPr>
      </w:r>
    </w:p>
    <w:p>
      <w:pPr>
        <w:pStyle w:val="Standard"/>
        <w:tabs>
          <w:tab w:val="clear" w:pos="709"/>
          <w:tab w:val="left" w:pos="-29989" w:leader="none"/>
          <w:tab w:val="left" w:pos="31590" w:leader="none"/>
        </w:tabs>
        <w:spacing w:lineRule="auto" w:line="360"/>
        <w:ind w:left="4395" w:right="730"/>
        <w:jc w:val="right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spacing w:lineRule="auto" w:line="360"/>
        <w:ind w:left="-180"/>
        <w:jc w:val="center"/>
        <w:rPr>
          <w:rFonts w:ascii="Times New Roman" w:hAnsi="Times New Roman" w:eastAsia="Droid Sans Fallb" w:cs="Times New Roman"/>
          <w:b/>
          <w:caps/>
          <w:color w:val="000000"/>
          <w:sz w:val="32"/>
        </w:rPr>
      </w:pPr>
      <w:r>
        <w:rPr>
          <w:rFonts w:eastAsia="Droid Sans Fallb" w:cs="Times New Roman" w:ascii="Times New Roman" w:hAnsi="Times New Roman"/>
          <w:b/>
          <w:caps/>
          <w:color w:val="000000"/>
          <w:sz w:val="32"/>
        </w:rPr>
        <w:t>ОТЧЕТ</w:t>
      </w:r>
    </w:p>
    <w:p>
      <w:pPr>
        <w:pStyle w:val="Standard"/>
        <w:spacing w:lineRule="auto" w:line="360"/>
        <w:ind w:left="-180"/>
        <w:jc w:val="center"/>
        <w:rPr/>
      </w:pPr>
      <w:r>
        <w:rPr>
          <w:rFonts w:eastAsia="Droid Sans Fallb" w:cs="Times New Roman" w:ascii="Times New Roman" w:hAnsi="Times New Roman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 w:cs="Times New Roman" w:ascii="Times New Roman" w:hAnsi="Times New Roman"/>
          <w:b/>
          <w:caps/>
          <w:color w:val="000000"/>
          <w:sz w:val="32"/>
          <w:u w:val="single"/>
        </w:rPr>
        <w:t>4</w:t>
      </w:r>
    </w:p>
    <w:p>
      <w:pPr>
        <w:pStyle w:val="Standard"/>
        <w:keepNext w:val="true"/>
        <w:spacing w:before="240" w:after="120"/>
        <w:ind w:left="-180"/>
        <w:jc w:val="center"/>
        <w:rPr>
          <w:rFonts w:ascii="Times New Roman" w:hAnsi="Times New Roman" w:eastAsia="Droid Sans Fallb" w:cs="Times New Roman"/>
          <w:i/>
          <w:i/>
          <w:color w:val="000000"/>
          <w:sz w:val="32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sz w:val="32"/>
          <w:u w:val="single"/>
        </w:rPr>
        <w:t>дисциплина:</w:t>
        <w:tab/>
        <w:t>Архитектура компьютера</w:t>
        <w:tab/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i/>
          <w:i/>
          <w:color w:val="00000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u w:val="single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/>
      </w:pPr>
      <w:r>
        <w:rPr>
          <w:rFonts w:eastAsia="Droid Sans Fallb" w:cs="Times New Roman" w:ascii="Times New Roman" w:hAnsi="Times New Roman"/>
          <w:color w:val="000000"/>
          <w:sz w:val="26"/>
          <w:u w:val="single"/>
        </w:rPr>
        <w:t xml:space="preserve">Студент: Тимофеева Милана Александровна </w:t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i/>
          <w:i/>
          <w:color w:val="000000"/>
          <w:sz w:val="20"/>
          <w:u w:val="single"/>
        </w:rPr>
      </w:pPr>
      <w:r>
        <w:rPr>
          <w:rFonts w:eastAsia="Droid Sans Fallb" w:cs="Times New Roman" w:ascii="Times New Roman" w:hAnsi="Times New Roman"/>
          <w:i/>
          <w:color w:val="000000"/>
          <w:sz w:val="20"/>
          <w:u w:val="single"/>
        </w:rPr>
      </w:r>
    </w:p>
    <w:p>
      <w:pPr>
        <w:pStyle w:val="Standard"/>
        <w:tabs>
          <w:tab w:val="clear" w:pos="709"/>
          <w:tab w:val="left" w:pos="5220" w:leader="none"/>
          <w:tab w:val="left" w:pos="9177" w:leader="none"/>
        </w:tabs>
        <w:spacing w:lineRule="auto" w:line="360"/>
        <w:jc w:val="right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  <w:tab/>
        <w:t>Группа: НБИбд-02-25</w:t>
      </w:r>
      <w:r>
        <w:rPr>
          <w:rFonts w:eastAsia="Droid Sans Fallb" w:cs="Times New Roman" w:ascii="Times New Roman" w:hAnsi="Times New Roman"/>
          <w:color w:val="000000"/>
          <w:sz w:val="26"/>
          <w:u w:val="single"/>
        </w:rPr>
        <w:t xml:space="preserve">                                  </w:t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color w:val="000000"/>
          <w:u w:val="single"/>
        </w:rPr>
      </w:pPr>
      <w:r>
        <w:rPr>
          <w:rFonts w:eastAsia="Droid Sans Fallb" w:cs="Times New Roman" w:ascii="Times New Roman" w:hAnsi="Times New Roman"/>
          <w:color w:val="000000"/>
          <w:u w:val="single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spacing w:lineRule="auto" w:line="360"/>
        <w:jc w:val="right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color w:val="000000"/>
        </w:rPr>
      </w:pPr>
      <w:r>
        <w:rPr>
          <w:rFonts w:eastAsia="Droid Sans Fallb" w:cs="Times New Roman" w:ascii="Times New Roman" w:hAnsi="Times New Roman"/>
          <w:color w:val="000000"/>
        </w:rPr>
      </w:r>
    </w:p>
    <w:p>
      <w:pPr>
        <w:pStyle w:val="Standard"/>
        <w:spacing w:lineRule="auto" w:line="360"/>
        <w:jc w:val="center"/>
        <w:rPr>
          <w:rFonts w:ascii="Times New Roman" w:hAnsi="Times New Roman" w:eastAsia="Droid Sans Fallb" w:cs="Times New Roman"/>
          <w:b/>
          <w:color w:val="000000"/>
          <w:sz w:val="26"/>
        </w:rPr>
      </w:pPr>
      <w:r>
        <w:rPr>
          <w:rFonts w:eastAsia="Droid Sans Fallb" w:cs="Times New Roman" w:ascii="Times New Roman" w:hAnsi="Times New Roman"/>
          <w:b/>
          <w:color w:val="000000"/>
          <w:sz w:val="26"/>
        </w:rPr>
        <w:t>МОСКВА</w:t>
      </w:r>
    </w:p>
    <w:p>
      <w:pPr>
        <w:pStyle w:val="Standard"/>
        <w:spacing w:lineRule="auto" w:line="360"/>
        <w:jc w:val="center"/>
        <w:rPr/>
      </w:pPr>
      <w:r>
        <w:rPr>
          <w:rFonts w:eastAsia="Droid Sans Fallb" w:cs="Times New Roman" w:ascii="Times New Roman" w:hAnsi="Times New Roman"/>
          <w:color w:val="000000"/>
          <w:sz w:val="26"/>
        </w:rPr>
        <w:t>2025 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tabs>
              <w:tab w:val="clear" w:pos="709"/>
              <w:tab w:val="right" w:pos="9360" w:leader="dot"/>
            </w:tabs>
            <w:rPr/>
          </w:pPr>
          <w:r>
            <w:fldChar w:fldCharType="begin"/>
          </w:r>
          <w:r>
            <w:rPr/>
            <w:instrText xml:space="preserve"> TOC \o "1-9" \u \h</w:instrText>
          </w:r>
          <w:r>
            <w:rPr/>
            <w:fldChar w:fldCharType="separate"/>
          </w:r>
          <w:r>
            <w:rPr/>
            <w:t>Оглавление</w:t>
          </w:r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1835_4059452684">
            <w:r>
              <w:rPr>
                <w:rStyle w:val="Style12"/>
              </w:rPr>
              <w:t>1. Цель работы</w:t>
              <w:tab/>
              <w:t>3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6756_142647970">
            <w:r>
              <w:rPr>
                <w:rStyle w:val="Style12"/>
              </w:rPr>
              <w:t>2. Теоретическое введение</w:t>
              <w:tab/>
              <w:t>3</w:t>
            </w:r>
          </w:hyperlink>
        </w:p>
        <w:p>
          <w:pPr>
            <w:pStyle w:val="Contents2"/>
            <w:tabs>
              <w:tab w:val="clear" w:pos="9638"/>
              <w:tab w:val="right" w:pos="9637" w:leader="dot"/>
            </w:tabs>
            <w:rPr/>
          </w:pPr>
          <w:hyperlink w:anchor="__RefHeading___Toc6758_142647970">
            <w:r>
              <w:rPr>
                <w:rStyle w:val="Style12"/>
              </w:rPr>
              <w:t>2.1. Основные принципы работы компьютера</w:t>
              <w:tab/>
              <w:t>3</w:t>
            </w:r>
          </w:hyperlink>
        </w:p>
        <w:p>
          <w:pPr>
            <w:pStyle w:val="Contents2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Ð">
            <w:r>
              <w:rPr>
                <w:rStyle w:val="Style12"/>
              </w:rPr>
              <w:t>2.2. Ассемблер и язык ассемблера</w:t>
              <w:tab/>
              <w:t>7</w:t>
            </w:r>
          </w:hyperlink>
        </w:p>
        <w:p>
          <w:pPr>
            <w:pStyle w:val="Contents2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1">
            <w:r>
              <w:rPr>
                <w:rStyle w:val="Style12"/>
              </w:rPr>
              <w:t>2.3. Процесс создания и обработки программы на языке ассемблера</w:t>
              <w:tab/>
              <w:t>9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2">
            <w:r>
              <w:rPr>
                <w:rStyle w:val="Style12"/>
              </w:rPr>
              <w:t>3. Порядок выполнения лабораторной работы</w:t>
              <w:tab/>
              <w:t>11</w:t>
            </w:r>
          </w:hyperlink>
        </w:p>
        <w:p>
          <w:pPr>
            <w:pStyle w:val="Contents2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3">
            <w:r>
              <w:rPr>
                <w:rStyle w:val="Style12"/>
              </w:rPr>
              <w:t>3.1. Программа Hello world!</w:t>
              <w:tab/>
              <w:t>11</w:t>
            </w:r>
          </w:hyperlink>
        </w:p>
        <w:p>
          <w:pPr>
            <w:pStyle w:val="Contents2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4">
            <w:r>
              <w:rPr>
                <w:rStyle w:val="Style12"/>
              </w:rPr>
              <w:t>3.2. Транслятор NASM</w:t>
              <w:tab/>
              <w:t>12</w:t>
            </w:r>
          </w:hyperlink>
        </w:p>
        <w:p>
          <w:pPr>
            <w:pStyle w:val="Contents2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5">
            <w:r>
              <w:rPr>
                <w:rStyle w:val="Style12"/>
              </w:rPr>
              <w:t>3.3. Расширенный синтаксис командной строки NASM</w:t>
              <w:tab/>
              <w:t>13</w:t>
            </w:r>
          </w:hyperlink>
        </w:p>
        <w:p>
          <w:pPr>
            <w:pStyle w:val="Contents2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6">
            <w:r>
              <w:rPr>
                <w:rStyle w:val="Style12"/>
              </w:rPr>
              <w:t>3.4. Компоновщик LD</w:t>
              <w:tab/>
              <w:t>14</w:t>
            </w:r>
          </w:hyperlink>
        </w:p>
        <w:p>
          <w:pPr>
            <w:pStyle w:val="Contents2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7">
            <w:r>
              <w:rPr>
                <w:rStyle w:val="Style12"/>
              </w:rPr>
              <w:t>3.5. Запуск исполняемого файла</w:t>
              <w:tab/>
              <w:t>16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6758_142647970_ÐÐ¾Ð¿8">
            <w:r>
              <w:rPr>
                <w:rStyle w:val="Style12"/>
              </w:rPr>
              <w:t>4. Задание для самостоятельной работы</w:t>
              <w:tab/>
              <w:t>18</w:t>
            </w:r>
          </w:hyperlink>
        </w:p>
        <w:p>
          <w:pPr>
            <w:pStyle w:val="Contents1"/>
            <w:tabs>
              <w:tab w:val="clear" w:pos="9638"/>
              <w:tab w:val="right" w:pos="9637" w:leader="dot"/>
            </w:tabs>
            <w:rPr/>
          </w:pPr>
          <w:hyperlink w:anchor="__RefHeading___Toc1001_2656987312">
            <w:r>
              <w:rPr>
                <w:rStyle w:val="Style12"/>
              </w:rPr>
              <w:t>5. Вывод</w:t>
              <w:tab/>
              <w:t>20</w:t>
            </w:r>
          </w:hyperlink>
          <w:r>
            <w:rPr>
              <w:rStyle w:val="Style12"/>
            </w:rPr>
            <w:fldChar w:fldCharType="end"/>
          </w:r>
        </w:p>
      </w:sdtContent>
    </w:sdt>
    <w:p>
      <w:pPr>
        <w:pStyle w:val="Standard"/>
        <w:spacing w:lineRule="auto" w:line="360"/>
        <w:jc w:val="both"/>
        <w:rPr>
          <w:rFonts w:ascii="Times New Roman" w:hAnsi="Times New Roman" w:eastAsia="Droid Sans Fallb" w:cs="Times New Roman"/>
          <w:color w:val="000000"/>
          <w:sz w:val="26"/>
        </w:rPr>
      </w:pPr>
      <w:r>
        <w:rPr>
          <w:rFonts w:eastAsia="Droid Sans Fallb" w:cs="Times New Roman" w:ascii="Times New Roman" w:hAnsi="Times New Roman"/>
          <w:color w:val="000000"/>
          <w:sz w:val="26"/>
        </w:rPr>
      </w:r>
      <w:r>
        <w:br w:type="page"/>
      </w:r>
    </w:p>
    <w:p>
      <w:pPr>
        <w:pStyle w:val="Heading1"/>
        <w:spacing w:lineRule="auto" w:line="360" w:before="0" w:after="120"/>
        <w:ind w:left="709"/>
        <w:jc w:val="both"/>
        <w:rPr>
          <w:rFonts w:ascii="Times New Roman" w:hAnsi="Times New Roman"/>
        </w:rPr>
      </w:pPr>
      <w:bookmarkStart w:id="0" w:name="__RefHeading___Toc1835_4059452684"/>
      <w:bookmarkEnd w:id="0"/>
      <w:r>
        <w:rPr>
          <w:rFonts w:ascii="Times New Roman" w:hAnsi="Times New Roman"/>
        </w:rPr>
        <w:t>1. Цель работы</w:t>
      </w:r>
    </w:p>
    <w:p>
      <w:pPr>
        <w:pStyle w:val="Textbody"/>
        <w:spacing w:lineRule="auto" w:line="360"/>
        <w:ind w:left="709"/>
        <w:jc w:val="both"/>
        <w:rPr>
          <w:rFonts w:ascii="Times New Romans" w:hAnsi="Times New Romans"/>
        </w:rPr>
      </w:pPr>
      <w:r>
        <w:rPr>
          <w:rFonts w:ascii="Times New Romans" w:hAnsi="Times New Romans"/>
        </w:rPr>
        <w:tab/>
      </w:r>
      <w:r>
        <w:rPr>
          <w:rFonts w:ascii="Times New Roman" w:hAnsi="Times New Roman"/>
          <w:sz w:val="26"/>
          <w:szCs w:val="26"/>
        </w:rPr>
        <w:t>-Освоение процедуры компиляции и сборки программ, написанных на ассемблере NASM.</w:t>
      </w:r>
    </w:p>
    <w:p>
      <w:pPr>
        <w:pStyle w:val="Heading1"/>
        <w:spacing w:lineRule="auto" w:line="360"/>
        <w:ind w:left="709"/>
        <w:jc w:val="both"/>
        <w:rPr>
          <w:rFonts w:ascii="Times New Roman" w:hAnsi="Times New Roman"/>
        </w:rPr>
      </w:pPr>
      <w:bookmarkStart w:id="1" w:name="__RefHeading___Toc6756_142647970"/>
      <w:bookmarkEnd w:id="1"/>
      <w:r>
        <w:rPr>
          <w:rFonts w:ascii="Times New Roman" w:hAnsi="Times New Roman"/>
        </w:rPr>
        <w:t>2. Теоретическое введение</w:t>
      </w:r>
    </w:p>
    <w:p>
      <w:pPr>
        <w:pStyle w:val="Heading2"/>
        <w:spacing w:lineRule="auto" w:line="360"/>
        <w:ind w:left="709"/>
        <w:jc w:val="both"/>
        <w:rPr>
          <w:rFonts w:ascii="Times New Roman" w:hAnsi="Times New Roman"/>
        </w:rPr>
      </w:pPr>
      <w:bookmarkStart w:id="2" w:name="__RefHeading___Toc6758_142647970"/>
      <w:bookmarkEnd w:id="2"/>
      <w:r>
        <w:rPr>
          <w:rFonts w:ascii="Times New Roman" w:hAnsi="Times New Roman"/>
        </w:rPr>
        <w:t>2.1. Основные принципы работы компьютера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-Основными функциональными элементами любой электронно-вычислительной машины (ЭВМ) являются центральный процессор, память и периферийные устройства (рис. 2.1).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(системной) плате.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-Основной задачей процессора является обработка информации, а также организация координации всех узлов компьютера. В состав центрального процессора (ЦП) входят следующие устройства: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арифметико-логическое устройство (АЛУ) — выполняет логические и </w:t>
        <w:tab/>
        <w:t xml:space="preserve">арифметические действия, необходимые для обработки информации, </w:t>
        <w:tab/>
        <w:t>хранящейся в памяти;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устройство управления (УУ) — обеспечивает управление и контроль всех </w:t>
        <w:tab/>
        <w:t>устройств компьютера;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регистры — сверхбыстрая оперативная память небольшого объёма, входящая </w:t>
        <w:tab/>
        <w:t xml:space="preserve">в состав процессора, для временного хранения промежуточных результатов </w:t>
        <w:tab/>
        <w:t xml:space="preserve">выполнения инструкций; регистры процессора делятся на два типа: регистры </w:t>
        <w:tab/>
        <w:t>общего назначения и специальные регистры.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написанных на ассемблере используют регистры в качестве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в регистрах.</w:t>
      </w:r>
      <w:r>
        <w:br w:type="page"/>
      </w:r>
    </w:p>
    <w:p>
      <w:pPr>
        <w:pStyle w:val="Textbody"/>
        <w:spacing w:lineRule="auto" w:line="360" w:before="0" w:after="140"/>
        <w:jc w:val="both"/>
        <w:rPr>
          <w:rFonts w:ascii="Times New Roman" w:hAnsi="Times New Roman"/>
          <w:sz w:val="26"/>
          <w:szCs w:val="26"/>
        </w:rPr>
      </w:pPr>
      <w:r>
        <mc:AlternateContent>
          <mc:Choice Requires="wps">
            <w:drawing>
              <wp:anchor behindDoc="0" distT="0" distB="0" distL="114300" distR="133350" simplePos="0" locked="0" layoutInCell="0" allowOverlap="1" relativeHeight="24" wp14:anchorId="1CA5911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180330" cy="3653155"/>
                <wp:effectExtent l="0" t="635" r="0" b="0"/>
                <wp:wrapSquare wrapText="bothSides"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0400" cy="3653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4876800" cy="3352800"/>
                                  <wp:effectExtent l="0" t="0" r="0" b="0"/>
                                  <wp:docPr id="3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76800" cy="3352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2.1. Структурная схема ЭВМ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stroked="f" o:allowincell="f" style="position:absolute;margin-left:29.9pt;margin-top:0.05pt;width:407.85pt;height:287.6pt;mso-wrap-style:square;v-text-anchor:top;mso-position-horizontal:center" wp14:anchorId="1CA5911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4876800" cy="3352800"/>
                            <wp:effectExtent l="0" t="0" r="0" b="0"/>
                            <wp:docPr id="4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76800" cy="3352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2.1. Структурная схема ЭВМ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 xml:space="preserve"> 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-В качестве примера приведем названия основных регистров общего назначения (именно эти регистры чаще всего используются при написании программ):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RAX, RCX, RDX, RBX, RSI, RDI — 64-битные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EAX, ECX, EDX, EBX, ESI, EDI — 32-битные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AX, CX, DX, BX, SI, DI — 16-битные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AH, AL, CH, CL, DH, DL, BH, BL — 8-битные (половинки 16-битных </w:t>
        <w:tab/>
        <w:t xml:space="preserve">регистров). Например: AH (high AX) — старшие 8 бит регистра AX, AL (low </w:t>
        <w:tab/>
        <w:t>AX) — младшие 8 бит регистра AX.</w:t>
      </w:r>
    </w:p>
    <w:p>
      <w:pPr>
        <w:pStyle w:val="Textbody"/>
        <w:jc w:val="both"/>
        <w:rPr>
          <w:rFonts w:ascii="Times New Roman" w:hAnsi="Times New Roman"/>
          <w:sz w:val="26"/>
          <w:szCs w:val="26"/>
        </w:rPr>
      </w:pPr>
      <w:r>
        <mc:AlternateContent>
          <mc:Choice Requires="wps">
            <w:drawing>
              <wp:anchor behindDoc="0" distT="0" distB="19685" distL="114300" distR="114300" simplePos="0" locked="0" layoutInCell="0" allowOverlap="1" relativeHeight="2" wp14:anchorId="38AEEAF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85790" cy="1910080"/>
                <wp:effectExtent l="0" t="0" r="150" b="9690"/>
                <wp:wrapSquare wrapText="bothSides"/>
                <wp:docPr id="2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5840" cy="1910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162550" cy="1609725"/>
                                  <wp:effectExtent l="0" t="0" r="0" b="0"/>
                                  <wp:docPr id="4" name="Изображение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Изображение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62550" cy="1609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2.2. 64-битный регистр процессора 'RAX'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stroked="f" o:allowincell="f" style="position:absolute;margin-left:10pt;margin-top:0.05pt;width:447.65pt;height:150.35pt;mso-wrap-style:square;v-text-anchor:top;mso-position-horizontal:center" wp14:anchorId="38AEEAF3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162550" cy="1609725"/>
                            <wp:effectExtent l="0" t="0" r="0" b="0"/>
                            <wp:docPr id="5" name="Изображение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Изображение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62550" cy="1609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2.2. 64-битный регистр процессора 'RAX'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 xml:space="preserve"> </w:t>
      </w:r>
      <w:r>
        <w:br w:type="page"/>
      </w:r>
    </w:p>
    <w:p>
      <w:pPr>
        <w:pStyle w:val="Textbody"/>
        <w:spacing w:lineRule="auto" w:line="360" w:before="0" w:after="14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-Таким образом можно отметить, что вы можете написать в своей программе, например, такие команды (mov – команда пересылки данных на языке ассемблера):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mov ax, 1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mov eax, 1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-Обе команды поместят в регистр AX число 1. Разница будет заключаться только в том, что вторая команда обнулит старшие разряды регистра EAX, то есть после выполнения второй команды в регистре EAX будет число 1. А первая команда оставит в старших разрядах регистра EAX старые данные. И если там были данные, отличные от нуля, то после выполнения первой команды в регистре EAX будет какое-то число, но не 1. А вот в регистре AX будет число 1.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-В состав ЭВМ также входят периферийные устройства, которые можно разделить на: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устройства внешней памяти, которые предназначены для долговременного </w:t>
        <w:tab/>
        <w:t xml:space="preserve">хранения больших объёмов данных (жёсткие диски, твердотельные накопители, </w:t>
        <w:tab/>
        <w:t>магнитные ленты);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устройства ввода-вывода, которые обеспечивают взаимодействие ЦП с </w:t>
        <w:tab/>
        <w:t>внешней средой.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 Программа состоит из машинных команд, которые указывают, какие операции и над какими данными (или операндами), в какой последовательности необходимо выполнить.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Набор машинных команд определяется устройством конкретного процессора. 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В самом общем виде он заключается в следующем: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1. формирование адреса в памяти очередной команды;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2. считывание кода команды из памяти и её дешифрация;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3. выполнение команды;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4. переход к следующей команде.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-Данный алгоритм позволяет выполнить хранящуюся в ОЗУ программу. Кроме того, в зависимости от команды при её выполнении могут проходить не все этапы.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-Более подробно введение о теоретических основах архитектуры ЭВМ см. в [9; 11].</w:t>
      </w:r>
    </w:p>
    <w:p>
      <w:pPr>
        <w:pStyle w:val="Heading2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2.2. Ассемблер и язык ассемблера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-Язык ассемблера (assembly language, сокращённо asm) — машинно-ориентированный язык низкого уровня. Можно считать, что он больше любых других языков приближен к архитектуре ЭВМ и её аппаратным возможностям, что позволяет получить к ним более полный доступ, нежели в языках высокого уровня, таких как C/C++, Perl, Python и пр. Заметим, что получить полный доступ к ресурсам компьютера в современных архитектурах нельзя, самым низким уровнем работы прикладной программы является обращение напрямую к ядру операционной системы. Именно на этом уровне и работают программы, написанные на ассемблере. Но в отличие от языков высокого уровня ассемблерная программа содержит только тот код, который ввёл программист. Таким образом язык ассемблера — это язык, с помощью которого понятным для человека образом пишутся команды для процессора.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-Следует отметить, что процессор понимает не команды ассемблера, а последовательности из нулей и единиц — машинные коды. До появления языков ассемблера программистам приходилось писать программы, используя только лишь машинные коды, которые были крайне сложны для запоминания, так как представляли собой числа, записанные в двоичной или шестнадцатеричной системе счисления. Преобразование или трансляция команд с  языка ассемблера в исполняемый машинный код осуществляется специальной программой транслятором—Ассемблер.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-Программы, написанные на языке ассемблера, не уступают в качестве и скорости программам, написанным на машинном языке, так как транслятор просто переводит мнемонические обозначения команд в последовательности бит (нулей и единиц).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-Используемые мнемоники обычно одинаковы для всех процессоров одной архитектуры или семейства архитектур (среди широко известных — мнемоники процессоров и контроллеров x86, ARM, SPARC, PowerPC,M68k). Таким образом для каждой архитектуры существует свой ассемблер и, соответственно, свой язык ассемблера.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-Наиболее распространёнными ассемблерами для архитектуры x86 являются: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для DOS/Windows: Borland Turbo Assembler (TASM), Microsoft Macro Assembler </w:t>
        <w:tab/>
        <w:t>(MASM) и Watcom assembler (WASM);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для GNU/Linux: gas (GNU Assembler), использующий AT&amp;T-синтаксис, в отличие от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большинства других популярных ассемблеров, которые используют Intel-синтаксис.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-Более подробно о языке ассемблера см., например, в [10].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-В нашем курсе будет использоваться ассемблер NASM (Netwide Assembler) [7; 12; </w:t>
        <w:tab/>
        <w:t>14].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-Типичный формат записи команд NASM имеет вид: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[метка:] мнемокод [операнд {, операнд}] [; комментарий]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-Здесь мнемокод — непосредственно мнемоника инструкции процессору, которая является обязательной частью команды. Операндами могут быть числа, данные, адреса регистров или адреса оперативной памяти. Метка — это идентификатор, с которым ассемблер ассоциирует некоторое число, чаще всего адрес в памяти. Т.о. метка перед командой связана с адресом данной команды.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-Допустимыми символами в метках являются буквы, цифры, а также следующие символы: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_, $, #, @,~,. и ?.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-Начинаться метка или идентификатор могут с буквы, ., _ и ?. Перед идентификаторами, которые пишутся как зарезервированные слова, нужно писать $, чтобы компилятор трактовал его верно (так называемое экранирование). Максимальная длина идентификатора 4095 символов.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-Программа на языке ассемблера также может содержать директивы — инструкции, не переводящиеся непосредственно в машинные команды, а управляющие работой транслятора. Например, директивы используются для определения данных (констант и переменных) и обычно пишутся большими буквами.</w:t>
      </w:r>
    </w:p>
    <w:p>
      <w:pPr>
        <w:pStyle w:val="Heading2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2.3. Процесс создания и обработки программы на языке ассемблера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-</w:t>
      </w:r>
      <w:r>
        <w:rPr>
          <w:rFonts w:ascii="Times New Roman" w:hAnsi="Times New Roman"/>
          <w:sz w:val="26"/>
          <w:szCs w:val="26"/>
        </w:rPr>
        <w:t>Процесс создания ассемблерной программы можно изобразить в виде сл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 wp14:anchorId="029D4750">
                <wp:simplePos x="0" y="0"/>
                <wp:positionH relativeFrom="column">
                  <wp:posOffset>164465</wp:posOffset>
                </wp:positionH>
                <wp:positionV relativeFrom="paragraph">
                  <wp:posOffset>581025</wp:posOffset>
                </wp:positionV>
                <wp:extent cx="5466080" cy="3234055"/>
                <wp:effectExtent l="0" t="0" r="150" b="61"/>
                <wp:wrapSquare wrapText="bothSides"/>
                <wp:docPr id="3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6240" cy="323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162550" cy="2933700"/>
                                  <wp:effectExtent l="0" t="0" r="0" b="0"/>
                                  <wp:docPr id="5" name="Изображение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62550" cy="2933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2.3. Процесс создания ассемблерной программы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3" path="m0,0l-2147483645,0l-2147483645,-2147483646l0,-2147483646xe" stroked="f" o:allowincell="f" style="position:absolute;margin-left:12.95pt;margin-top:45.75pt;width:430.35pt;height:254.6pt;mso-wrap-style:square;v-text-anchor:top" wp14:anchorId="029D475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162550" cy="2933700"/>
                            <wp:effectExtent l="0" t="0" r="0" b="0"/>
                            <wp:docPr id="6" name="Изображение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62550" cy="2933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2.3. Процесс создания ассемблерной программы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>едующей схемы (рис. 2.3).</w:t>
      </w:r>
      <w:r>
        <w:br w:type="page"/>
      </w:r>
    </w:p>
    <w:p>
      <w:pPr>
        <w:pStyle w:val="Textbody"/>
        <w:spacing w:before="0" w:after="14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-В процессе создания ассемблерной программы можно выделить четыре шага: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Набор текста программы в текстовом редакторе и сохранение её в отдельном файле. </w:t>
        <w:tab/>
        <w:t xml:space="preserve">Каждый файл имеет свой тип (или расширение), который определяет назначение </w:t>
        <w:tab/>
        <w:t>файла. Файлы с исходным текстом программ на языке ассемблера имеют тип asm.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Трансляция — преобразование с помощью транслятора, например nasm, текста про-</w:t>
        <w:tab/>
        <w:t xml:space="preserve">граммы в машинный код, называемый объектным. На данном этапе также может быть </w:t>
        <w:tab/>
        <w:t xml:space="preserve">получен листинг программы, содержащий кроме текста программы различную допол- </w:t>
        <w:tab/>
        <w:t>нительную информацию, созданную транслятором. Тип объектного файла — o, файла</w:t>
        <w:tab/>
        <w:t>листинга — lst.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Компоновка или линковка — этап обработки объектного кода компоновщиком (ld), </w:t>
        <w:tab/>
        <w:t xml:space="preserve">который принимает на вход объектные файлы и собирает по ним исполняемый файл. </w:t>
        <w:tab/>
        <w:t xml:space="preserve">Исполняемый файл обычно не имеет расширения. Кроме того, можно получить файл </w:t>
        <w:tab/>
        <w:t>карты загрузки программы в ОЗУ, имеющий расширение map.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 xml:space="preserve">• Запуск программы. Конечной целью является работоспособный исполняемый файл. </w:t>
        <w:tab/>
        <w:t xml:space="preserve">Ошибки на предыдущих этапах могут привести к некорректной работе программы, </w:t>
        <w:tab/>
        <w:t xml:space="preserve">поэтому может присутствовать этап отладки программы при помощи специальной </w:t>
        <w:tab/>
        <w:t xml:space="preserve">программы — отладчика. При нахождении ошибки необходимо провести коррекцию </w:t>
        <w:tab/>
        <w:t>программы, начиная с первого шага.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-Из-за специфики программирования, а также по традиции для создания программ на языке ассемблера обычно пользуются утилитами командной строки (хотя поддержка ассемблера есть в некоторых универсальных интегрированных средах).</w:t>
      </w:r>
      <w:r>
        <w:br w:type="page"/>
      </w:r>
    </w:p>
    <w:p>
      <w:pPr>
        <w:pStyle w:val="Heading1"/>
        <w:spacing w:before="0" w:after="12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 Порядок выполнения лабораторной работы</w:t>
      </w:r>
    </w:p>
    <w:p>
      <w:pPr>
        <w:pStyle w:val="Heading2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3.1. Программа Hello world!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-Рассмотрим пример простой программы на языке ассемблера NASM. Традиционно первая программа выводит приветственное сообщение Hello world! на экран.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-Создала каталог для работы с программами на языке ассемблера NASM: (рис. 3.1.)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matimofeeva1@dk3n55:~$ mkdir -p ~/work/arch-pc/lab04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-Перешела в созданный каталог: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matimofeeva1@dk3n55:~$ cd ~/work/arch-pc/lab04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-Создала текстовый файл с именем hello.asm: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touch hello.asm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-Открыла этот файл с помощью любого текстового редактора, например, gedit: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gedit hello.asm</w:t>
      </w:r>
    </w:p>
    <w:p>
      <w:pPr>
        <w:pStyle w:val="Textbody"/>
        <w:spacing w:lineRule="auto" w:line="360"/>
        <w:ind w:left="709"/>
        <w:rPr>
          <w:rFonts w:ascii="Times New Roman" w:hAnsi="Times New Roman"/>
          <w:sz w:val="26"/>
          <w:szCs w:val="26"/>
        </w:rPr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8255</wp:posOffset>
            </wp:positionH>
            <wp:positionV relativeFrom="paragraph">
              <wp:posOffset>76200</wp:posOffset>
            </wp:positionV>
            <wp:extent cx="5490210" cy="162052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62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</w:rPr>
        <w:t xml:space="preserve"> 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и ввела в него следующий текст: (рис.3.2.)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; hello.asm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SECTION .data ; Начало секции данных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hello: DB 'Hello world!',10 ; 'Hello world!' плюс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>; символ перевода строки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helloLen: EQU $-hello ; Длина строки hello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SECTION .text ; Начало секции кода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GLOBAL _start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_start: ; Точка входа в программу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mov eax,4 ; Системный вызов для записи (sys_write)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mov ebx,1 ; Описатель файла '1' - стандартный вывод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mov ecx,hello ; Адрес строки hello в ecx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mov edx,helloLen ; Размер строки hello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int 80h ; Вызов ядра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mov eax,1 ; Системный вызов для выхода (sys_exit)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mov ebx,0 ; Выход с кодом возврата '0' (без ошибок)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int 80h ; Вызов ядра</w:t>
      </w:r>
    </w:p>
    <w:p>
      <w:pPr>
        <w:pStyle w:val="Textbody"/>
        <w:spacing w:lineRule="auto" w:line="360"/>
        <w:rPr>
          <w:rFonts w:ascii="Times New Roman" w:hAnsi="Times New Roman"/>
          <w:sz w:val="26"/>
          <w:szCs w:val="26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6761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</w:rPr>
        <w:t xml:space="preserve"> 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-В отличие от многих современных высокоуровневых языков программирования, в ассемблерной программе каждая команда располагается на отдельной строке. Размещение нескольких команд на одной строке недопустимо. Синтаксис ассемблера NASM является чувствительным к регистру, т.е. есть разница между большими и малыми буквами.</w:t>
      </w:r>
    </w:p>
    <w:p>
      <w:pPr>
        <w:pStyle w:val="Heading2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3.2. Транслятор NASM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-NASM превращает текст программы в объектный код. Например, для компиляции приведённого выше текста программы «Hello World» необходимо написать: (рис.3.3.)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nasm -f elf hello.asm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ab/>
        <w:t>-Если текст программы набран без ошибок, то транслятор преобразует текст программы из файла hello.asm в объектный код, который запишется в файл hello.o. Таким образом, имена всех файлов получаются из имени входного файла и расширения по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6"/>
          <w:szCs w:val="26"/>
        </w:rPr>
        <w:t>умолчанию. При наличии ошибок объектный файл не создаётся, а после запуска транслятора появятся сообщения об ошибках или предупреждения.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-С помощью команды ls проверила, что объектный файл был создан. И файл назван «hello.o» (рис.3.3.)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ls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hello.asm  hello.o</w:t>
      </w:r>
    </w:p>
    <w:p>
      <w:pPr>
        <w:pStyle w:val="Textbody"/>
        <w:spacing w:lineRule="auto" w:line="360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210" cy="54038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540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-NASM не запускают без параметров. Ключ -f указывает транслятору, что требуется создать бинарные файлы в формате ELF. Следует отметить, что формат elf64 позволяет создавать исполняемый код, работающий под 64-битными версиями Linux. Для 32-битных версий ОС называем в качестве формата просто elf.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-NASM всегда создаёт выходные файлы в текущем каталоге.</w:t>
      </w:r>
    </w:p>
    <w:p>
      <w:pPr>
        <w:pStyle w:val="Heading2"/>
        <w:spacing w:lineRule="auto" w:line="360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t>3.3. Расширенный синтаксис командной строки NASM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-Полный вариант командной строки nasm выглядит следующим образом: (рис 3.4.)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6" wp14:anchorId="527203D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88940" cy="719455"/>
                <wp:effectExtent l="0" t="0" r="60" b="60"/>
                <wp:wrapSquare wrapText="bothSides"/>
                <wp:docPr id="7" name="Врезк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8920" cy="71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219700" cy="419100"/>
                                  <wp:effectExtent l="0" t="0" r="0" b="0"/>
                                  <wp:docPr id="9" name="Изображение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Изображение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197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3.4. Полный вариант строки nasm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7" path="m0,0l-2147483645,0l-2147483645,-2147483646l0,-2147483646xe" stroked="f" o:allowincell="f" style="position:absolute;margin-left:17.75pt;margin-top:0.05pt;width:432.15pt;height:56.6pt;mso-wrap-style:square;v-text-anchor:top;mso-position-horizontal:center" wp14:anchorId="527203D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219700" cy="419100"/>
                            <wp:effectExtent l="0" t="0" r="0" b="0"/>
                            <wp:docPr id="10" name="Изображение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Изображение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19700" cy="41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3.4. Полный вариант строки nasm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-Выполним следующую команду: (рис.3.5.)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nasm -o obj.o -f elf -g -l list.lst hello.asm</w:t>
      </w:r>
    </w:p>
    <w:p>
      <w:pPr>
        <w:pStyle w:val="Textbody"/>
        <w:spacing w:lineRule="auto" w:line="360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8483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 xml:space="preserve"> 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-Данная команда скомпилирует исходный файл hello.asm в obj.o (опция -o позволяет задать имя объектного файла, в данном случае obj.o), при этом формат выходного файла будет elf, и в него будут включены символы для отладки (опция -g), кроме того, будет создан файл листинга list.lst (опция -l).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-С помощью команды ls проверила, что файлы были созданы. (рис.3.6.)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hyperlink r:id="rId14">
        <w:r>
          <w:rPr>
            <w:rStyle w:val="Hyperlink"/>
            <w:rFonts w:ascii="Times New Roman" w:hAnsi="Times New Roman"/>
            <w:sz w:val="26"/>
            <w:szCs w:val="26"/>
          </w:rPr>
          <w:t>matimofeeva1@dk3n55</w:t>
        </w:r>
      </w:hyperlink>
      <w:r>
        <w:rPr>
          <w:rFonts w:ascii="Times New Roman" w:hAnsi="Times New Roman"/>
          <w:sz w:val="26"/>
          <w:szCs w:val="26"/>
        </w:rPr>
        <w:t>:~/work/arch-pc/lab04 ls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hello.asm  hello.o  list.lst  obj.o</w:t>
      </w:r>
    </w:p>
    <w:p>
      <w:pPr>
        <w:pStyle w:val="Textbody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210" cy="1082675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08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-Для более подробной информации см. man nasm. Для получения списка форматов объектного файла см. nasm -hf.</w:t>
      </w:r>
    </w:p>
    <w:p>
      <w:pPr>
        <w:pStyle w:val="Heading2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3.4. Компоновщик LD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-Как видно из схемы на рис. 4.3, чтобы получить исполняемую программу, объектный файл необходимо передать на обработку компоновщику: (рис.3.7.)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 ld -m elf_i386 hello.o -o hello</w:t>
      </w:r>
    </w:p>
    <w:p>
      <w:pPr>
        <w:pStyle w:val="user4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  <w:sz w:val="26"/>
          <w:szCs w:val="26"/>
        </w:rPr>
        <w:t>3.7. Передача файлов на обработку компоновщика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210" cy="195580"/>
            <wp:effectExtent l="0" t="0" r="0" b="0"/>
            <wp:wrapSquare wrapText="largest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9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6"/>
          <w:szCs w:val="26"/>
        </w:rPr>
        <w:t>-С помощью команды ls проверилa то исполняемый файл hello был создан. (рис.3.8.)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 ls hello  hello.asm  hello.o  list.lst  obj.o</w:t>
      </w:r>
    </w:p>
    <w:p>
      <w:pPr>
        <w:pStyle w:val="Textbody"/>
        <w:spacing w:lineRule="auto" w:line="360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210" cy="433070"/>
            <wp:effectExtent l="0" t="0" r="0" b="0"/>
            <wp:wrapSquare wrapText="largest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-Компоновщик ld не предполагает по умолчанию расширений для файлов, но принято использовать следующие расширения: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o – для объектных файлов;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без расширения – для исполняемых файлов;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map – для файлов схемы программы;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• lib – для библиотек.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Ключ -o с последующим значением задаёт в данном случае имя создаваемого исполняемого файла.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-Выполнила следующую команду: (рис.3.9.)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hyperlink r:id="rId18">
        <w:r>
          <w:rPr>
            <w:rStyle w:val="Hyperlink"/>
            <w:rFonts w:ascii="Times New Roman" w:hAnsi="Times New Roman"/>
            <w:sz w:val="26"/>
            <w:szCs w:val="26"/>
          </w:rPr>
          <w:t>matimofeeva1@dk3n55</w:t>
        </w:r>
      </w:hyperlink>
      <w:r>
        <w:rPr>
          <w:rFonts w:ascii="Times New Roman" w:hAnsi="Times New Roman"/>
          <w:sz w:val="26"/>
          <w:szCs w:val="26"/>
        </w:rPr>
        <w:t>:~/work/arch-pc/lab04 ld -m elf_i386 obj.o -o main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 ls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hello  hello.asm  hello.o  list.lst  main  obj.o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17145" distL="114300" distR="128270" simplePos="0" locked="0" layoutInCell="0" allowOverlap="1" relativeHeight="8" wp14:anchorId="031EC7FE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222625"/>
                <wp:effectExtent l="0" t="635" r="0" b="0"/>
                <wp:wrapSquare wrapText="bothSides"/>
                <wp:docPr id="12" name="Врезка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222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922270"/>
                                  <wp:effectExtent l="0" t="0" r="0" b="0"/>
                                  <wp:docPr id="14" name="Изображение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Изображение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922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3.9. Создание рабочих файлов ассемблера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1" path="m0,0l-2147483645,0l-2147483645,-2147483646l0,-2147483646xe" stroked="f" o:allowincell="f" style="position:absolute;margin-left:-7.1pt;margin-top:0.05pt;width:481.85pt;height:253.7pt;mso-wrap-style:square;v-text-anchor:top;mso-position-horizontal:center" wp14:anchorId="031EC7F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922270"/>
                            <wp:effectExtent l="0" t="0" r="0" b="0"/>
                            <wp:docPr id="15" name="Изображение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Изображение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922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3.9. Создание рабочих файлов ассемблера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-Файл имеет имя «main». А имя собрано из файла «hello.asm» и «hello» (рис.3.10.)</w:t>
      </w:r>
    </w:p>
    <w:p>
      <w:pPr>
        <w:pStyle w:val="Textbody"/>
        <w:ind w:left="709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12700" distL="114300" distR="128270" simplePos="0" locked="0" layoutInCell="0" allowOverlap="1" relativeHeight="10" wp14:anchorId="2A3A3215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209290"/>
                <wp:effectExtent l="0" t="0" r="0" b="0"/>
                <wp:wrapSquare wrapText="bothSides"/>
                <wp:docPr id="13" name="Врезка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20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908935"/>
                                  <wp:effectExtent l="0" t="0" r="0" b="0"/>
                                  <wp:docPr id="15" name="Изображение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Изображение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9089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3.10. Нахождение из каких файлов создан файл 'main'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2" path="m0,0l-2147483645,0l-2147483645,-2147483646l0,-2147483646xe" stroked="f" o:allowincell="f" style="position:absolute;margin-left:-7.1pt;margin-top:0.05pt;width:481.85pt;height:252.65pt;mso-wrap-style:square;v-text-anchor:top;mso-position-horizontal:center" wp14:anchorId="2A3A3215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908935"/>
                            <wp:effectExtent l="0" t="0" r="0" b="0"/>
                            <wp:docPr id="16" name="Изображение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Изображение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9089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3.10. Нахождение из каких файлов создан файл 'main'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</w:rPr>
        <w:t xml:space="preserve"> 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-Формат командной строки LD можно увидеть, набрав ld --help. Для получения более подробной информации см. man ld.</w:t>
      </w:r>
    </w:p>
    <w:p>
      <w:pPr>
        <w:pStyle w:val="Heading2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3.5. Запуск исполняемого файла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-Запустила на выполнение созданный исполняемый файл, находящийся в текущем каталоге, набрав в командной строке: (рис.3.11.)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./hello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Hello world!</w:t>
      </w:r>
    </w:p>
    <w:p>
      <w:pPr>
        <w:pStyle w:val="Textbody"/>
        <w:spacing w:lineRule="auto" w:line="360"/>
        <w:ind w:left="709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15240" distL="114300" distR="128270" simplePos="0" locked="0" layoutInCell="0" allowOverlap="1" relativeHeight="12" wp14:anchorId="3941B65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1413510"/>
                <wp:effectExtent l="0" t="0" r="0" b="0"/>
                <wp:wrapSquare wrapText="bothSides"/>
                <wp:docPr id="14" name="Врезка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41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1113155"/>
                                  <wp:effectExtent l="0" t="0" r="0" b="0"/>
                                  <wp:docPr id="16" name="Изображение1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Изображение1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113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3.11. Запуск исполняющего файла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3" path="m0,0l-2147483645,0l-2147483645,-2147483646l0,-2147483646xe" stroked="f" o:allowincell="f" style="position:absolute;margin-left:-7.1pt;margin-top:0.05pt;width:481.85pt;height:111.25pt;mso-wrap-style:square;v-text-anchor:top;mso-position-horizontal:center" wp14:anchorId="3941B659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1113155"/>
                            <wp:effectExtent l="0" t="0" r="0" b="0"/>
                            <wp:docPr id="17" name="Изображение1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Изображение1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113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3.11. Запуск исполняющего файла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</w:rPr>
        <w:t xml:space="preserve"> </w:t>
      </w:r>
    </w:p>
    <w:p>
      <w:pPr>
        <w:pStyle w:val="Heading2"/>
        <w:spacing w:lineRule="auto" w:line="360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Textbody"/>
        <w:spacing w:lineRule="auto" w:line="360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br w:type="page"/>
      </w:r>
    </w:p>
    <w:p>
      <w:pPr>
        <w:pStyle w:val="Heading1"/>
        <w:spacing w:lineRule="auto" w:line="360" w:before="0" w:after="120"/>
        <w:ind w:left="709"/>
        <w:jc w:val="both"/>
        <w:rPr>
          <w:rFonts w:ascii="Times New Roman" w:hAnsi="Times New Roman"/>
        </w:rPr>
      </w:pPr>
      <w:bookmarkStart w:id="3" w:name="__RefHeading___Toc6758_142647970_Копия_1"/>
      <w:bookmarkEnd w:id="3"/>
      <w:r>
        <w:rPr>
          <w:rFonts w:ascii="Times New Roman" w:hAnsi="Times New Roman"/>
        </w:rPr>
        <w:t>4. Задание для самостоятельной работы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-1. В каталоге ~/work/arch-pc/lab04 с помощью команды cp создала копию файла hello.asm с именем lab4.asm: (рис.4.1.)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hyperlink r:id="rId25">
        <w:r>
          <w:rPr>
            <w:rStyle w:val="Hyperlink"/>
            <w:rFonts w:ascii="Times New Roman" w:hAnsi="Times New Roman"/>
            <w:sz w:val="26"/>
            <w:szCs w:val="26"/>
          </w:rPr>
          <w:t>matimofeeva1@dk3n55</w:t>
        </w:r>
      </w:hyperlink>
      <w:r>
        <w:rPr>
          <w:rFonts w:ascii="Times New Roman" w:hAnsi="Times New Roman"/>
          <w:sz w:val="26"/>
          <w:szCs w:val="26"/>
        </w:rPr>
        <w:t>:~/work/arch-pc/lab04$cp -i ~/work/arch-pc/lab04/hello.asm ~/work/arch-pc/lab04/lab4.asm</w:t>
      </w:r>
    </w:p>
    <w:p>
      <w:pPr>
        <w:pStyle w:val="Textbody"/>
        <w:spacing w:lineRule="auto" w:line="360"/>
        <w:ind w:left="709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635" distL="114300" distR="128270" simplePos="0" locked="0" layoutInCell="0" allowOverlap="1" relativeHeight="14" wp14:anchorId="18706260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3461385"/>
                <wp:effectExtent l="0" t="635" r="0" b="0"/>
                <wp:wrapSquare wrapText="bothSides"/>
                <wp:docPr id="15" name="Врезка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461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3161030"/>
                                  <wp:effectExtent l="0" t="0" r="0" b="0"/>
                                  <wp:docPr id="17" name="Изображение1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Изображение1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3161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4.1.  Создание копий файлов hello.asm с именем  lab4.asm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4" path="m0,0l-2147483645,0l-2147483645,-2147483646l0,-2147483646xe" stroked="f" o:allowincell="f" style="position:absolute;margin-left:-7.1pt;margin-top:0.05pt;width:481.85pt;height:272.5pt;mso-wrap-style:square;v-text-anchor:top;mso-position-horizontal:center" wp14:anchorId="1870626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3161030"/>
                            <wp:effectExtent l="0" t="0" r="0" b="0"/>
                            <wp:docPr id="18" name="Изображение1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Изображение1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3161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4.1.  Создание копий файлов hello.asm с именем  lab4.asm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</w:rPr>
        <w:t xml:space="preserve"> 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-2. С помощью текстового редактора внесла изменения в текст программы в файле lab4.asm так, чтобы вместо Hello world! на экран выводилась строка с моей фамилией и именем: (рис.4.2.)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mc:AlternateContent>
          <mc:Choice Requires="wps">
            <w:drawing>
              <wp:anchor behindDoc="0" distT="0" distB="13335" distL="114300" distR="128270" simplePos="0" locked="0" layoutInCell="0" allowOverlap="1" relativeHeight="16" wp14:anchorId="41338E34">
                <wp:simplePos x="0" y="0"/>
                <wp:positionH relativeFrom="column">
                  <wp:posOffset>-57150</wp:posOffset>
                </wp:positionH>
                <wp:positionV relativeFrom="paragraph">
                  <wp:posOffset>243205</wp:posOffset>
                </wp:positionV>
                <wp:extent cx="6120130" cy="2800985"/>
                <wp:effectExtent l="0" t="635" r="0" b="0"/>
                <wp:wrapSquare wrapText="bothSides"/>
                <wp:docPr id="16" name="Врезка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80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2500630"/>
                                  <wp:effectExtent l="0" t="0" r="0" b="0"/>
                                  <wp:docPr id="18" name="Изображение1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Изображение1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500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4.2. Внесение изменений в текст в файле lab4.ru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5" path="m0,0l-2147483645,0l-2147483645,-2147483646l0,-2147483646xe" stroked="f" o:allowincell="f" style="position:absolute;margin-left:-4.5pt;margin-top:19.15pt;width:481.85pt;height:220.5pt;mso-wrap-style:square;v-text-anchor:top" wp14:anchorId="41338E3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2500630"/>
                            <wp:effectExtent l="0" t="0" r="0" b="0"/>
                            <wp:docPr id="19" name="Изображение1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Изображение1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500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4.2. Внесение изменений в текст в файле lab4.ru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>matimofeeva1@dk3n55:~/work/arch-pc/lab04$ gedit lab4.asm</w:t>
      </w:r>
      <w:r>
        <w:br w:type="page"/>
      </w:r>
    </w:p>
    <w:p>
      <w:pPr>
        <w:pStyle w:val="Textbody"/>
        <w:spacing w:lineRule="auto" w:line="360" w:before="0" w:after="14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-3. Оттранслировала полученный текст программы lab4.asm в объектный файл. Выполнила компоновку объектного файла и запустила получившийся исполняемый файл. (рис.4.3.)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nasm -f elf lab4.asm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nasm -o obj.o -f elf -g -l list2.lst lab4.asm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ld -m elf_i386 lab4.o -o lab4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./lab4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Matienko Arsenij!</w:t>
      </w:r>
    </w:p>
    <w:p>
      <w:pPr>
        <w:pStyle w:val="Textbody"/>
        <w:spacing w:lineRule="auto" w:line="360"/>
        <w:ind w:left="709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11430" distL="114300" distR="128270" simplePos="0" locked="0" layoutInCell="0" allowOverlap="1" relativeHeight="18" wp14:anchorId="32CA26B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0130" cy="2045970"/>
                <wp:effectExtent l="0" t="0" r="0" b="0"/>
                <wp:wrapSquare wrapText="bothSides"/>
                <wp:docPr id="17" name="Врезка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04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5940425" cy="1745615"/>
                                  <wp:effectExtent l="0" t="0" r="0" b="0"/>
                                  <wp:docPr id="19" name="Изображение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Изображение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1745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4.3. Оттранслирование файлов текста lab4.asm в объектный файл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6" path="m0,0l-2147483645,0l-2147483645,-2147483646l0,-2147483646xe" stroked="f" o:allowincell="f" style="position:absolute;margin-left:-7.1pt;margin-top:0.05pt;width:481.85pt;height:161.05pt;mso-wrap-style:square;v-text-anchor:top;mso-position-horizontal:center" wp14:anchorId="32CA26B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5940425" cy="1745615"/>
                            <wp:effectExtent l="0" t="0" r="0" b="0"/>
                            <wp:docPr id="20" name="Изображение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Изображение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17456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4.3. Оттранслирование файлов текста lab4.asm в объектный файл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</w:rPr>
        <w:t xml:space="preserve"> 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sz w:val="26"/>
          <w:szCs w:val="26"/>
        </w:rPr>
        <w:t>-4. Скопировала файлы hello.asm и lab4.asm в свой локальный репозиторий в каталог~/work/study/2025-2026/"Архитектура компьютера"/study_2025-2026_arh-pc/labs/lab04/ (рис.4.4.)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-Загрузила файлы на Github. (рис.4.4.)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matimofeeva1@dk3n55:~$ cd ~/work/arch-pc/lab04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cp -vi hello.asm lab4.asm hello hello.o lab4 lab4.o list.lst list2.lst main obj.o "$HOME/work/study/2025-2026/Архитектура компьютера/study_2025-2026_arh-pc/labs/lab04/"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matimofeeva1@dk3n55:~/work/arch-pc/lab04$ cd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matimofeeva1@dk3n55:~$ cd ~/work/study/2025-2026/"Архитектура компьютера"/study_2025-2026_arh-pc/labs/lab04/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matimofeeva1@dk3n55:~/work/study/2025-2026/Архитектура компьютера/study_2025-2026_arh-pc/labs/lab04$ ./hello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Hello world!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matimofeeva1@dk3n55:~/work/study/2025-2026/Архитектура компьютера/study_2025-2026_arh-pc/labs/lab04$ ./lab4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Timofeeva Milana!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matimofeeva1@dk3n55:~/work/study/2025-2026/Архитектура компьютера/study_2025-2026_arh-pc/labs/lab04~$ git add .</w:t>
      </w:r>
    </w:p>
    <w:p>
      <w:pPr>
        <w:pStyle w:val="Textbody"/>
        <w:spacing w:lineRule="auto" w:line="360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matimofeeva1@dk3n55:~/work/study/2025-2026/Архитектура компьютера/study_2025-2026_arh-pc/labs/lab04~$ git commit -am 'feat(main): add files lab-4'</w:t>
      </w:r>
    </w:p>
    <w:p>
      <w:pPr>
        <w:pStyle w:val="Textbody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Textbody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210" cy="1763395"/>
            <wp:effectExtent l="0" t="0" r="0" b="0"/>
            <wp:wrapSquare wrapText="largest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76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extbody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</w:r>
    </w:p>
    <w:p>
      <w:pPr>
        <w:pStyle w:val="Textbody"/>
        <w:ind w:left="709"/>
        <w:jc w:val="both"/>
        <w:rPr>
          <w:rFonts w:ascii="Times New Roman" w:hAnsi="Times New Roman"/>
        </w:rPr>
      </w:pPr>
      <w:r>
        <mc:AlternateContent>
          <mc:Choice Requires="wps">
            <w:drawing>
              <wp:anchor behindDoc="0" distT="0" distB="4445" distL="114300" distR="128270" simplePos="0" locked="0" layoutInCell="0" allowOverlap="1" relativeHeight="20" wp14:anchorId="5B90DB80">
                <wp:simplePos x="0" y="0"/>
                <wp:positionH relativeFrom="column">
                  <wp:posOffset>0</wp:posOffset>
                </wp:positionH>
                <wp:positionV relativeFrom="paragraph">
                  <wp:posOffset>-71755</wp:posOffset>
                </wp:positionV>
                <wp:extent cx="6120130" cy="644525"/>
                <wp:effectExtent l="0" t="635" r="0" b="0"/>
                <wp:wrapSquare wrapText="bothSides"/>
                <wp:docPr id="19" name="Врезка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64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aption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4.4. Скопировала файлы hello.asm и lab4.asm в свой локальный репозиторий в каталог~/work/study/2025-2026/"АрхитектураСкопировал файлы hello.asm и lab4.asm в свой локальный репозиторий в каталог~/work/study/2025-2026/"Архитектура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7" path="m0,0l-2147483645,0l-2147483645,-2147483646l0,-2147483646xe" stroked="f" o:allowincell="f" style="position:absolute;margin-left:0pt;margin-top:-5.65pt;width:481.85pt;height:50.7pt;mso-wrap-style:square;v-text-anchor:top" wp14:anchorId="5B90DB8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aption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4.4. Скопировала файлы hello.asm и lab4.asm в свой локальный репозиторий в каталог~/work/study/2025-2026/"АрхитектураСкопировал файлы hello.asm и lab4.asm в свой локальный репозиторий в каталог~/work/study/2025-2026/"Архитектура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8890" distL="114300" distR="128270" simplePos="0" locked="0" layoutInCell="0" allowOverlap="1" relativeHeight="22" wp14:anchorId="73602A60">
                <wp:simplePos x="0" y="0"/>
                <wp:positionH relativeFrom="column">
                  <wp:posOffset>0</wp:posOffset>
                </wp:positionH>
                <wp:positionV relativeFrom="paragraph">
                  <wp:posOffset>3529330</wp:posOffset>
                </wp:positionV>
                <wp:extent cx="6120130" cy="454660"/>
                <wp:effectExtent l="0" t="0" r="0" b="0"/>
                <wp:wrapSquare wrapText="bothSides"/>
                <wp:docPr id="20" name="Врезка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45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4"/>
                              <w:spacing w:before="120" w:after="120"/>
                              <w:rPr>
                                <w:rFonts w:ascii="Times New Roman" w:hAnsi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  <w:sz w:val="26"/>
                                <w:szCs w:val="26"/>
                              </w:rPr>
                              <w:t>4.4. Скопировала файлы hello.asm и lab4.asm в свой локальный репозиторий в каталог~/work/study/2025-2026/"Архитектура</w:t>
                            </w:r>
                          </w:p>
                        </w:txbxContent>
                      </wps:txbx>
                      <wps:bodyPr lIns="0" rIns="0" t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8" path="m0,0l-2147483645,0l-2147483645,-2147483646l0,-2147483646xe" stroked="f" o:allowincell="f" style="position:absolute;margin-left:0pt;margin-top:277.9pt;width:481.85pt;height:35.75pt;mso-wrap-style:square;v-text-anchor:top" wp14:anchorId="73602A6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user4"/>
                        <w:spacing w:before="120" w:after="120"/>
                        <w:rPr>
                          <w:rFonts w:ascii="Times New Roman" w:hAnsi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  <w:sz w:val="26"/>
                          <w:szCs w:val="26"/>
                        </w:rPr>
                        <w:t>4.4. Скопировала файлы hello.asm и lab4.asm в свой локальный репозиторий в каталог~/work/study/2025-2026/"Архитектура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/>
          <w:sz w:val="26"/>
          <w:szCs w:val="26"/>
        </w:rPr>
        <w:t>matimofeeva1@dk3n55:~/work/study/2025-2026/Архитектура компьютера/study_2025-2026_arh-pc/labs/lab04~$ git push</w:t>
      </w:r>
    </w:p>
    <w:p>
      <w:pPr>
        <w:pStyle w:val="Heading1"/>
        <w:spacing w:lineRule="auto" w:line="360"/>
        <w:ind w:left="709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spacing w:lineRule="auto" w:line="360"/>
        <w:ind w:left="709"/>
        <w:rPr>
          <w:rFonts w:ascii="Times New Roman" w:hAnsi="Times New Roman"/>
        </w:rPr>
      </w:pPr>
      <w:bookmarkStart w:id="4" w:name="__RefHeading___Toc1001_2656987312"/>
      <w:bookmarkEnd w:id="4"/>
      <w:r>
        <w:rPr>
          <w:rFonts w:ascii="Times New Roman" w:hAnsi="Times New Roman"/>
        </w:rPr>
        <w:t>5. Вывод</w:t>
      </w:r>
    </w:p>
    <w:p>
      <w:pPr>
        <w:pStyle w:val="Textbody"/>
        <w:spacing w:lineRule="auto" w:line="360" w:before="0" w:after="140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-В результате лабораторной работы мной были освоены процедуры компиляции и сборки программ, написанных на ассемблере NASM.</w:t>
      </w:r>
    </w:p>
    <w:sectPr>
      <w:footerReference w:type="even" r:id="rId33"/>
      <w:footerReference w:type="default" r:id="rId34"/>
      <w:footerReference w:type="first" r:id="rId35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709"/>
      <w:jc w:val="center"/>
      <w:rPr/>
    </w:pPr>
    <w:bookmarkStart w:id="5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  <w:bookmarkEnd w:id="5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709"/>
      <w:jc w:val="center"/>
      <w:rPr/>
    </w:pPr>
    <w:bookmarkStart w:id="6" w:name="PageNumWizard_FOOTER_Базовый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22</w:t>
    </w:r>
    <w:r>
      <w:rPr/>
      <w:fldChar w:fldCharType="end"/>
    </w:r>
    <w:bookmarkEnd w:id="6"/>
  </w:p>
</w:ft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1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user1"/>
    <w:next w:val="Textbody"/>
    <w:uiPriority w:val="9"/>
    <w:unhideWhenUsed/>
    <w:qFormat/>
    <w:p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user" w:customStyle="1">
    <w:name w:val="Ссылка указателя (user)"/>
    <w:qFormat/>
    <w:rPr/>
  </w:style>
  <w:style w:type="character" w:styleId="Hyperlink">
    <w:name w:val="Hyperlink"/>
    <w:rPr>
      <w:color w:val="000080"/>
      <w:u w:val="single"/>
    </w:rPr>
  </w:style>
  <w:style w:type="character" w:styleId="Style12">
    <w:name w:val="Ссылка указателя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4">
    <w:name w:val="Указатель"/>
    <w:basedOn w:val="Normal"/>
    <w:qFormat/>
    <w:pPr>
      <w:suppressLineNumbers/>
    </w:pPr>
    <w:rPr>
      <w:rFonts w:cs="FreeSans"/>
    </w:rPr>
  </w:style>
  <w:style w:type="paragraph" w:styleId="user1" w:customStyle="1">
    <w:name w:val="Заголовок (user)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user2" w:customStyle="1">
    <w:name w:val="Указатель (user)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IndexHeading">
    <w:name w:val="index heading"/>
    <w:basedOn w:val="user1"/>
    <w:pPr>
      <w:suppressLineNumbers/>
    </w:pPr>
    <w:rPr>
      <w:b/>
      <w:bCs/>
      <w:sz w:val="32"/>
      <w:szCs w:val="32"/>
    </w:rPr>
  </w:style>
  <w:style w:type="paragraph" w:styleId="ContentsHeading" w:customStyle="1">
    <w:name w:val="Contents Heading"/>
    <w:basedOn w:val="IndexHeading"/>
    <w:qFormat/>
    <w:pPr/>
    <w:rPr/>
  </w:style>
  <w:style w:type="paragraph" w:styleId="user3" w:customStyle="1">
    <w:name w:val="Колонтитулы (user)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15">
    <w:name w:val="Колонтитулы"/>
    <w:basedOn w:val="Normal"/>
    <w:qFormat/>
    <w:pPr/>
    <w:rPr/>
  </w:style>
  <w:style w:type="paragraph" w:styleId="Footer">
    <w:name w:val="footer"/>
    <w:basedOn w:val="user3"/>
    <w:pPr/>
    <w:rPr/>
  </w:style>
  <w:style w:type="paragraph" w:styleId="Contents1" w:customStyle="1">
    <w:name w:val="Contents 1"/>
    <w:basedOn w:val="user2"/>
    <w:qFormat/>
    <w:pPr>
      <w:tabs>
        <w:tab w:val="clear" w:pos="709"/>
        <w:tab w:val="right" w:pos="9638" w:leader="dot"/>
      </w:tabs>
    </w:pPr>
    <w:rPr/>
  </w:style>
  <w:style w:type="paragraph" w:styleId="Contents2" w:customStyle="1">
    <w:name w:val="Contents 2"/>
    <w:basedOn w:val="user2"/>
    <w:qFormat/>
    <w:pPr>
      <w:tabs>
        <w:tab w:val="clear" w:pos="709"/>
        <w:tab w:val="right" w:pos="9638" w:leader="dot"/>
      </w:tabs>
      <w:ind w:left="283"/>
    </w:pPr>
    <w:rPr/>
  </w:style>
  <w:style w:type="paragraph" w:styleId="user4" w:customStyle="1">
    <w:name w:val="Фигура (user)"/>
    <w:basedOn w:val="Caption"/>
    <w:qFormat/>
    <w:pPr/>
    <w:rPr/>
  </w:style>
  <w:style w:type="paragraph" w:styleId="user5" w:customStyle="1">
    <w:name w:val="Содержимое врезки (user)"/>
    <w:basedOn w:val="Standard"/>
    <w:qFormat/>
    <w:pPr/>
    <w:rPr/>
  </w:style>
  <w:style w:type="paragraph" w:styleId="Style16">
    <w:name w:val="Содержимое врезки"/>
    <w:basedOn w:val="Normal"/>
    <w:qFormat/>
    <w:pPr/>
    <w:rPr/>
  </w:style>
  <w:style w:type="numbering" w:styleId="user6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yperlink" Target="mailto:matimofeeva1@dk3n55" TargetMode="External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hyperlink" Target="mailto:matimofeeva1@dk3n55" TargetMode="External"/><Relationship Id="rId19" Type="http://schemas.openxmlformats.org/officeDocument/2006/relationships/image" Target="media/image12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4.png"/><Relationship Id="rId25" Type="http://schemas.openxmlformats.org/officeDocument/2006/relationships/hyperlink" Target="mailto:matimofeeva1@dk3n55" TargetMode="External"/><Relationship Id="rId26" Type="http://schemas.openxmlformats.org/officeDocument/2006/relationships/image" Target="media/image15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footer" Target="footer1.xml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LibreOffice/25.2.6.2$Linux_X86_64 LibreOffice_project/520$Build-2</Application>
  <AppVersion>15.0000</AppVersion>
  <Pages>22</Pages>
  <Words>2417</Words>
  <Characters>16894</Characters>
  <CharactersWithSpaces>19334</CharactersWithSpaces>
  <Paragraphs>204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2025-11-22T09:27:00Z</dcterms:created>
  <dc:creator/>
  <dc:description/>
  <dc:language>ru-RU</dc:language>
  <cp:lastModifiedBy/>
  <dcterms:modified xsi:type="dcterms:W3CDTF">2025-11-22T14:20:37Z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