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media/image2.jpeg" ContentType="image/jpeg"/>
  <Override PartName="/word/header6.xml" ContentType="application/vnd.openxmlformats-officedocument.wordprocessingml.header+xml"/>
  <Override PartName="/word/footer6.xml" ContentType="application/vnd.openxmlformats-officedocument.wordprocessingml.footer+xml"/>
  <Override PartName="/word/theme/theme1.xml" ContentType="application/vnd.openxmlformats-officedocument.theme+xml"/>
  <Override PartName="/word/media/image3.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360" w:lineRule="auto"/>
        <w:rPr>
          <w:rFonts w:ascii="楷体" w:cs="楷体" w:hAnsi="楷体" w:eastAsia="楷体"/>
          <w:b w:val="1"/>
          <w:bCs w:val="1"/>
          <w:sz w:val="28"/>
          <w:szCs w:val="28"/>
        </w:rPr>
      </w:pPr>
      <w:r>
        <w:rPr>
          <w:rFonts w:ascii="楷体" w:cs="楷体" w:hAnsi="楷体" w:eastAsia="楷体"/>
          <w:b w:val="1"/>
          <w:bCs w:val="1"/>
          <w:sz w:val="28"/>
          <w:szCs w:val="28"/>
          <w:rtl w:val="0"/>
          <w:lang w:val="en-US"/>
        </w:rPr>
        <w:t xml:space="preserve">                    </w:t>
      </w:r>
      <w:r>
        <w:rPr>
          <w:rFonts w:ascii="楷体" w:cs="楷体" w:hAnsi="楷体" w:eastAsia="楷体"/>
          <w:b w:val="1"/>
          <w:bCs w:val="1"/>
          <w:sz w:val="28"/>
          <w:szCs w:val="28"/>
          <w:rtl w:val="0"/>
          <w:lang w:val="zh-TW" w:eastAsia="zh-TW"/>
        </w:rPr>
        <w:t>南京众联专利代理有限公司</w:t>
      </w:r>
    </w:p>
    <w:p>
      <w:pPr>
        <w:pStyle w:val="Normal.0"/>
        <w:spacing w:line="360" w:lineRule="auto"/>
        <w:ind w:firstLine="3654"/>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专利代理文本</w:t>
      </w:r>
    </w:p>
    <w:p>
      <w:pPr>
        <w:pStyle w:val="Normal.0"/>
        <w:spacing w:line="360" w:lineRule="auto"/>
        <w:rPr>
          <w:rFonts w:ascii="楷体" w:cs="楷体" w:hAnsi="楷体" w:eastAsia="楷体"/>
          <w:b w:val="1"/>
          <w:bCs w:val="1"/>
          <w:sz w:val="28"/>
          <w:szCs w:val="28"/>
        </w:rPr>
      </w:pPr>
    </w:p>
    <w:p>
      <w:pPr>
        <w:pStyle w:val="Normal.0"/>
        <w:spacing w:line="360" w:lineRule="auto"/>
        <w:jc w:val="left"/>
        <w:rPr>
          <w:rFonts w:ascii="楷体" w:cs="楷体" w:hAnsi="楷体" w:eastAsia="楷体"/>
          <w:sz w:val="28"/>
          <w:szCs w:val="28"/>
          <w:u w:val="single"/>
        </w:rPr>
      </w:pPr>
      <w:r>
        <w:rPr>
          <w:rFonts w:ascii="楷体" w:cs="楷体" w:hAnsi="楷体" w:eastAsia="楷体"/>
          <w:b w:val="1"/>
          <w:bCs w:val="1"/>
          <w:sz w:val="28"/>
          <w:szCs w:val="28"/>
          <w:lang w:val="en-US"/>
        </w:rPr>
        <w:drawing xmlns:a="http://schemas.openxmlformats.org/drawingml/2006/main">
          <wp:anchor distT="0" distB="0" distL="0" distR="0" simplePos="0" relativeHeight="251657216" behindDoc="1" locked="0" layoutInCell="1" allowOverlap="1">
            <wp:simplePos x="0" y="0"/>
            <wp:positionH relativeFrom="page">
              <wp:posOffset>113665</wp:posOffset>
            </wp:positionH>
            <wp:positionV relativeFrom="page">
              <wp:posOffset>2764790</wp:posOffset>
            </wp:positionV>
            <wp:extent cx="6187441" cy="4878705"/>
            <wp:effectExtent l="0" t="0" r="0" b="0"/>
            <wp:wrapNone/>
            <wp:docPr id="1073741828" name="officeArt object" descr="qq截图20130124150632_副本"/>
            <wp:cNvGraphicFramePr/>
            <a:graphic xmlns:a="http://schemas.openxmlformats.org/drawingml/2006/main">
              <a:graphicData uri="http://schemas.openxmlformats.org/drawingml/2006/picture">
                <pic:pic xmlns:pic="http://schemas.openxmlformats.org/drawingml/2006/picture">
                  <pic:nvPicPr>
                    <pic:cNvPr id="1073741828" name="qq截图20130124150632_副本" descr="qq截图20130124150632_副本"/>
                    <pic:cNvPicPr>
                      <a:picLocks noChangeAspect="1"/>
                    </pic:cNvPicPr>
                  </pic:nvPicPr>
                  <pic:blipFill>
                    <a:blip r:embed="rId4">
                      <a:extLst/>
                    </a:blip>
                    <a:stretch>
                      <a:fillRect/>
                    </a:stretch>
                  </pic:blipFill>
                  <pic:spPr>
                    <a:xfrm>
                      <a:off x="0" y="0"/>
                      <a:ext cx="6187441" cy="4878705"/>
                    </a:xfrm>
                    <a:prstGeom prst="rect">
                      <a:avLst/>
                    </a:prstGeom>
                    <a:ln w="12700" cap="flat">
                      <a:noFill/>
                      <a:miter lim="400000"/>
                    </a:ln>
                    <a:effectLst/>
                  </pic:spPr>
                </pic:pic>
              </a:graphicData>
            </a:graphic>
          </wp:anchor>
        </w:drawing>
      </w:r>
      <w:r>
        <w:rPr>
          <w:rFonts w:ascii="楷体" w:cs="楷体" w:hAnsi="楷体" w:eastAsia="楷体"/>
          <w:b w:val="1"/>
          <w:bCs w:val="1"/>
          <w:sz w:val="28"/>
          <w:szCs w:val="28"/>
          <w:rtl w:val="0"/>
          <w:lang w:val="zh-TW" w:eastAsia="zh-TW"/>
        </w:rPr>
        <w:t>专利名称</w:t>
      </w:r>
      <w:r>
        <w:rPr>
          <w:rFonts w:ascii="楷体" w:cs="楷体" w:hAnsi="楷体" w:eastAsia="楷体"/>
          <w:sz w:val="28"/>
          <w:szCs w:val="28"/>
          <w:rtl w:val="0"/>
          <w:lang w:val="zh-TW" w:eastAsia="zh-TW"/>
        </w:rPr>
        <w:t>：</w:t>
      </w:r>
      <w:r>
        <w:rPr>
          <w:rFonts w:ascii="楷体" w:cs="楷体" w:hAnsi="楷体" w:eastAsia="楷体"/>
          <w:spacing w:val="-6"/>
          <w:kern w:val="0"/>
          <w:sz w:val="28"/>
          <w:szCs w:val="28"/>
          <w:u w:val="single"/>
          <w:rtl w:val="0"/>
          <w:lang w:val="zh-TW" w:eastAsia="zh-TW"/>
        </w:rPr>
        <w:t>一种数据中心网络中轻量级传输时延抖动监控的方法及系统</w:t>
      </w:r>
    </w:p>
    <w:p>
      <w:pPr>
        <w:pStyle w:val="Normal.0"/>
        <w:spacing w:line="360" w:lineRule="auto"/>
        <w:rPr>
          <w:rFonts w:ascii="楷体" w:cs="楷体" w:hAnsi="楷体" w:eastAsia="楷体"/>
          <w:sz w:val="28"/>
          <w:szCs w:val="28"/>
          <w:u w:val="single"/>
          <w:lang w:val="zh-TW" w:eastAsia="zh-TW"/>
        </w:rPr>
      </w:pPr>
      <w:r>
        <w:rPr>
          <w:rFonts w:ascii="楷体" w:cs="楷体" w:hAnsi="楷体" w:eastAsia="楷体"/>
          <w:b w:val="1"/>
          <w:bCs w:val="1"/>
          <w:sz w:val="28"/>
          <w:szCs w:val="28"/>
          <w:rtl w:val="0"/>
          <w:lang w:val="zh-TW" w:eastAsia="zh-TW"/>
        </w:rPr>
        <w:t>专利类型</w:t>
      </w:r>
      <w:r>
        <w:rPr>
          <w:rFonts w:ascii="楷体" w:cs="楷体" w:hAnsi="楷体" w:eastAsia="楷体"/>
          <w:sz w:val="28"/>
          <w:szCs w:val="28"/>
          <w:rtl w:val="0"/>
          <w:lang w:val="zh-TW" w:eastAsia="zh-TW"/>
        </w:rPr>
        <w:t>：</w:t>
      </w:r>
      <w:r>
        <w:rPr>
          <w:rFonts w:ascii="楷体" w:cs="楷体" w:hAnsi="楷体" w:eastAsia="楷体"/>
          <w:sz w:val="28"/>
          <w:szCs w:val="28"/>
          <w:u w:val="single"/>
          <w:rtl w:val="0"/>
          <w:lang w:val="zh-TW" w:eastAsia="zh-TW"/>
        </w:rPr>
        <w:t>发明实用新型外观设计</w:t>
      </w:r>
    </w:p>
    <w:p>
      <w:pPr>
        <w:pStyle w:val="Normal.0"/>
        <w:spacing w:line="360" w:lineRule="auto"/>
        <w:rPr>
          <w:rFonts w:ascii="楷体" w:cs="楷体" w:hAnsi="楷体" w:eastAsia="楷体"/>
          <w:sz w:val="28"/>
          <w:szCs w:val="28"/>
          <w:u w:val="single"/>
          <w:lang w:val="zh-TW" w:eastAsia="zh-TW"/>
        </w:rPr>
      </w:pPr>
      <w:r>
        <w:rPr>
          <w:rFonts w:ascii="楷体" w:cs="楷体" w:hAnsi="楷体" w:eastAsia="楷体"/>
          <w:b w:val="1"/>
          <w:bCs w:val="1"/>
          <w:sz w:val="28"/>
          <w:szCs w:val="28"/>
          <w:rtl w:val="0"/>
          <w:lang w:val="zh-TW" w:eastAsia="zh-TW"/>
        </w:rPr>
        <w:t>提前公开</w:t>
      </w:r>
      <w:r>
        <w:rPr>
          <w:rFonts w:ascii="楷体" w:cs="楷体" w:hAnsi="楷体" w:eastAsia="楷体"/>
          <w:sz w:val="28"/>
          <w:szCs w:val="28"/>
          <w:rtl w:val="0"/>
          <w:lang w:val="zh-TW" w:eastAsia="zh-TW"/>
        </w:rPr>
        <w:t>：</w:t>
      </w:r>
      <w:r>
        <w:rPr>
          <w:rFonts w:ascii="楷体" w:cs="楷体" w:hAnsi="楷体" w:eastAsia="楷体"/>
          <w:sz w:val="28"/>
          <w:szCs w:val="28"/>
          <w:u w:val="single"/>
          <w:rtl w:val="0"/>
          <w:lang w:val="zh-TW" w:eastAsia="zh-TW"/>
        </w:rPr>
        <w:t>是</w:t>
      </w:r>
      <w:bookmarkStart w:name="选中1" w:id="0"/>
      <w:bookmarkEnd w:id="0"/>
      <w:r>
        <w:rPr>
          <w:rFonts w:ascii="楷体" w:cs="楷体" w:hAnsi="楷体" w:eastAsia="楷体"/>
          <w:sz w:val="28"/>
          <w:szCs w:val="28"/>
          <w:u w:val="single"/>
          <w:rtl w:val="0"/>
          <w:lang w:val="zh-TW" w:eastAsia="zh-TW"/>
        </w:rPr>
        <w:t>否</w:t>
      </w:r>
      <w:r>
        <w:rPr>
          <w:rFonts w:ascii="楷体" w:cs="楷体" w:hAnsi="楷体" w:eastAsia="楷体"/>
          <w:b w:val="1"/>
          <w:bCs w:val="1"/>
          <w:sz w:val="28"/>
          <w:szCs w:val="28"/>
          <w:rtl w:val="0"/>
          <w:lang w:val="zh-TW" w:eastAsia="zh-TW"/>
        </w:rPr>
        <w:t>实审请求：</w:t>
      </w:r>
      <w:r>
        <w:rPr>
          <w:rFonts w:ascii="楷体" w:cs="楷体" w:hAnsi="楷体" w:eastAsia="楷体"/>
          <w:sz w:val="28"/>
          <w:szCs w:val="28"/>
          <w:u w:val="single"/>
          <w:rtl w:val="0"/>
          <w:lang w:val="zh-TW" w:eastAsia="zh-TW"/>
        </w:rPr>
        <w:t xml:space="preserve"> 是否</w:t>
      </w:r>
    </w:p>
    <w:p>
      <w:pPr>
        <w:pStyle w:val="Normal.0"/>
        <w:spacing w:line="360" w:lineRule="auto"/>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优先权：</w:t>
      </w:r>
      <w:r>
        <w:rPr>
          <w:rFonts w:ascii="楷体" w:cs="楷体" w:hAnsi="楷体" w:eastAsia="楷体"/>
          <w:sz w:val="28"/>
          <w:szCs w:val="28"/>
          <w:u w:val="single"/>
          <w:rtl w:val="0"/>
          <w:lang w:val="zh-TW" w:eastAsia="zh-TW"/>
        </w:rPr>
        <w:t>是否</w:t>
      </w:r>
      <w:r>
        <w:rPr>
          <w:rFonts w:ascii="楷体" w:cs="楷体" w:hAnsi="楷体" w:eastAsia="楷体"/>
          <w:b w:val="1"/>
          <w:bCs w:val="1"/>
          <w:sz w:val="28"/>
          <w:szCs w:val="28"/>
          <w:rtl w:val="0"/>
          <w:lang w:val="zh-TW" w:eastAsia="zh-TW"/>
        </w:rPr>
        <w:t>优先权号：</w:t>
      </w:r>
    </w:p>
    <w:p>
      <w:pPr>
        <w:pStyle w:val="Normal.0"/>
        <w:spacing w:line="360" w:lineRule="auto"/>
        <w:rPr>
          <w:rFonts w:ascii="楷体" w:cs="楷体" w:hAnsi="楷体" w:eastAsia="楷体"/>
          <w:sz w:val="28"/>
          <w:szCs w:val="28"/>
          <w:lang w:val="zh-TW" w:eastAsia="zh-TW"/>
        </w:rPr>
      </w:pPr>
      <w:r>
        <w:rPr>
          <w:rFonts w:ascii="楷体" w:cs="楷体" w:hAnsi="楷体" w:eastAsia="楷体"/>
          <w:b w:val="1"/>
          <w:bCs w:val="1"/>
          <w:sz w:val="28"/>
          <w:szCs w:val="28"/>
          <w:rtl w:val="0"/>
          <w:lang w:val="zh-TW" w:eastAsia="zh-TW"/>
        </w:rPr>
        <w:t>申请人</w:t>
      </w:r>
      <w:r>
        <w:rPr>
          <w:rFonts w:ascii="楷体" w:cs="楷体" w:hAnsi="楷体" w:eastAsia="楷体"/>
          <w:sz w:val="28"/>
          <w:szCs w:val="28"/>
          <w:rtl w:val="0"/>
          <w:lang w:val="zh-TW" w:eastAsia="zh-TW"/>
        </w:rPr>
        <w:t>：</w:t>
      </w:r>
      <w:r>
        <w:rPr>
          <w:rFonts w:ascii="楷体" w:cs="楷体" w:hAnsi="楷体" w:eastAsia="楷体"/>
          <w:sz w:val="28"/>
          <w:szCs w:val="28"/>
          <w:u w:val="single"/>
          <w:rtl w:val="0"/>
          <w:lang w:val="zh-TW" w:eastAsia="zh-TW"/>
        </w:rPr>
        <w:t>东南大学、</w:t>
      </w:r>
      <w:r>
        <w:rPr>
          <w:rFonts w:ascii="楷体" w:cs="楷体" w:hAnsi="楷体" w:eastAsia="楷体"/>
          <w:spacing w:val="-6"/>
          <w:kern w:val="0"/>
          <w:sz w:val="28"/>
          <w:szCs w:val="28"/>
          <w:u w:val="single"/>
          <w:rtl w:val="0"/>
          <w:lang w:val="zh-TW" w:eastAsia="zh-TW"/>
        </w:rPr>
        <w:t>江苏金恒信息科技股份有限公司</w:t>
      </w:r>
      <w:r>
        <w:rPr>
          <w:rFonts w:ascii="楷体" w:cs="楷体" w:hAnsi="楷体" w:eastAsia="楷体"/>
          <w:b w:val="1"/>
          <w:bCs w:val="1"/>
          <w:sz w:val="28"/>
          <w:szCs w:val="28"/>
          <w:rtl w:val="0"/>
          <w:lang w:val="zh-TW" w:eastAsia="zh-TW"/>
        </w:rPr>
        <w:t>费减请求：</w:t>
      </w:r>
      <w:r>
        <w:rPr>
          <w:rFonts w:ascii="楷体" w:cs="楷体" w:hAnsi="楷体" w:eastAsia="楷体"/>
          <w:sz w:val="28"/>
          <w:szCs w:val="28"/>
          <w:u w:val="single"/>
          <w:rtl w:val="0"/>
          <w:lang w:val="zh-TW" w:eastAsia="zh-TW"/>
        </w:rPr>
        <w:t>是否</w:t>
      </w:r>
    </w:p>
    <w:p>
      <w:pPr>
        <w:pStyle w:val="Normal.0"/>
        <w:spacing w:line="360" w:lineRule="auto"/>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统一社会信用代码：</w:t>
      </w:r>
    </w:p>
    <w:p>
      <w:pPr>
        <w:pStyle w:val="Default"/>
        <w:spacing w:line="360" w:lineRule="auto"/>
        <w:rPr>
          <w:rFonts w:ascii="楷体" w:cs="楷体" w:hAnsi="楷体" w:eastAsia="楷体"/>
          <w:sz w:val="28"/>
          <w:szCs w:val="28"/>
        </w:rPr>
      </w:pPr>
      <w:r>
        <w:rPr>
          <w:rFonts w:ascii="楷体" w:cs="楷体" w:hAnsi="楷体" w:eastAsia="楷体"/>
          <w:b w:val="1"/>
          <w:bCs w:val="1"/>
          <w:sz w:val="28"/>
          <w:szCs w:val="28"/>
          <w:rtl w:val="0"/>
          <w:lang w:val="zh-TW" w:eastAsia="zh-TW"/>
        </w:rPr>
        <w:t>申请人地址：</w:t>
      </w:r>
      <w:r>
        <w:rPr>
          <w:rFonts w:ascii="楷体" w:cs="楷体" w:hAnsi="楷体" w:eastAsia="楷体"/>
          <w:sz w:val="28"/>
          <w:szCs w:val="28"/>
          <w:u w:val="single"/>
          <w:rtl w:val="0"/>
          <w:lang w:val="zh-TW" w:eastAsia="zh-TW"/>
        </w:rPr>
        <w:t>南京市玄武区四牌楼</w:t>
      </w:r>
      <w:r>
        <w:rPr>
          <w:rFonts w:ascii="楷体" w:cs="楷体" w:hAnsi="楷体" w:eastAsia="楷体"/>
          <w:sz w:val="28"/>
          <w:szCs w:val="28"/>
          <w:u w:val="single"/>
          <w:rtl w:val="0"/>
          <w:lang w:val="en-US"/>
        </w:rPr>
        <w:t>2</w:t>
      </w:r>
      <w:r>
        <w:rPr>
          <w:rFonts w:ascii="楷体" w:cs="楷体" w:hAnsi="楷体" w:eastAsia="楷体"/>
          <w:sz w:val="28"/>
          <w:szCs w:val="28"/>
          <w:u w:val="single"/>
          <w:rtl w:val="0"/>
          <w:lang w:val="zh-TW" w:eastAsia="zh-TW"/>
        </w:rPr>
        <w:t>号、南京市江北新区中山科技园科创大道</w:t>
      </w:r>
      <w:r>
        <w:rPr>
          <w:rFonts w:ascii="楷体" w:cs="楷体" w:hAnsi="楷体" w:eastAsia="楷体"/>
          <w:sz w:val="28"/>
          <w:szCs w:val="28"/>
          <w:u w:val="single"/>
          <w:rtl w:val="0"/>
          <w:lang w:val="en-US"/>
        </w:rPr>
        <w:t>9</w:t>
      </w:r>
    </w:p>
    <w:tbl>
      <w:tblPr>
        <w:tblW w:w="409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97"/>
      </w:tblGrid>
      <w:tr>
        <w:tblPrEx>
          <w:shd w:val="clear" w:color="auto" w:fill="ced7e7"/>
        </w:tblPrEx>
        <w:trPr>
          <w:trHeight w:val="432" w:hRule="atLeast"/>
        </w:trPr>
        <w:tc>
          <w:tcPr>
            <w:tcW w:type="dxa" w:w="4097"/>
            <w:tcBorders>
              <w:top w:val="nil"/>
              <w:left w:val="nil"/>
              <w:bottom w:val="nil"/>
              <w:right w:val="nil"/>
            </w:tcBorders>
            <w:shd w:val="clear" w:color="auto" w:fill="auto"/>
            <w:tcMar>
              <w:top w:type="dxa" w:w="80"/>
              <w:left w:type="dxa" w:w="80"/>
              <w:bottom w:type="dxa" w:w="80"/>
              <w:right w:type="dxa" w:w="80"/>
            </w:tcMar>
            <w:vAlign w:val="top"/>
          </w:tcPr>
          <w:p>
            <w:pPr>
              <w:pStyle w:val="Default"/>
              <w:spacing w:line="360" w:lineRule="auto"/>
            </w:pPr>
            <w:r>
              <w:rPr>
                <w:rFonts w:ascii="楷体" w:cs="楷体" w:hAnsi="楷体" w:eastAsia="楷体"/>
                <w:sz w:val="28"/>
                <w:szCs w:val="28"/>
                <w:u w:val="single"/>
                <w:shd w:val="nil" w:color="auto" w:fill="auto"/>
                <w:rtl w:val="0"/>
                <w:lang w:val="zh-TW" w:eastAsia="zh-TW"/>
              </w:rPr>
              <w:t>号</w:t>
            </w:r>
            <w:r>
              <w:rPr>
                <w:rFonts w:ascii="楷体" w:cs="楷体" w:hAnsi="楷体" w:eastAsia="楷体"/>
                <w:sz w:val="28"/>
                <w:szCs w:val="28"/>
                <w:u w:val="single"/>
                <w:shd w:val="nil" w:color="auto" w:fill="auto"/>
                <w:rtl w:val="0"/>
                <w:lang w:val="en-US"/>
              </w:rPr>
              <w:t>A5</w:t>
            </w:r>
            <w:r>
              <w:rPr>
                <w:rFonts w:ascii="楷体" w:cs="楷体" w:hAnsi="楷体" w:eastAsia="楷体"/>
                <w:sz w:val="28"/>
                <w:szCs w:val="28"/>
                <w:u w:val="single"/>
                <w:shd w:val="nil" w:color="auto" w:fill="auto"/>
                <w:rtl w:val="0"/>
                <w:lang w:val="zh-TW" w:eastAsia="zh-TW"/>
              </w:rPr>
              <w:t>栋五层</w:t>
            </w:r>
          </w:p>
        </w:tc>
      </w:tr>
    </w:tbl>
    <w:p>
      <w:pPr>
        <w:pStyle w:val="Default"/>
        <w:rPr>
          <w:rFonts w:ascii="楷体" w:cs="楷体" w:hAnsi="楷体" w:eastAsia="楷体"/>
          <w:sz w:val="28"/>
          <w:szCs w:val="28"/>
        </w:rPr>
      </w:pPr>
    </w:p>
    <w:p>
      <w:pPr>
        <w:pStyle w:val="Normal.0"/>
        <w:spacing w:line="360" w:lineRule="auto"/>
        <w:rPr>
          <w:rFonts w:ascii="楷体" w:cs="楷体" w:hAnsi="楷体" w:eastAsia="楷体"/>
          <w:b w:val="1"/>
          <w:bCs w:val="1"/>
          <w:sz w:val="28"/>
          <w:szCs w:val="28"/>
        </w:rPr>
      </w:pPr>
      <w:r>
        <w:rPr>
          <w:rFonts w:ascii="楷体" w:cs="楷体" w:hAnsi="楷体" w:eastAsia="楷体"/>
          <w:b w:val="1"/>
          <w:bCs w:val="1"/>
          <w:sz w:val="28"/>
          <w:szCs w:val="28"/>
          <w:rtl w:val="0"/>
          <w:lang w:val="zh-TW" w:eastAsia="zh-TW"/>
        </w:rPr>
        <w:t>邮编：</w:t>
      </w:r>
      <w:r>
        <w:rPr>
          <w:rFonts w:ascii="楷体" w:cs="楷体" w:hAnsi="楷体" w:eastAsia="楷体"/>
          <w:sz w:val="28"/>
          <w:szCs w:val="28"/>
          <w:u w:val="single"/>
          <w:rtl w:val="0"/>
          <w:lang w:val="en-US"/>
        </w:rPr>
        <w:t>210096&amp;211500</w:t>
      </w:r>
    </w:p>
    <w:p>
      <w:pPr>
        <w:pStyle w:val="Normal.0"/>
        <w:spacing w:line="360" w:lineRule="auto"/>
        <w:rPr>
          <w:rFonts w:ascii="楷体" w:cs="楷体" w:hAnsi="楷体" w:eastAsia="楷体"/>
          <w:spacing w:val="-6"/>
          <w:sz w:val="28"/>
          <w:szCs w:val="28"/>
          <w:u w:val="single"/>
          <w:lang w:val="zh-TW" w:eastAsia="zh-TW"/>
        </w:rPr>
      </w:pPr>
      <w:r>
        <w:rPr>
          <w:rFonts w:ascii="楷体" w:cs="楷体" w:hAnsi="楷体" w:eastAsia="楷体"/>
          <w:b w:val="1"/>
          <w:bCs w:val="1"/>
          <w:sz w:val="28"/>
          <w:szCs w:val="28"/>
          <w:rtl w:val="0"/>
          <w:lang w:val="zh-TW" w:eastAsia="zh-TW"/>
        </w:rPr>
        <w:t>发明人（请按顺序排列）：</w:t>
      </w:r>
      <w:r>
        <w:rPr>
          <w:rFonts w:ascii="楷体" w:cs="楷体" w:hAnsi="楷体" w:eastAsia="楷体"/>
          <w:spacing w:val="-6"/>
          <w:kern w:val="0"/>
          <w:sz w:val="28"/>
          <w:szCs w:val="28"/>
          <w:u w:val="single"/>
          <w:rtl w:val="0"/>
          <w:lang w:val="zh-TW" w:eastAsia="zh-TW"/>
        </w:rPr>
        <w:t>沈典，刘昊洋，赵伦祺，杨翰林，王苏扬，李井先，任国庆</w:t>
      </w:r>
    </w:p>
    <w:p>
      <w:pPr>
        <w:pStyle w:val="Normal.0"/>
        <w:spacing w:line="360" w:lineRule="auto"/>
        <w:rPr>
          <w:rFonts w:ascii="楷体" w:cs="楷体" w:hAnsi="楷体" w:eastAsia="楷体"/>
          <w:sz w:val="28"/>
          <w:szCs w:val="28"/>
          <w:u w:val="single"/>
        </w:rPr>
      </w:pPr>
      <w:r>
        <w:rPr>
          <w:rFonts w:ascii="楷体" w:cs="楷体" w:hAnsi="楷体" w:eastAsia="楷体"/>
          <w:b w:val="1"/>
          <w:bCs w:val="1"/>
          <w:sz w:val="28"/>
          <w:szCs w:val="28"/>
          <w:rtl w:val="0"/>
          <w:lang w:val="zh-TW" w:eastAsia="zh-TW"/>
        </w:rPr>
        <w:t>第一发明人身份证号码：</w:t>
      </w:r>
      <w:r>
        <w:rPr>
          <w:rFonts w:ascii="楷体" w:cs="楷体" w:hAnsi="楷体" w:eastAsia="楷体"/>
          <w:spacing w:val="-6"/>
          <w:kern w:val="0"/>
          <w:sz w:val="28"/>
          <w:szCs w:val="28"/>
          <w:u w:val="single"/>
          <w:rtl w:val="0"/>
          <w:lang w:val="en-US"/>
        </w:rPr>
        <w:t>320103198808051798</w:t>
      </w:r>
    </w:p>
    <w:p>
      <w:pPr>
        <w:pStyle w:val="Normal.0"/>
        <w:spacing w:line="360" w:lineRule="auto"/>
        <w:rPr>
          <w:rFonts w:ascii="楷体" w:cs="楷体" w:hAnsi="楷体" w:eastAsia="楷体"/>
          <w:sz w:val="28"/>
          <w:szCs w:val="28"/>
          <w:u w:val="single"/>
          <w:lang w:val="zh-TW" w:eastAsia="zh-TW"/>
        </w:rPr>
      </w:pPr>
      <w:r>
        <w:rPr>
          <w:rFonts w:ascii="楷体" w:cs="楷体" w:hAnsi="楷体" w:eastAsia="楷体"/>
          <w:b w:val="1"/>
          <w:bCs w:val="1"/>
          <w:sz w:val="28"/>
          <w:szCs w:val="28"/>
          <w:rtl w:val="0"/>
          <w:lang w:val="zh-TW" w:eastAsia="zh-TW"/>
        </w:rPr>
        <w:t>联系人</w:t>
      </w:r>
      <w:r>
        <w:rPr>
          <w:rFonts w:ascii="楷体" w:cs="楷体" w:hAnsi="楷体" w:eastAsia="楷体"/>
          <w:sz w:val="28"/>
          <w:szCs w:val="28"/>
          <w:rtl w:val="0"/>
          <w:lang w:val="zh-TW" w:eastAsia="zh-TW"/>
        </w:rPr>
        <w:t xml:space="preserve">：   </w:t>
      </w:r>
      <w:r>
        <w:rPr>
          <w:rFonts w:ascii="楷体" w:cs="楷体" w:hAnsi="楷体" w:eastAsia="楷体"/>
          <w:sz w:val="28"/>
          <w:szCs w:val="28"/>
          <w:u w:val="single"/>
          <w:rtl w:val="0"/>
          <w:lang w:val="zh-TW" w:eastAsia="zh-TW"/>
        </w:rPr>
        <w:t xml:space="preserve">沈老师 </w:t>
      </w:r>
    </w:p>
    <w:p>
      <w:pPr>
        <w:pStyle w:val="Normal.0"/>
        <w:spacing w:line="360" w:lineRule="auto"/>
        <w:rPr>
          <w:rFonts w:ascii="楷体" w:cs="楷体" w:hAnsi="楷体" w:eastAsia="楷体"/>
          <w:outline w:val="0"/>
          <w:color w:val="000000"/>
          <w:sz w:val="28"/>
          <w:szCs w:val="28"/>
          <w:u w:val="single" w:color="000000"/>
          <w:shd w:val="clear" w:color="auto" w:fill="ffffff"/>
          <w14:textFill>
            <w14:solidFill>
              <w14:srgbClr w14:val="000000"/>
            </w14:solidFill>
          </w14:textFill>
        </w:rPr>
      </w:pPr>
      <w:r>
        <w:rPr>
          <w:rFonts w:ascii="楷体" w:cs="楷体" w:hAnsi="楷体" w:eastAsia="楷体"/>
          <w:b w:val="1"/>
          <w:bCs w:val="1"/>
          <w:sz w:val="28"/>
          <w:szCs w:val="28"/>
          <w:rtl w:val="0"/>
          <w:lang w:val="zh-TW" w:eastAsia="zh-TW"/>
        </w:rPr>
        <w:t>联系电话</w:t>
      </w:r>
      <w:r>
        <w:rPr>
          <w:rFonts w:ascii="楷体" w:cs="楷体" w:hAnsi="楷体" w:eastAsia="楷体"/>
          <w:sz w:val="28"/>
          <w:szCs w:val="28"/>
          <w:rtl w:val="0"/>
          <w:lang w:val="zh-TW" w:eastAsia="zh-TW"/>
        </w:rPr>
        <w:t>：</w:t>
      </w:r>
      <w:r>
        <w:rPr>
          <w:rFonts w:ascii="楷体" w:cs="楷体" w:hAnsi="楷体" w:eastAsia="楷体"/>
          <w:outline w:val="0"/>
          <w:color w:val="000000"/>
          <w:sz w:val="28"/>
          <w:szCs w:val="28"/>
          <w:u w:val="single" w:color="000000"/>
          <w:shd w:val="clear" w:color="auto" w:fill="ffffff"/>
          <w:rtl w:val="0"/>
          <w:lang w:val="en-US"/>
          <w14:textFill>
            <w14:solidFill>
              <w14:srgbClr w14:val="000000"/>
            </w14:solidFill>
          </w14:textFill>
        </w:rPr>
        <w:t>18100621588</w:t>
      </w:r>
    </w:p>
    <w:p>
      <w:pPr>
        <w:pStyle w:val="Normal.0"/>
        <w:spacing w:line="360" w:lineRule="auto"/>
        <w:rPr>
          <w:rFonts w:ascii="楷体" w:cs="楷体" w:hAnsi="楷体" w:eastAsia="楷体"/>
          <w:spacing w:val="-6"/>
          <w:sz w:val="28"/>
          <w:szCs w:val="28"/>
          <w:u w:val="single"/>
        </w:rPr>
      </w:pPr>
      <w:r>
        <w:rPr>
          <w:rFonts w:ascii="楷体" w:cs="楷体" w:hAnsi="楷体" w:eastAsia="楷体"/>
          <w:b w:val="1"/>
          <w:bCs w:val="1"/>
          <w:sz w:val="28"/>
          <w:szCs w:val="28"/>
          <w:rtl w:val="0"/>
          <w:lang w:val="zh-TW" w:eastAsia="zh-TW"/>
        </w:rPr>
        <w:t>邮箱</w:t>
      </w:r>
      <w:r>
        <w:rPr>
          <w:rFonts w:ascii="楷体" w:cs="楷体" w:hAnsi="楷体" w:eastAsia="楷体"/>
          <w:sz w:val="28"/>
          <w:szCs w:val="28"/>
          <w:rtl w:val="0"/>
          <w:lang w:val="zh-TW" w:eastAsia="zh-TW"/>
        </w:rPr>
        <w:t xml:space="preserve">：   </w:t>
      </w:r>
      <w:r>
        <w:rPr>
          <w:rFonts w:ascii="楷体" w:cs="楷体" w:hAnsi="楷体" w:eastAsia="楷体"/>
          <w:spacing w:val="-6"/>
          <w:kern w:val="0"/>
          <w:sz w:val="28"/>
          <w:szCs w:val="28"/>
          <w:u w:val="single"/>
          <w:rtl w:val="0"/>
          <w:lang w:val="en-US"/>
        </w:rPr>
        <w:t>dshen@seu.edu.cn</w:t>
      </w:r>
    </w:p>
    <w:p>
      <w:pPr>
        <w:pStyle w:val="Normal.0"/>
        <w:spacing w:line="360" w:lineRule="auto"/>
        <w:rPr>
          <w:rFonts w:ascii="楷体" w:cs="楷体" w:hAnsi="楷体" w:eastAsia="楷体"/>
          <w:sz w:val="28"/>
          <w:szCs w:val="28"/>
          <w:lang w:val="zh-TW" w:eastAsia="zh-TW"/>
        </w:rPr>
      </w:pPr>
      <w:r>
        <w:rPr>
          <w:rFonts w:ascii="楷体" w:cs="楷体" w:hAnsi="楷体" w:eastAsia="楷体"/>
          <w:b w:val="1"/>
          <w:bCs w:val="1"/>
          <w:sz w:val="28"/>
          <w:szCs w:val="28"/>
          <w:rtl w:val="0"/>
          <w:lang w:val="zh-TW" w:eastAsia="zh-TW"/>
        </w:rPr>
        <w:t>备注：</w:t>
      </w:r>
    </w:p>
    <w:p>
      <w:pPr>
        <w:pStyle w:val="Normal.0"/>
        <w:spacing w:line="360" w:lineRule="auto"/>
        <w:rPr>
          <w:rFonts w:ascii="楷体" w:cs="楷体" w:hAnsi="楷体" w:eastAsia="楷体"/>
          <w:b w:val="1"/>
          <w:bCs w:val="1"/>
          <w:sz w:val="28"/>
          <w:szCs w:val="28"/>
        </w:rPr>
      </w:pPr>
    </w:p>
    <w:p>
      <w:pPr>
        <w:pStyle w:val="Normal.0"/>
        <w:spacing w:line="360" w:lineRule="auto"/>
        <w:rPr>
          <w:rFonts w:ascii="楷体" w:cs="楷体" w:hAnsi="楷体" w:eastAsia="楷体"/>
          <w:sz w:val="28"/>
          <w:szCs w:val="28"/>
          <w:lang w:val="zh-TW" w:eastAsia="zh-TW"/>
        </w:rPr>
      </w:pPr>
      <w:r>
        <w:rPr>
          <w:rFonts w:ascii="楷体" w:cs="楷体" w:hAnsi="楷体" w:eastAsia="楷体"/>
          <w:b w:val="1"/>
          <w:bCs w:val="1"/>
          <w:sz w:val="28"/>
          <w:szCs w:val="28"/>
          <w:rtl w:val="0"/>
          <w:lang w:val="zh-TW" w:eastAsia="zh-TW"/>
        </w:rPr>
        <w:t>代理师</w:t>
      </w:r>
      <w:r>
        <w:rPr>
          <w:rFonts w:ascii="楷体" w:cs="楷体" w:hAnsi="楷体" w:eastAsia="楷体"/>
          <w:sz w:val="28"/>
          <w:szCs w:val="28"/>
          <w:rtl w:val="0"/>
          <w:lang w:val="zh-TW" w:eastAsia="zh-TW"/>
        </w:rPr>
        <w:t>：</w:t>
      </w:r>
      <w:r>
        <w:rPr>
          <w:rFonts w:ascii="楷体" w:cs="楷体" w:hAnsi="楷体" w:eastAsia="楷体"/>
          <w:sz w:val="28"/>
          <w:szCs w:val="28"/>
          <w:u w:val="single"/>
          <w:rtl w:val="0"/>
          <w:lang w:val="zh-TW" w:eastAsia="zh-TW"/>
        </w:rPr>
        <w:t>叶倩</w:t>
      </w:r>
    </w:p>
    <w:p>
      <w:pPr>
        <w:pStyle w:val="Normal.0"/>
        <w:spacing w:line="360" w:lineRule="auto"/>
        <w:rPr>
          <w:rFonts w:ascii="楷体" w:cs="楷体" w:hAnsi="楷体" w:eastAsia="楷体"/>
          <w:sz w:val="28"/>
          <w:szCs w:val="28"/>
        </w:rPr>
      </w:pPr>
      <w:r>
        <w:rPr>
          <w:rFonts w:ascii="楷体" w:cs="楷体" w:hAnsi="楷体" w:eastAsia="楷体"/>
          <w:b w:val="1"/>
          <w:bCs w:val="1"/>
          <w:sz w:val="28"/>
          <w:szCs w:val="28"/>
          <w:rtl w:val="0"/>
          <w:lang w:val="zh-TW" w:eastAsia="zh-TW"/>
        </w:rPr>
        <w:t>代理师电话</w:t>
      </w:r>
      <w:r>
        <w:rPr>
          <w:rFonts w:ascii="楷体" w:cs="楷体" w:hAnsi="楷体" w:eastAsia="楷体"/>
          <w:sz w:val="28"/>
          <w:szCs w:val="28"/>
          <w:rtl w:val="0"/>
          <w:lang w:val="zh-TW" w:eastAsia="zh-TW"/>
        </w:rPr>
        <w:t>：</w:t>
      </w:r>
      <w:r>
        <w:rPr>
          <w:rFonts w:ascii="楷体" w:cs="楷体" w:hAnsi="楷体" w:eastAsia="楷体"/>
          <w:sz w:val="28"/>
          <w:szCs w:val="28"/>
          <w:u w:val="single"/>
          <w:rtl w:val="0"/>
          <w:lang w:val="en-US"/>
        </w:rPr>
        <w:t>025-83323232-113</w:t>
      </w:r>
      <w:r>
        <w:rPr>
          <w:rFonts w:ascii="楷体" w:cs="楷体" w:hAnsi="楷体" w:eastAsia="楷体"/>
          <w:b w:val="1"/>
          <w:bCs w:val="1"/>
          <w:sz w:val="28"/>
          <w:szCs w:val="28"/>
          <w:rtl w:val="0"/>
          <w:lang w:val="zh-TW" w:eastAsia="zh-TW"/>
        </w:rPr>
        <w:t>邮箱</w:t>
      </w:r>
      <w:r>
        <w:rPr>
          <w:rFonts w:ascii="楷体" w:cs="楷体" w:hAnsi="楷体" w:eastAsia="楷体"/>
          <w:sz w:val="28"/>
          <w:szCs w:val="28"/>
          <w:rtl w:val="0"/>
          <w:lang w:val="zh-TW" w:eastAsia="zh-TW"/>
        </w:rPr>
        <w:t>：</w:t>
      </w:r>
      <w:r>
        <w:rPr>
          <w:rFonts w:ascii="楷体" w:cs="楷体" w:hAnsi="楷体" w:eastAsia="楷体"/>
          <w:sz w:val="28"/>
          <w:szCs w:val="28"/>
          <w:u w:val="single"/>
          <w:rtl w:val="0"/>
          <w:lang w:val="en-US"/>
        </w:rPr>
        <w:t>mail@njzlzl.com</w:t>
      </w:r>
    </w:p>
    <w:p>
      <w:pPr>
        <w:pStyle w:val="Normal.0"/>
        <w:spacing w:line="360" w:lineRule="auto"/>
        <w:sectPr>
          <w:headerReference w:type="default" r:id="rId5"/>
          <w:footerReference w:type="default" r:id="rId6"/>
          <w:pgSz w:w="11900" w:h="16840" w:orient="portrait"/>
          <w:pgMar w:top="1361" w:right="851" w:bottom="851" w:left="1418" w:header="794" w:footer="113"/>
          <w:bidi w:val="0"/>
        </w:sectPr>
      </w:pPr>
      <w:r>
        <w:rPr>
          <w:rFonts w:ascii="楷体" w:cs="楷体" w:hAnsi="楷体" w:eastAsia="楷体"/>
          <w:b w:val="1"/>
          <w:bCs w:val="1"/>
          <w:sz w:val="28"/>
          <w:szCs w:val="28"/>
          <w:rtl w:val="0"/>
          <w:lang w:val="zh-TW" w:eastAsia="zh-TW"/>
        </w:rPr>
        <w:t>市场部联系人：电话：邮箱：</w:t>
      </w:r>
    </w:p>
    <w:p>
      <w:pPr>
        <w:pStyle w:val="Normal.0"/>
        <w:spacing w:line="360" w:lineRule="auto"/>
        <w:sectPr>
          <w:headerReference w:type="default" r:id="rId7"/>
          <w:footerReference w:type="default" r:id="rId8"/>
          <w:pgSz w:w="11900" w:h="16840" w:orient="portrait"/>
          <w:pgMar w:top="1418" w:right="851" w:bottom="851" w:left="1418" w:header="794" w:footer="113"/>
          <w:pgNumType w:start="1"/>
          <w:bidi w:val="0"/>
        </w:sectPr>
      </w:pPr>
      <w:r>
        <w:rPr>
          <w:rFonts w:ascii="楷体" w:cs="楷体" w:hAnsi="楷体" w:eastAsia="楷体"/>
          <w:sz w:val="28"/>
          <w:szCs w:val="28"/>
          <w:rtl w:val="0"/>
          <w:lang w:val="zh-TW" w:eastAsia="zh-TW"/>
        </w:rPr>
        <w:t>本发明公开了</w:t>
      </w:r>
      <w:r>
        <w:rPr>
          <w:rFonts w:ascii="楷体" w:cs="楷体" w:hAnsi="楷体" w:eastAsia="楷体"/>
          <w:spacing w:val="-6"/>
          <w:kern w:val="0"/>
          <w:sz w:val="28"/>
          <w:szCs w:val="28"/>
          <w:rtl w:val="0"/>
          <w:lang w:val="zh-TW" w:eastAsia="zh-TW"/>
        </w:rPr>
        <w:t>一种数据中心网络中轻量级传输时延抖动监控的方法及系统</w:t>
      </w:r>
      <w:r>
        <w:rPr>
          <w:rFonts w:ascii="楷体" w:cs="楷体" w:hAnsi="楷体" w:eastAsia="楷体"/>
          <w:spacing w:val="-6"/>
          <w:sz w:val="28"/>
          <w:szCs w:val="28"/>
          <w:rtl w:val="0"/>
          <w:lang w:val="zh-TW" w:eastAsia="zh-TW"/>
        </w:rPr>
        <w:t>，首先</w:t>
      </w:r>
      <w:r>
        <w:rPr>
          <w:rFonts w:ascii="楷体" w:cs="楷体" w:hAnsi="楷体" w:eastAsia="楷体"/>
          <w:sz w:val="28"/>
          <w:szCs w:val="28"/>
          <w:rtl w:val="0"/>
          <w:lang w:val="zh-TW" w:eastAsia="zh-TW"/>
        </w:rPr>
        <w:t>解析数据中心网络中传输终端操作系统内核态的网络传输操作，分层对应执行关键点；然后向终端操作系统内核态的网络传输的执行</w:t>
      </w:r>
      <w:bookmarkStart w:name="_Hlk137474332" w:id="1"/>
      <w:r>
        <w:rPr>
          <w:rFonts w:ascii="楷体" w:cs="楷体" w:hAnsi="楷体" w:eastAsia="楷体"/>
          <w:sz w:val="28"/>
          <w:szCs w:val="28"/>
          <w:rtl w:val="0"/>
          <w:lang w:val="zh-TW" w:eastAsia="zh-TW"/>
        </w:rPr>
        <w:t>关键点添加监控点</w:t>
      </w:r>
      <w:bookmarkEnd w:id="1"/>
      <w:r>
        <w:rPr>
          <w:rFonts w:ascii="楷体" w:cs="楷体" w:hAnsi="楷体" w:eastAsia="楷体"/>
          <w:sz w:val="28"/>
          <w:szCs w:val="28"/>
          <w:rtl w:val="0"/>
          <w:lang w:val="zh-TW" w:eastAsia="zh-TW"/>
        </w:rPr>
        <w:t>，实现执行时间的监控和性能抖动归属的监控；在执行网络传输任务的过程中，分析当前监控点的开销与获得的性能收益，并根据结果调整监控模块的函数数量以及监控不同产生频率的函数，以降低监控点的开销对传输任务的影响。本方法能够对终端操作系统内核态中影响传输时延的操作执行细粒度的监控，并通过动态调整监控粒度降低监控点的开销，可用于传输时延抖动的实时监控、指引传输性能优化方向等功能。</w:t>
      </w:r>
    </w:p>
    <w:p>
      <w:pPr>
        <w:pStyle w:val="Normal.0"/>
        <w:spacing w:line="360" w:lineRule="auto"/>
        <w:rPr>
          <w:rFonts w:ascii="楷体" w:cs="楷体" w:hAnsi="楷体" w:eastAsia="楷体"/>
          <w:sz w:val="28"/>
          <w:szCs w:val="28"/>
        </w:rPr>
      </w:pPr>
    </w:p>
    <w:p>
      <w:pPr>
        <w:pStyle w:val="Normal.0"/>
        <w:spacing w:line="360" w:lineRule="auto"/>
        <w:jc w:val="center"/>
        <w:sectPr>
          <w:headerReference w:type="default" r:id="rId9"/>
          <w:footerReference w:type="default" r:id="rId10"/>
          <w:pgSz w:w="11900" w:h="16840" w:orient="portrait"/>
          <w:pgMar w:top="1361" w:right="851" w:bottom="851" w:left="1418" w:header="794" w:footer="113"/>
          <w:bidi w:val="0"/>
        </w:sectPr>
      </w:pPr>
      <w:r>
        <w:drawing xmlns:a="http://schemas.openxmlformats.org/drawingml/2006/main">
          <wp:inline distT="0" distB="0" distL="0" distR="0">
            <wp:extent cx="3975100" cy="5365750"/>
            <wp:effectExtent l="0" t="0" r="0" b="0"/>
            <wp:docPr id="1073741833" name="officeArt object" descr="image3.pdf"/>
            <wp:cNvGraphicFramePr/>
            <a:graphic xmlns:a="http://schemas.openxmlformats.org/drawingml/2006/main">
              <a:graphicData uri="http://schemas.openxmlformats.org/drawingml/2006/picture">
                <pic:pic xmlns:pic="http://schemas.openxmlformats.org/drawingml/2006/picture">
                  <pic:nvPicPr>
                    <pic:cNvPr id="1073741833" name="image3.pdf" descr="image3.pdf"/>
                    <pic:cNvPicPr>
                      <a:picLocks noChangeAspect="1"/>
                    </pic:cNvPicPr>
                  </pic:nvPicPr>
                  <pic:blipFill>
                    <a:blip r:embed="rId11">
                      <a:extLst/>
                    </a:blip>
                    <a:stretch>
                      <a:fillRect/>
                    </a:stretch>
                  </pic:blipFill>
                  <pic:spPr>
                    <a:xfrm>
                      <a:off x="0" y="0"/>
                      <a:ext cx="3975100" cy="5365750"/>
                    </a:xfrm>
                    <a:prstGeom prst="rect">
                      <a:avLst/>
                    </a:prstGeom>
                    <a:ln w="12700" cap="flat">
                      <a:noFill/>
                      <a:miter lim="400000"/>
                    </a:ln>
                    <a:effectLst/>
                  </pic:spPr>
                </pic:pic>
              </a:graphicData>
            </a:graphic>
          </wp:inline>
        </w:drawing>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1</w:t>
      </w:r>
      <w:r>
        <w:rPr>
          <w:rFonts w:ascii="楷体" w:cs="楷体" w:hAnsi="楷体" w:eastAsia="楷体"/>
          <w:sz w:val="28"/>
          <w:szCs w:val="28"/>
          <w:rtl w:val="0"/>
          <w:lang w:val="zh-TW" w:eastAsia="zh-TW"/>
        </w:rPr>
        <w:t>．</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，其特征在于，包括如下步骤：</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S1</w:t>
      </w:r>
      <w:r>
        <w:rPr>
          <w:rFonts w:ascii="楷体" w:cs="楷体" w:hAnsi="楷体" w:eastAsia="楷体"/>
          <w:sz w:val="28"/>
          <w:szCs w:val="28"/>
          <w:rtl w:val="0"/>
          <w:lang w:val="zh-TW" w:eastAsia="zh-TW"/>
        </w:rPr>
        <w:t>：解析数据中心网络中传输终端操作系统内核态的网络传输操作，分层对应执行关键点；</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S2</w:t>
      </w:r>
      <w:r>
        <w:rPr>
          <w:rFonts w:ascii="楷体" w:cs="楷体" w:hAnsi="楷体" w:eastAsia="楷体"/>
          <w:sz w:val="28"/>
          <w:szCs w:val="28"/>
          <w:rtl w:val="0"/>
          <w:lang w:val="zh-TW" w:eastAsia="zh-TW"/>
        </w:rPr>
        <w:t>：向终端操作系统内核态的网络传输的执行关键点添加监控点，实现执行时间的监控和性能抖动归属的监控；</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S3</w:t>
      </w:r>
      <w:r>
        <w:rPr>
          <w:rFonts w:ascii="楷体" w:cs="楷体" w:hAnsi="楷体" w:eastAsia="楷体"/>
          <w:sz w:val="28"/>
          <w:szCs w:val="28"/>
          <w:rtl w:val="0"/>
          <w:lang w:val="zh-TW" w:eastAsia="zh-TW"/>
        </w:rPr>
        <w:t>：在执行网络传输任务的过程中，根据设置的所有内核函数监控点对传输时延的影响增量，结合根据目标函数执行时间所占比重以及目标函数的执行频率计算得到的监控性能收益，获得当前监控模式的开销与性能的具体数值，并将数值传入调整监控模块，优化算法根据数值与当前终端负载状态进行调整；所述调整方法为高负载状态下开销高于定值则减少监控函数数量，并减少函数产生的频率，低负载状态下性能低于定值则增加监控函数的数量并监控产生频率更高的函数。</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2</w:t>
      </w:r>
      <w:r>
        <w:rPr>
          <w:rFonts w:ascii="楷体" w:cs="楷体" w:hAnsi="楷体" w:eastAsia="楷体"/>
          <w:sz w:val="28"/>
          <w:szCs w:val="28"/>
          <w:rtl w:val="0"/>
          <w:lang w:val="zh-TW" w:eastAsia="zh-TW"/>
        </w:rPr>
        <w:t>．如权利要求</w:t>
      </w:r>
      <w:r>
        <w:rPr>
          <w:rFonts w:ascii="楷体" w:cs="楷体" w:hAnsi="楷体" w:eastAsia="楷体"/>
          <w:sz w:val="28"/>
          <w:szCs w:val="28"/>
          <w:rtl w:val="0"/>
          <w:lang w:val="en-US"/>
        </w:rPr>
        <w:t>1</w:t>
      </w:r>
      <w:r>
        <w:rPr>
          <w:rFonts w:ascii="楷体" w:cs="楷体" w:hAnsi="楷体" w:eastAsia="楷体"/>
          <w:sz w:val="28"/>
          <w:szCs w:val="28"/>
          <w:rtl w:val="0"/>
          <w:lang w:val="zh-TW" w:eastAsia="zh-TW"/>
        </w:rPr>
        <w:t>所述的</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，其特征在于：所述步骤</w:t>
      </w:r>
      <w:r>
        <w:rPr>
          <w:rFonts w:ascii="楷体" w:cs="楷体" w:hAnsi="楷体" w:eastAsia="楷体"/>
          <w:sz w:val="28"/>
          <w:szCs w:val="28"/>
          <w:rtl w:val="0"/>
          <w:lang w:val="en-US"/>
        </w:rPr>
        <w:t>S1</w:t>
      </w:r>
      <w:r>
        <w:rPr>
          <w:rFonts w:ascii="楷体" w:cs="楷体" w:hAnsi="楷体" w:eastAsia="楷体"/>
          <w:sz w:val="28"/>
          <w:szCs w:val="28"/>
          <w:rtl w:val="0"/>
          <w:lang w:val="zh-TW" w:eastAsia="zh-TW"/>
        </w:rPr>
        <w:t>中，内核态的网络传输操作至少包括：内存拷贝、队列调度、锁操作、网络协议栈和中断机制；分层对应执行关键点至少包括操作系统层、网络协议层、网卡驱动层和其余开销层。</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3.</w:t>
      </w:r>
      <w:r>
        <w:rPr>
          <w:rFonts w:ascii="楷体" w:cs="楷体" w:hAnsi="楷体" w:eastAsia="楷体"/>
          <w:sz w:val="28"/>
          <w:szCs w:val="28"/>
          <w:rtl w:val="0"/>
          <w:lang w:val="zh-TW" w:eastAsia="zh-TW"/>
        </w:rPr>
        <w:t>如权利要求</w:t>
      </w:r>
      <w:r>
        <w:rPr>
          <w:rFonts w:ascii="楷体" w:cs="楷体" w:hAnsi="楷体" w:eastAsia="楷体"/>
          <w:sz w:val="28"/>
          <w:szCs w:val="28"/>
          <w:rtl w:val="0"/>
          <w:lang w:val="en-US"/>
        </w:rPr>
        <w:t>2</w:t>
      </w:r>
      <w:r>
        <w:rPr>
          <w:rFonts w:ascii="楷体" w:cs="楷体" w:hAnsi="楷体" w:eastAsia="楷体"/>
          <w:sz w:val="28"/>
          <w:szCs w:val="28"/>
          <w:rtl w:val="0"/>
          <w:lang w:val="zh-TW" w:eastAsia="zh-TW"/>
        </w:rPr>
        <w:t>所述的</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，其特征在于：所述步骤</w:t>
      </w:r>
      <w:r>
        <w:rPr>
          <w:rFonts w:ascii="楷体" w:cs="楷体" w:hAnsi="楷体" w:eastAsia="楷体"/>
          <w:sz w:val="28"/>
          <w:szCs w:val="28"/>
          <w:rtl w:val="0"/>
          <w:lang w:val="en-US"/>
        </w:rPr>
        <w:t>S1</w:t>
      </w:r>
      <w:r>
        <w:rPr>
          <w:rFonts w:ascii="楷体" w:cs="楷体" w:hAnsi="楷体" w:eastAsia="楷体"/>
          <w:sz w:val="28"/>
          <w:szCs w:val="28"/>
          <w:rtl w:val="0"/>
          <w:lang w:val="zh-TW" w:eastAsia="zh-TW"/>
        </w:rPr>
        <w:t>中，终端操作系统内核态的网络传输操作通过执行函数及其层级调用表现，对于每个关键操作，定义属于同一调用层级且能组成所属关键操作完整执行时间的所有函数为同层函数。</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4. </w:t>
      </w:r>
      <w:r>
        <w:rPr>
          <w:rFonts w:ascii="楷体" w:cs="楷体" w:hAnsi="楷体" w:eastAsia="楷体"/>
          <w:sz w:val="28"/>
          <w:szCs w:val="28"/>
          <w:rtl w:val="0"/>
          <w:lang w:val="zh-TW" w:eastAsia="zh-TW"/>
        </w:rPr>
        <w:t>如权利要求</w:t>
      </w:r>
      <w:r>
        <w:rPr>
          <w:rFonts w:ascii="楷体" w:cs="楷体" w:hAnsi="楷体" w:eastAsia="楷体"/>
          <w:sz w:val="28"/>
          <w:szCs w:val="28"/>
          <w:rtl w:val="0"/>
          <w:lang w:val="en-US"/>
        </w:rPr>
        <w:t>1</w:t>
      </w:r>
      <w:r>
        <w:rPr>
          <w:rFonts w:ascii="楷体" w:cs="楷体" w:hAnsi="楷体" w:eastAsia="楷体"/>
          <w:sz w:val="28"/>
          <w:szCs w:val="28"/>
          <w:rtl w:val="0"/>
          <w:lang w:val="zh-TW" w:eastAsia="zh-TW"/>
        </w:rPr>
        <w:t>或</w:t>
      </w:r>
      <w:r>
        <w:rPr>
          <w:rFonts w:ascii="楷体" w:cs="楷体" w:hAnsi="楷体" w:eastAsia="楷体"/>
          <w:sz w:val="28"/>
          <w:szCs w:val="28"/>
          <w:rtl w:val="0"/>
          <w:lang w:val="en-US"/>
        </w:rPr>
        <w:t>3</w:t>
      </w:r>
      <w:r>
        <w:rPr>
          <w:rFonts w:ascii="楷体" w:cs="楷体" w:hAnsi="楷体" w:eastAsia="楷体"/>
          <w:sz w:val="28"/>
          <w:szCs w:val="28"/>
          <w:rtl w:val="0"/>
          <w:lang w:val="zh-TW" w:eastAsia="zh-TW"/>
        </w:rPr>
        <w:t>所述的</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，其特征在于：所述步骤</w:t>
      </w:r>
      <w:r>
        <w:rPr>
          <w:rFonts w:ascii="楷体" w:cs="楷体" w:hAnsi="楷体" w:eastAsia="楷体"/>
          <w:sz w:val="28"/>
          <w:szCs w:val="28"/>
          <w:rtl w:val="0"/>
          <w:lang w:val="en-US"/>
        </w:rPr>
        <w:t>S2</w:t>
      </w:r>
      <w:r>
        <w:rPr>
          <w:rFonts w:ascii="楷体" w:cs="楷体" w:hAnsi="楷体" w:eastAsia="楷体"/>
          <w:sz w:val="28"/>
          <w:szCs w:val="28"/>
          <w:rtl w:val="0"/>
          <w:lang w:val="zh-TW" w:eastAsia="zh-TW"/>
        </w:rPr>
        <w:t>具体包括：</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S21:</w:t>
      </w:r>
      <w:r>
        <w:rPr>
          <w:rFonts w:ascii="楷体" w:cs="楷体" w:hAnsi="楷体" w:eastAsia="楷体"/>
          <w:sz w:val="28"/>
          <w:szCs w:val="28"/>
          <w:rtl w:val="0"/>
          <w:lang w:val="zh-TW" w:eastAsia="zh-TW"/>
        </w:rPr>
        <w:t>定义两个</w:t>
      </w:r>
      <w:r>
        <w:rPr>
          <w:rFonts w:ascii="楷体" w:cs="楷体" w:hAnsi="楷体" w:eastAsia="楷体"/>
          <w:sz w:val="28"/>
          <w:szCs w:val="28"/>
          <w:rtl w:val="0"/>
          <w:lang w:val="en-US"/>
        </w:rPr>
        <w:t>bpf_map</w:t>
      </w:r>
      <w:r>
        <w:rPr>
          <w:rFonts w:ascii="楷体" w:cs="楷体" w:hAnsi="楷体" w:eastAsia="楷体"/>
          <w:sz w:val="28"/>
          <w:szCs w:val="28"/>
          <w:rtl w:val="0"/>
          <w:lang w:val="zh-TW" w:eastAsia="zh-TW"/>
        </w:rPr>
        <w:t>对象存储信息：</w:t>
      </w:r>
      <w:r>
        <w:rPr>
          <w:rFonts w:ascii="楷体" w:cs="楷体" w:hAnsi="楷体" w:eastAsia="楷体"/>
          <w:sz w:val="28"/>
          <w:szCs w:val="28"/>
          <w:rtl w:val="0"/>
          <w:lang w:val="en-US"/>
        </w:rPr>
        <w:t>pid_to_flow</w:t>
      </w:r>
      <w:r>
        <w:rPr>
          <w:rFonts w:ascii="楷体" w:cs="楷体" w:hAnsi="楷体" w:eastAsia="楷体"/>
          <w:sz w:val="28"/>
          <w:szCs w:val="28"/>
          <w:rtl w:val="0"/>
          <w:lang w:val="zh-TW" w:eastAsia="zh-TW"/>
        </w:rPr>
        <w:t>为存储不同线程的线程号对应传输流四元组信息的</w:t>
      </w:r>
      <w:r>
        <w:rPr>
          <w:rFonts w:ascii="楷体" w:cs="楷体" w:hAnsi="楷体" w:eastAsia="楷体"/>
          <w:sz w:val="28"/>
          <w:szCs w:val="28"/>
          <w:rtl w:val="0"/>
          <w:lang w:val="en-US"/>
        </w:rPr>
        <w:t>map</w:t>
      </w:r>
      <w:r>
        <w:rPr>
          <w:rFonts w:ascii="楷体" w:cs="楷体" w:hAnsi="楷体" w:eastAsia="楷体"/>
          <w:sz w:val="28"/>
          <w:szCs w:val="28"/>
          <w:rtl w:val="0"/>
          <w:lang w:val="zh-TW" w:eastAsia="zh-TW"/>
        </w:rPr>
        <w:t>，用于区分执行函数所属传输流和线程；</w:t>
      </w:r>
      <w:r>
        <w:rPr>
          <w:rFonts w:ascii="楷体" w:cs="楷体" w:hAnsi="楷体" w:eastAsia="楷体"/>
          <w:sz w:val="28"/>
          <w:szCs w:val="28"/>
          <w:rtl w:val="0"/>
          <w:lang w:val="en-US"/>
        </w:rPr>
        <w:t xml:space="preserve">tcp_depth </w:t>
      </w:r>
      <w:r>
        <w:rPr>
          <w:rFonts w:ascii="楷体" w:cs="楷体" w:hAnsi="楷体" w:eastAsia="楷体"/>
          <w:sz w:val="28"/>
          <w:szCs w:val="28"/>
          <w:rtl w:val="0"/>
          <w:lang w:val="zh-TW" w:eastAsia="zh-TW"/>
        </w:rPr>
        <w:t>为存储函数递归调用深度的</w:t>
      </w:r>
      <w:r>
        <w:rPr>
          <w:rFonts w:ascii="楷体" w:cs="楷体" w:hAnsi="楷体" w:eastAsia="楷体"/>
          <w:sz w:val="28"/>
          <w:szCs w:val="28"/>
          <w:rtl w:val="0"/>
          <w:lang w:val="en-US"/>
        </w:rPr>
        <w:t>map</w:t>
      </w:r>
      <w:r>
        <w:rPr>
          <w:rFonts w:ascii="楷体" w:cs="楷体" w:hAnsi="楷体" w:eastAsia="楷体"/>
          <w:sz w:val="28"/>
          <w:szCs w:val="28"/>
          <w:rtl w:val="0"/>
          <w:lang w:val="zh-TW" w:eastAsia="zh-TW"/>
        </w:rPr>
        <w:t>，用于确定函数调用层级及其与关键操作的对应关系；</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S22:</w:t>
      </w:r>
      <w:r>
        <w:rPr>
          <w:rFonts w:ascii="楷体" w:cs="楷体" w:hAnsi="楷体" w:eastAsia="楷体"/>
          <w:sz w:val="28"/>
          <w:szCs w:val="28"/>
          <w:rtl w:val="0"/>
          <w:lang w:val="zh-TW" w:eastAsia="zh-TW"/>
        </w:rPr>
        <w:t>定义监控机制所需信息：</w:t>
      </w:r>
      <w:r>
        <w:rPr>
          <w:rFonts w:ascii="楷体" w:cs="楷体" w:hAnsi="楷体" w:eastAsia="楷体"/>
          <w:sz w:val="28"/>
          <w:szCs w:val="28"/>
          <w:rtl w:val="0"/>
          <w:lang w:val="en-US"/>
        </w:rPr>
        <w:t>flow_tuple</w:t>
      </w:r>
      <w:r>
        <w:rPr>
          <w:rFonts w:ascii="楷体" w:cs="楷体" w:hAnsi="楷体" w:eastAsia="楷体"/>
          <w:sz w:val="28"/>
          <w:szCs w:val="28"/>
          <w:rtl w:val="0"/>
          <w:lang w:val="zh-TW" w:eastAsia="zh-TW"/>
        </w:rPr>
        <w:t>存储不同传输流的四元组信息；</w:t>
      </w:r>
      <w:r>
        <w:rPr>
          <w:rFonts w:ascii="楷体" w:cs="楷体" w:hAnsi="楷体" w:eastAsia="楷体"/>
          <w:sz w:val="28"/>
          <w:szCs w:val="28"/>
          <w:rtl w:val="0"/>
          <w:lang w:val="en-US"/>
        </w:rPr>
        <w:t>depth</w:t>
      </w:r>
      <w:r>
        <w:rPr>
          <w:rFonts w:ascii="楷体" w:cs="楷体" w:hAnsi="楷体" w:eastAsia="楷体"/>
          <w:sz w:val="28"/>
          <w:szCs w:val="28"/>
          <w:rtl w:val="0"/>
          <w:lang w:val="zh-TW" w:eastAsia="zh-TW"/>
        </w:rPr>
        <w:t>和</w:t>
      </w:r>
      <w:r>
        <w:rPr>
          <w:rFonts w:ascii="楷体" w:cs="楷体" w:hAnsi="楷体" w:eastAsia="楷体"/>
          <w:sz w:val="28"/>
          <w:szCs w:val="28"/>
          <w:rtl w:val="0"/>
          <w:lang w:val="en-US"/>
        </w:rPr>
        <w:t>max_depth</w:t>
      </w:r>
      <w:r>
        <w:rPr>
          <w:rFonts w:ascii="楷体" w:cs="楷体" w:hAnsi="楷体" w:eastAsia="楷体"/>
          <w:sz w:val="28"/>
          <w:szCs w:val="28"/>
          <w:rtl w:val="0"/>
          <w:lang w:val="zh-TW" w:eastAsia="zh-TW"/>
        </w:rPr>
        <w:t>分别存储当前递归调用深度和最大递归调用深度；</w:t>
      </w:r>
      <w:r>
        <w:rPr>
          <w:rFonts w:ascii="楷体" w:cs="楷体" w:hAnsi="楷体" w:eastAsia="楷体"/>
          <w:sz w:val="28"/>
          <w:szCs w:val="28"/>
          <w:rtl w:val="0"/>
          <w:lang w:val="en-US"/>
        </w:rPr>
        <w:t>stack</w:t>
      </w:r>
      <w:r>
        <w:rPr>
          <w:rFonts w:ascii="楷体" w:cs="楷体" w:hAnsi="楷体" w:eastAsia="楷体"/>
          <w:sz w:val="28"/>
          <w:szCs w:val="28"/>
          <w:rtl w:val="0"/>
          <w:lang w:val="zh-TW" w:eastAsia="zh-TW"/>
        </w:rPr>
        <w:t>存储当前函数调用关系中各递归调用函数的地址信息和调用关系；</w:t>
      </w:r>
      <w:r>
        <w:rPr>
          <w:rFonts w:ascii="楷体" w:cs="楷体" w:hAnsi="楷体" w:eastAsia="楷体"/>
          <w:sz w:val="28"/>
          <w:szCs w:val="28"/>
          <w:rtl w:val="0"/>
          <w:lang w:val="en-US"/>
        </w:rPr>
        <w:t>func_latency</w:t>
      </w:r>
      <w:r>
        <w:rPr>
          <w:rFonts w:ascii="楷体" w:cs="楷体" w:hAnsi="楷体" w:eastAsia="楷体"/>
          <w:sz w:val="28"/>
          <w:szCs w:val="28"/>
          <w:rtl w:val="0"/>
          <w:lang w:val="zh-TW" w:eastAsia="zh-TW"/>
        </w:rPr>
        <w:t>存储当前追踪函数的被调用时的内核时间戳和函数回调时的内核时间戳；</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S23</w:t>
      </w:r>
      <w:r>
        <w:rPr>
          <w:rFonts w:ascii="楷体" w:cs="楷体" w:hAnsi="楷体" w:eastAsia="楷体"/>
          <w:sz w:val="28"/>
          <w:szCs w:val="28"/>
          <w:rtl w:val="0"/>
          <w:lang w:val="zh-TW" w:eastAsia="zh-TW"/>
        </w:rPr>
        <w:t>：向内核态各项操作的每个函数添加监控点：在函数执行前添加调用追踪点</w:t>
      </w:r>
      <w:r>
        <w:rPr>
          <w:rFonts w:ascii="楷体" w:cs="楷体" w:hAnsi="楷体" w:eastAsia="楷体"/>
          <w:sz w:val="28"/>
          <w:szCs w:val="28"/>
          <w:rtl w:val="0"/>
          <w:lang w:val="en-US"/>
        </w:rPr>
        <w:t>fentry</w:t>
      </w:r>
      <w:r>
        <w:rPr>
          <w:rFonts w:ascii="楷体" w:cs="楷体" w:hAnsi="楷体" w:eastAsia="楷体"/>
          <w:sz w:val="28"/>
          <w:szCs w:val="28"/>
          <w:rtl w:val="0"/>
          <w:lang w:val="zh-TW" w:eastAsia="zh-TW"/>
        </w:rPr>
        <w:t>或</w:t>
      </w:r>
      <w:r>
        <w:rPr>
          <w:rFonts w:ascii="楷体" w:cs="楷体" w:hAnsi="楷体" w:eastAsia="楷体"/>
          <w:sz w:val="28"/>
          <w:szCs w:val="28"/>
          <w:rtl w:val="0"/>
          <w:lang w:val="en-US"/>
        </w:rPr>
        <w:t>kprobe</w:t>
      </w:r>
      <w:r>
        <w:rPr>
          <w:rFonts w:ascii="楷体" w:cs="楷体" w:hAnsi="楷体" w:eastAsia="楷体"/>
          <w:sz w:val="28"/>
          <w:szCs w:val="28"/>
          <w:rtl w:val="0"/>
          <w:lang w:val="zh-TW" w:eastAsia="zh-TW"/>
        </w:rPr>
        <w:t>，记录目标函数被调用时的内核时间戳、函数所属的线程号和传输流四元组信息，并更新调用深度；在函数执行完成回调时添加回调追踪点</w:t>
      </w:r>
      <w:r>
        <w:rPr>
          <w:rFonts w:ascii="楷体" w:cs="楷体" w:hAnsi="楷体" w:eastAsia="楷体"/>
          <w:sz w:val="28"/>
          <w:szCs w:val="28"/>
          <w:rtl w:val="0"/>
          <w:lang w:val="en-US"/>
        </w:rPr>
        <w:t>fexit</w:t>
      </w:r>
      <w:r>
        <w:rPr>
          <w:rFonts w:ascii="楷体" w:cs="楷体" w:hAnsi="楷体" w:eastAsia="楷体"/>
          <w:sz w:val="28"/>
          <w:szCs w:val="28"/>
          <w:rtl w:val="0"/>
          <w:lang w:val="zh-TW" w:eastAsia="zh-TW"/>
        </w:rPr>
        <w:t>或</w:t>
      </w:r>
      <w:r>
        <w:rPr>
          <w:rFonts w:ascii="楷体" w:cs="楷体" w:hAnsi="楷体" w:eastAsia="楷体"/>
          <w:sz w:val="28"/>
          <w:szCs w:val="28"/>
          <w:rtl w:val="0"/>
          <w:lang w:val="en-US"/>
        </w:rPr>
        <w:t>kretprobe</w:t>
      </w:r>
      <w:r>
        <w:rPr>
          <w:rFonts w:ascii="楷体" w:cs="楷体" w:hAnsi="楷体" w:eastAsia="楷体"/>
          <w:sz w:val="28"/>
          <w:szCs w:val="28"/>
          <w:rtl w:val="0"/>
          <w:lang w:val="zh-TW" w:eastAsia="zh-TW"/>
        </w:rPr>
        <w:t>，记录目标函数回调时的内核时间戳；通过对比回调和调用函数的内核时间戳，观察传输函数的执行时间波动，并根据调用关系对应到各个关键操作中。</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5.</w:t>
      </w:r>
      <w:r>
        <w:rPr>
          <w:rFonts w:ascii="楷体" w:cs="楷体" w:hAnsi="楷体" w:eastAsia="楷体"/>
          <w:sz w:val="28"/>
          <w:szCs w:val="28"/>
          <w:rtl w:val="0"/>
          <w:lang w:val="zh-TW" w:eastAsia="zh-TW"/>
        </w:rPr>
        <w:t>如权利要求</w:t>
      </w:r>
      <w:r>
        <w:rPr>
          <w:rFonts w:ascii="楷体" w:cs="楷体" w:hAnsi="楷体" w:eastAsia="楷体"/>
          <w:sz w:val="28"/>
          <w:szCs w:val="28"/>
          <w:rtl w:val="0"/>
          <w:lang w:val="en-US"/>
        </w:rPr>
        <w:t>4</w:t>
      </w:r>
      <w:r>
        <w:rPr>
          <w:rFonts w:ascii="楷体" w:cs="楷体" w:hAnsi="楷体" w:eastAsia="楷体"/>
          <w:sz w:val="28"/>
          <w:szCs w:val="28"/>
          <w:rtl w:val="0"/>
          <w:lang w:val="zh-TW" w:eastAsia="zh-TW"/>
        </w:rPr>
        <w:t>所述的</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，其特征在于：所述步骤</w:t>
      </w:r>
      <w:r>
        <w:rPr>
          <w:rFonts w:ascii="楷体" w:cs="楷体" w:hAnsi="楷体" w:eastAsia="楷体"/>
          <w:sz w:val="28"/>
          <w:szCs w:val="28"/>
          <w:rtl w:val="0"/>
          <w:lang w:val="en-US"/>
        </w:rPr>
        <w:t>S3</w:t>
      </w:r>
      <w:r>
        <w:rPr>
          <w:rFonts w:ascii="楷体" w:cs="楷体" w:hAnsi="楷体" w:eastAsia="楷体"/>
          <w:sz w:val="28"/>
          <w:szCs w:val="28"/>
          <w:rtl w:val="0"/>
          <w:lang w:val="zh-TW" w:eastAsia="zh-TW"/>
        </w:rPr>
        <w:t>中，当前监控点的开销分析具体为：定义函数递归调用的入口为最顶层，此层包含函数数量最少且能完整覆盖各个关键操作的执行时间，记录监控仅各个关键操作最顶层时的监控机制执行时间开销，将此作为分析基准，机制运行时记录机制的执行时间开销，对比基准作为当前时段机制执行开销的变化量。</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6. </w:t>
      </w:r>
      <w:r>
        <w:rPr>
          <w:rFonts w:ascii="楷体" w:cs="楷体" w:hAnsi="楷体" w:eastAsia="楷体"/>
          <w:sz w:val="28"/>
          <w:szCs w:val="28"/>
          <w:rtl w:val="0"/>
          <w:lang w:val="zh-TW" w:eastAsia="zh-TW"/>
        </w:rPr>
        <w:t>如权利要求</w:t>
      </w:r>
      <w:r>
        <w:rPr>
          <w:rFonts w:ascii="楷体" w:cs="楷体" w:hAnsi="楷体" w:eastAsia="楷体"/>
          <w:sz w:val="28"/>
          <w:szCs w:val="28"/>
          <w:rtl w:val="0"/>
          <w:lang w:val="en-US"/>
        </w:rPr>
        <w:t>4</w:t>
      </w:r>
      <w:r>
        <w:rPr>
          <w:rFonts w:ascii="楷体" w:cs="楷体" w:hAnsi="楷体" w:eastAsia="楷体"/>
          <w:sz w:val="28"/>
          <w:szCs w:val="28"/>
          <w:rtl w:val="0"/>
          <w:lang w:val="zh-TW" w:eastAsia="zh-TW"/>
        </w:rPr>
        <w:t>所述的</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，其特征在于：所述步骤</w:t>
      </w:r>
      <w:r>
        <w:rPr>
          <w:rFonts w:ascii="楷体" w:cs="楷体" w:hAnsi="楷体" w:eastAsia="楷体"/>
          <w:sz w:val="28"/>
          <w:szCs w:val="28"/>
          <w:rtl w:val="0"/>
          <w:lang w:val="en-US"/>
        </w:rPr>
        <w:t>S3</w:t>
      </w:r>
      <w:r>
        <w:rPr>
          <w:rFonts w:ascii="楷体" w:cs="楷体" w:hAnsi="楷体" w:eastAsia="楷体"/>
          <w:sz w:val="28"/>
          <w:szCs w:val="28"/>
          <w:rtl w:val="0"/>
          <w:lang w:val="zh-TW" w:eastAsia="zh-TW"/>
        </w:rPr>
        <w:t>中，当前监控点获得的性能收益分析具体为：建立每层函数及其调用频率与收益的相关关系，随着调用层级的深入以及函数被调用频率的增加，监控该函数获得的监控粒度收益增加。</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7. </w:t>
      </w:r>
      <w:r>
        <w:rPr>
          <w:rFonts w:ascii="楷体" w:cs="楷体" w:hAnsi="楷体" w:eastAsia="楷体"/>
          <w:spacing w:val="-6"/>
          <w:kern w:val="0"/>
          <w:sz w:val="28"/>
          <w:szCs w:val="28"/>
          <w:rtl w:val="0"/>
          <w:lang w:val="zh-TW" w:eastAsia="zh-TW"/>
        </w:rPr>
        <w:t>一种数据中心网络中轻量级传输时延抖动监控</w:t>
      </w:r>
      <w:r>
        <w:rPr>
          <w:rFonts w:ascii="楷体" w:cs="楷体" w:hAnsi="楷体" w:eastAsia="楷体"/>
          <w:sz w:val="28"/>
          <w:szCs w:val="28"/>
          <w:rtl w:val="0"/>
          <w:lang w:val="zh-TW" w:eastAsia="zh-TW"/>
        </w:rPr>
        <w:t>系统，包括计算机程序，其特征在于：所述计算机程序被处理器执行时实现如上述任一种所述方法的步骤</w:t>
      </w:r>
      <w:r>
        <w:rPr>
          <w:rFonts w:ascii="楷体" w:cs="楷体" w:hAnsi="楷体" w:eastAsia="楷体"/>
          <w:outline w:val="0"/>
          <w:color w:val="000000"/>
          <w:kern w:val="0"/>
          <w:sz w:val="28"/>
          <w:szCs w:val="28"/>
          <w:u w:color="000000"/>
          <w:rtl w:val="0"/>
          <w:lang w:val="zh-TW" w:eastAsia="zh-TW"/>
          <w14:textFill>
            <w14:solidFill>
              <w14:srgbClr w14:val="000000"/>
            </w14:solidFill>
          </w14:textFill>
        </w:rPr>
        <w:t>。</w:t>
      </w:r>
    </w:p>
    <w:p>
      <w:pPr>
        <w:pStyle w:val="Normal.0"/>
        <w:spacing w:line="360" w:lineRule="auto"/>
        <w:rPr>
          <w:rFonts w:ascii="楷体" w:cs="楷体" w:hAnsi="楷体" w:eastAsia="楷体"/>
          <w:sz w:val="28"/>
          <w:szCs w:val="28"/>
        </w:rPr>
      </w:pPr>
    </w:p>
    <w:p>
      <w:pPr>
        <w:pStyle w:val="Normal.0"/>
        <w:spacing w:line="360" w:lineRule="auto"/>
        <w:sectPr>
          <w:headerReference w:type="default" r:id="rId12"/>
          <w:footerReference w:type="default" r:id="rId13"/>
          <w:pgSz w:w="11900" w:h="16840" w:orient="portrait"/>
          <w:pgMar w:top="1418" w:right="851" w:bottom="851" w:left="1418" w:header="794" w:footer="113"/>
          <w:pgNumType w:start="1"/>
          <w:bidi w:val="0"/>
        </w:sectPr>
      </w:pPr>
    </w:p>
    <w:p>
      <w:pPr>
        <w:pStyle w:val="Normal.0"/>
        <w:spacing w:line="360" w:lineRule="auto"/>
        <w:jc w:val="left"/>
        <w:rPr>
          <w:rFonts w:ascii="楷体" w:cs="楷体" w:hAnsi="楷体" w:eastAsia="楷体"/>
          <w:sz w:val="28"/>
          <w:szCs w:val="28"/>
        </w:rPr>
      </w:pPr>
      <w:r>
        <w:rPr>
          <w:rFonts w:ascii="楷体" w:cs="楷体" w:hAnsi="楷体" w:eastAsia="楷体"/>
          <w:spacing w:val="-6"/>
          <w:kern w:val="0"/>
          <w:sz w:val="28"/>
          <w:szCs w:val="28"/>
          <w:rtl w:val="0"/>
          <w:lang w:val="en-US"/>
        </w:rPr>
        <w:t xml:space="preserve">            </w:t>
      </w:r>
      <w:r>
        <w:rPr>
          <w:rFonts w:ascii="楷体" w:cs="楷体" w:hAnsi="楷体" w:eastAsia="楷体"/>
          <w:spacing w:val="-6"/>
          <w:kern w:val="0"/>
          <w:sz w:val="28"/>
          <w:szCs w:val="28"/>
          <w:rtl w:val="0"/>
          <w:lang w:val="zh-TW" w:eastAsia="zh-TW"/>
        </w:rPr>
        <w:t>一种数据中心网络中轻量级传输时延抖动监控的方法及系统</w:t>
      </w:r>
    </w:p>
    <w:p>
      <w:pPr>
        <w:pStyle w:val="Normal.0"/>
        <w:spacing w:line="360" w:lineRule="auto"/>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技术领域</w:t>
      </w:r>
    </w:p>
    <w:p>
      <w:pPr>
        <w:pStyle w:val="Normal.0"/>
        <w:spacing w:line="360" w:lineRule="auto"/>
        <w:rPr>
          <w:rFonts w:ascii="楷体" w:cs="楷体" w:hAnsi="楷体" w:eastAsia="楷体"/>
          <w:spacing w:val="-6"/>
          <w:sz w:val="28"/>
          <w:szCs w:val="28"/>
          <w:u w:val="single"/>
          <w:lang w:val="zh-TW" w:eastAsia="zh-TW"/>
        </w:rPr>
      </w:pPr>
      <w:r>
        <w:rPr>
          <w:rFonts w:ascii="楷体" w:cs="楷体" w:hAnsi="楷体" w:eastAsia="楷体"/>
          <w:sz w:val="28"/>
          <w:szCs w:val="28"/>
          <w:rtl w:val="0"/>
          <w:lang w:val="zh-TW" w:eastAsia="zh-TW"/>
        </w:rPr>
        <w:t xml:space="preserve">    本发明属于数据中心网络和网络传输系统的技术领域，具体涉及</w:t>
      </w:r>
      <w:r>
        <w:rPr>
          <w:rFonts w:ascii="楷体" w:cs="楷体" w:hAnsi="楷体" w:eastAsia="楷体"/>
          <w:spacing w:val="-6"/>
          <w:kern w:val="0"/>
          <w:sz w:val="28"/>
          <w:szCs w:val="28"/>
          <w:rtl w:val="0"/>
          <w:lang w:val="zh-TW" w:eastAsia="zh-TW"/>
        </w:rPr>
        <w:t>一种数据中心网络中轻量级传输时延抖动监控的方法及系统</w:t>
      </w:r>
      <w:r>
        <w:rPr>
          <w:rFonts w:ascii="楷体" w:cs="楷体" w:hAnsi="楷体" w:eastAsia="楷体"/>
          <w:sz w:val="28"/>
          <w:szCs w:val="28"/>
          <w:rtl w:val="0"/>
          <w:lang w:val="zh-TW" w:eastAsia="zh-TW"/>
        </w:rPr>
        <w:t>。</w:t>
      </w:r>
    </w:p>
    <w:p>
      <w:pPr>
        <w:pStyle w:val="Normal.0"/>
        <w:spacing w:line="360" w:lineRule="auto"/>
        <w:rPr>
          <w:rFonts w:ascii="楷体" w:cs="楷体" w:hAnsi="楷体" w:eastAsia="楷体"/>
          <w:outline w:val="0"/>
          <w:color w:val="000000"/>
          <w:sz w:val="28"/>
          <w:szCs w:val="28"/>
          <w:u w:color="000000"/>
          <w14:textFill>
            <w14:solidFill>
              <w14:srgbClr w14:val="000000"/>
            </w14:solidFill>
          </w14:textFill>
        </w:rPr>
      </w:pPr>
    </w:p>
    <w:p>
      <w:pPr>
        <w:pStyle w:val="Normal.0"/>
        <w:spacing w:line="360" w:lineRule="auto"/>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背景技术</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zh-TW" w:eastAsia="zh-TW"/>
        </w:rPr>
        <w:t>随着云计算、大数据和物联网等热点技术的产生与快速发展，带来的用户与服务器之间的资源请求、服务提供、数据处理和计算任务等关键任务，以及技术中利用的高频或海量的传输流数据量，都对数据中心网络的传输性能提出了挑战，但随着摩尔定律的放缓，受限制的</w:t>
      </w:r>
      <w:r>
        <w:rPr>
          <w:rFonts w:ascii="楷体" w:cs="楷体" w:hAnsi="楷体" w:eastAsia="楷体"/>
          <w:sz w:val="28"/>
          <w:szCs w:val="28"/>
          <w:rtl w:val="0"/>
          <w:lang w:val="en-US"/>
        </w:rPr>
        <w:t>CPU</w:t>
      </w:r>
      <w:r>
        <w:rPr>
          <w:rFonts w:ascii="楷体" w:cs="楷体" w:hAnsi="楷体" w:eastAsia="楷体"/>
          <w:sz w:val="28"/>
          <w:szCs w:val="28"/>
          <w:rtl w:val="0"/>
          <w:lang w:val="zh-TW" w:eastAsia="zh-TW"/>
        </w:rPr>
        <w:t>处理能力提升影响了终端的数据处理能力的快速增长，网络传输的性能瓶颈由较低的网络带宽迁移到由软件如操作系统和硬件如网卡等组成的终端上。</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zh-TW" w:eastAsia="zh-TW"/>
        </w:rPr>
        <w:t>目前研究人员为了实现对传输时延进行监控的目标，设计了各种监控系统；它们中的大多数从报文层面进行监控，或关注于操作系统内核态的特定操作，缺乏终端多种影响传输因素的全面考量和监控粒度的细致深入；同时，已有研究人员提出了各种用于终端性能监控的技术，例如基于传统的</w:t>
      </w:r>
      <w:r>
        <w:rPr>
          <w:rFonts w:ascii="楷体" w:cs="楷体" w:hAnsi="楷体" w:eastAsia="楷体"/>
          <w:sz w:val="28"/>
          <w:szCs w:val="28"/>
          <w:rtl w:val="0"/>
          <w:lang w:val="en-US"/>
        </w:rPr>
        <w:t>Berkerly Packet Filter</w:t>
      </w:r>
      <w:r>
        <w:rPr>
          <w:rFonts w:ascii="楷体" w:cs="楷体" w:hAnsi="楷体" w:eastAsia="楷体"/>
          <w:sz w:val="28"/>
          <w:szCs w:val="28"/>
          <w:rtl w:val="0"/>
          <w:lang w:val="zh-TW" w:eastAsia="zh-TW"/>
        </w:rPr>
        <w:t>（</w:t>
      </w:r>
      <w:r>
        <w:rPr>
          <w:rFonts w:ascii="楷体" w:cs="楷体" w:hAnsi="楷体" w:eastAsia="楷体"/>
          <w:sz w:val="28"/>
          <w:szCs w:val="28"/>
          <w:rtl w:val="0"/>
          <w:lang w:val="en-US"/>
        </w:rPr>
        <w:t>BPF</w:t>
      </w:r>
      <w:r>
        <w:rPr>
          <w:rFonts w:ascii="楷体" w:cs="楷体" w:hAnsi="楷体" w:eastAsia="楷体"/>
          <w:sz w:val="28"/>
          <w:szCs w:val="28"/>
          <w:rtl w:val="0"/>
          <w:lang w:val="zh-TW" w:eastAsia="zh-TW"/>
        </w:rPr>
        <w:t>）技术提出的</w:t>
      </w:r>
      <w:r>
        <w:rPr>
          <w:rFonts w:ascii="楷体" w:cs="楷体" w:hAnsi="楷体" w:eastAsia="楷体"/>
          <w:sz w:val="28"/>
          <w:szCs w:val="28"/>
          <w:rtl w:val="0"/>
          <w:lang w:val="en-US"/>
        </w:rPr>
        <w:t>eBPF</w:t>
      </w:r>
      <w:r>
        <w:rPr>
          <w:rFonts w:ascii="楷体" w:cs="楷体" w:hAnsi="楷体" w:eastAsia="楷体"/>
          <w:sz w:val="28"/>
          <w:szCs w:val="28"/>
          <w:rtl w:val="0"/>
          <w:lang w:val="zh-TW" w:eastAsia="zh-TW"/>
        </w:rPr>
        <w:t>技术，其拥有高可用性和动态追踪的特性，并减少对内核模块的修改的需求；</w:t>
      </w:r>
      <w:r>
        <w:rPr>
          <w:rFonts w:ascii="楷体" w:cs="楷体" w:hAnsi="楷体" w:eastAsia="楷体"/>
          <w:sz w:val="28"/>
          <w:szCs w:val="28"/>
          <w:rtl w:val="0"/>
          <w:lang w:val="en-US"/>
        </w:rPr>
        <w:t>eBPF</w:t>
      </w:r>
      <w:r>
        <w:rPr>
          <w:rFonts w:ascii="楷体" w:cs="楷体" w:hAnsi="楷体" w:eastAsia="楷体"/>
          <w:sz w:val="28"/>
          <w:szCs w:val="28"/>
          <w:rtl w:val="0"/>
          <w:lang w:val="zh-TW" w:eastAsia="zh-TW"/>
        </w:rPr>
        <w:t>技术可以利用内核中多种技术，例如</w:t>
      </w:r>
      <w:r>
        <w:rPr>
          <w:rFonts w:ascii="楷体" w:cs="楷体" w:hAnsi="楷体" w:eastAsia="楷体"/>
          <w:sz w:val="28"/>
          <w:szCs w:val="28"/>
          <w:rtl w:val="0"/>
          <w:lang w:val="en-US"/>
        </w:rPr>
        <w:t>Kprobe</w:t>
      </w:r>
      <w:r>
        <w:rPr>
          <w:rFonts w:ascii="楷体" w:cs="楷体" w:hAnsi="楷体" w:eastAsia="楷体"/>
          <w:sz w:val="28"/>
          <w:szCs w:val="28"/>
          <w:rtl w:val="0"/>
          <w:lang w:val="zh-TW" w:eastAsia="zh-TW"/>
        </w:rPr>
        <w:t>和</w:t>
      </w:r>
      <w:r>
        <w:rPr>
          <w:rFonts w:ascii="楷体" w:cs="楷体" w:hAnsi="楷体" w:eastAsia="楷体"/>
          <w:sz w:val="28"/>
          <w:szCs w:val="28"/>
          <w:rtl w:val="0"/>
          <w:lang w:val="en-US"/>
        </w:rPr>
        <w:t>Fprobe</w:t>
      </w:r>
      <w:r>
        <w:rPr>
          <w:rFonts w:ascii="楷体" w:cs="楷体" w:hAnsi="楷体" w:eastAsia="楷体"/>
          <w:sz w:val="28"/>
          <w:szCs w:val="28"/>
          <w:rtl w:val="0"/>
          <w:lang w:val="zh-TW" w:eastAsia="zh-TW"/>
        </w:rPr>
        <w:t>等内核追踪技术，跟踪静态的内核追踪点或动态的对追踪目标插桩，获取其执行时间等性能指标。</w:t>
      </w:r>
    </w:p>
    <w:p>
      <w:pPr>
        <w:pStyle w:val="Normal.0"/>
        <w:spacing w:line="360" w:lineRule="auto"/>
        <w:ind w:firstLine="560"/>
        <w:rPr>
          <w:rFonts w:ascii="楷体" w:cs="楷体" w:hAnsi="楷体" w:eastAsia="楷体"/>
          <w:outline w:val="0"/>
          <w:color w:val="000000"/>
          <w:sz w:val="28"/>
          <w:szCs w:val="28"/>
          <w:u w:color="000000"/>
          <w14:textFill>
            <w14:solidFill>
              <w14:srgbClr w14:val="000000"/>
            </w14:solidFill>
          </w14:textFill>
        </w:rPr>
      </w:pPr>
      <w:r>
        <w:rPr>
          <w:rFonts w:ascii="楷体" w:cs="楷体" w:hAnsi="楷体" w:eastAsia="楷体"/>
          <w:sz w:val="28"/>
          <w:szCs w:val="28"/>
          <w:rtl w:val="0"/>
          <w:lang w:val="zh-TW" w:eastAsia="zh-TW"/>
        </w:rPr>
        <w:t>通常在终端上执行的性能监控机制并非总是最优的，因为其给终端带来了一定的执行负载变化，进而导致传输流传输时延的波动。具体地，随着监控函数数量的增多，</w:t>
      </w:r>
      <w:r>
        <w:rPr>
          <w:rFonts w:ascii="楷体" w:cs="楷体" w:hAnsi="楷体" w:eastAsia="楷体"/>
          <w:sz w:val="28"/>
          <w:szCs w:val="28"/>
          <w:rtl w:val="0"/>
          <w:lang w:val="en-US"/>
        </w:rPr>
        <w:t>eBPF</w:t>
      </w:r>
      <w:r>
        <w:rPr>
          <w:rFonts w:ascii="楷体" w:cs="楷体" w:hAnsi="楷体" w:eastAsia="楷体"/>
          <w:sz w:val="28"/>
          <w:szCs w:val="28"/>
          <w:rtl w:val="0"/>
          <w:lang w:val="zh-TW" w:eastAsia="zh-TW"/>
        </w:rPr>
        <w:t>技术执行性能监控给传输时延带来的开销逐渐增加，但与经典的终端性能监控技术</w:t>
      </w:r>
      <w:r>
        <w:rPr>
          <w:rFonts w:ascii="楷体" w:cs="楷体" w:hAnsi="楷体" w:eastAsia="楷体"/>
          <w:sz w:val="28"/>
          <w:szCs w:val="28"/>
          <w:rtl w:val="0"/>
          <w:lang w:val="en-US"/>
        </w:rPr>
        <w:t>Ftrace</w:t>
      </w:r>
      <w:r>
        <w:rPr>
          <w:rFonts w:ascii="楷体" w:cs="楷体" w:hAnsi="楷体" w:eastAsia="楷体"/>
          <w:sz w:val="28"/>
          <w:szCs w:val="28"/>
          <w:rtl w:val="0"/>
          <w:lang w:val="zh-TW" w:eastAsia="zh-TW"/>
        </w:rPr>
        <w:t>相比，给流传输时延带来的增长明显更少。同时，随着被监控事件的执行频率的增加，</w:t>
      </w:r>
      <w:r>
        <w:rPr>
          <w:rFonts w:ascii="楷体" w:cs="楷体" w:hAnsi="楷体" w:eastAsia="楷体"/>
          <w:sz w:val="28"/>
          <w:szCs w:val="28"/>
          <w:rtl w:val="0"/>
          <w:lang w:val="en-US"/>
        </w:rPr>
        <w:t>eBPF</w:t>
      </w:r>
      <w:r>
        <w:rPr>
          <w:rFonts w:ascii="楷体" w:cs="楷体" w:hAnsi="楷体" w:eastAsia="楷体"/>
          <w:sz w:val="28"/>
          <w:szCs w:val="28"/>
          <w:rtl w:val="0"/>
          <w:lang w:val="zh-TW" w:eastAsia="zh-TW"/>
        </w:rPr>
        <w:t>技术执行性能监控给传输时延带来的开销逐渐增加。因此</w:t>
      </w:r>
      <w:r>
        <w:rPr>
          <w:rFonts w:ascii="楷体" w:cs="楷体" w:hAnsi="楷体" w:eastAsia="楷体"/>
          <w:sz w:val="28"/>
          <w:szCs w:val="28"/>
          <w:rtl w:val="0"/>
          <w:lang w:val="en-US"/>
        </w:rPr>
        <w:t>eBPF</w:t>
      </w:r>
      <w:r>
        <w:rPr>
          <w:rFonts w:ascii="楷体" w:cs="楷体" w:hAnsi="楷体" w:eastAsia="楷体"/>
          <w:sz w:val="28"/>
          <w:szCs w:val="28"/>
          <w:rtl w:val="0"/>
          <w:lang w:val="zh-TW" w:eastAsia="zh-TW"/>
        </w:rPr>
        <w:t>技术具有对传输时延影响较小的性能优势，但同时由于数据中心场景下微秒级的传输能力，随着监控函数数量的增多和事件频率的增加，</w:t>
      </w:r>
      <w:r>
        <w:rPr>
          <w:rFonts w:ascii="楷体" w:cs="楷体" w:hAnsi="楷体" w:eastAsia="楷体"/>
          <w:sz w:val="28"/>
          <w:szCs w:val="28"/>
          <w:rtl w:val="0"/>
          <w:lang w:val="en-US"/>
        </w:rPr>
        <w:t>eBPF</w:t>
      </w:r>
      <w:r>
        <w:rPr>
          <w:rFonts w:ascii="楷体" w:cs="楷体" w:hAnsi="楷体" w:eastAsia="楷体"/>
          <w:sz w:val="28"/>
          <w:szCs w:val="28"/>
          <w:rtl w:val="0"/>
          <w:lang w:val="zh-TW" w:eastAsia="zh-TW"/>
        </w:rPr>
        <w:t>带来的传输延迟增长的开销也不容小觑。</w:t>
      </w:r>
    </w:p>
    <w:p>
      <w:pPr>
        <w:pStyle w:val="Normal.0"/>
        <w:spacing w:line="360" w:lineRule="auto"/>
        <w:ind w:firstLine="420"/>
        <w:rPr>
          <w:rFonts w:ascii="楷体" w:cs="楷体" w:hAnsi="楷体" w:eastAsia="楷体"/>
          <w:sz w:val="28"/>
          <w:szCs w:val="28"/>
        </w:rPr>
      </w:pPr>
    </w:p>
    <w:p>
      <w:pPr>
        <w:pStyle w:val="Normal.0"/>
        <w:spacing w:line="360" w:lineRule="auto"/>
        <w:rPr>
          <w:rFonts w:ascii="楷体" w:cs="楷体" w:hAnsi="楷体" w:eastAsia="楷体"/>
          <w:sz w:val="28"/>
          <w:szCs w:val="28"/>
          <w:lang w:val="zh-TW" w:eastAsia="zh-TW"/>
        </w:rPr>
      </w:pPr>
      <w:r>
        <w:rPr>
          <w:rFonts w:ascii="楷体" w:cs="楷体" w:hAnsi="楷体" w:eastAsia="楷体"/>
          <w:b w:val="1"/>
          <w:bCs w:val="1"/>
          <w:sz w:val="28"/>
          <w:szCs w:val="28"/>
          <w:rtl w:val="0"/>
          <w:lang w:val="zh-TW" w:eastAsia="zh-TW"/>
        </w:rPr>
        <w:t>发明内容</w:t>
      </w:r>
    </w:p>
    <w:p>
      <w:pPr>
        <w:pStyle w:val="Normal.0"/>
        <w:spacing w:line="360" w:lineRule="auto"/>
        <w:rPr>
          <w:rFonts w:ascii="楷体" w:cs="楷体" w:hAnsi="楷体" w:eastAsia="楷体"/>
          <w:sz w:val="28"/>
          <w:szCs w:val="28"/>
        </w:rPr>
      </w:pPr>
      <w:r>
        <w:rPr>
          <w:rFonts w:ascii="楷体" w:cs="楷体" w:hAnsi="楷体" w:eastAsia="楷体"/>
          <w:outline w:val="0"/>
          <w:color w:val="000000"/>
          <w:sz w:val="28"/>
          <w:szCs w:val="28"/>
          <w:u w:color="000000"/>
          <w:rtl w:val="0"/>
          <w:lang w:val="en-US"/>
          <w14:textFill>
            <w14:solidFill>
              <w14:srgbClr w14:val="000000"/>
            </w14:solidFill>
          </w14:textFill>
        </w:rPr>
        <w:t xml:space="preserve">    </w:t>
      </w:r>
      <w:r>
        <w:rPr>
          <w:rFonts w:ascii="楷体" w:cs="楷体" w:hAnsi="楷体" w:eastAsia="楷体"/>
          <w:outline w:val="0"/>
          <w:color w:val="000000"/>
          <w:sz w:val="28"/>
          <w:szCs w:val="28"/>
          <w:u w:color="000000"/>
          <w:rtl w:val="0"/>
          <w:lang w:val="zh-TW" w:eastAsia="zh-TW"/>
          <w14:textFill>
            <w14:solidFill>
              <w14:srgbClr w14:val="000000"/>
            </w14:solidFill>
          </w14:textFill>
        </w:rPr>
        <w:t>本发明正是针对现有技术中存在</w:t>
      </w:r>
      <w:r>
        <w:rPr>
          <w:rFonts w:ascii="楷体" w:cs="楷体" w:hAnsi="楷体" w:eastAsia="楷体"/>
          <w:sz w:val="28"/>
          <w:szCs w:val="28"/>
          <w:rtl w:val="0"/>
          <w:lang w:val="zh-TW" w:eastAsia="zh-TW"/>
        </w:rPr>
        <w:t>的问题</w:t>
      </w:r>
      <w:r>
        <w:rPr>
          <w:rFonts w:ascii="楷体" w:cs="楷体" w:hAnsi="楷体" w:eastAsia="楷体"/>
          <w:outline w:val="0"/>
          <w:color w:val="000000"/>
          <w:sz w:val="28"/>
          <w:szCs w:val="28"/>
          <w:u w:color="000000"/>
          <w:rtl w:val="0"/>
          <w:lang w:val="zh-TW" w:eastAsia="zh-TW"/>
          <w14:textFill>
            <w14:solidFill>
              <w14:srgbClr w14:val="000000"/>
            </w14:solidFill>
          </w14:textFill>
        </w:rPr>
        <w:t>，提供</w:t>
      </w:r>
      <w:r>
        <w:rPr>
          <w:rFonts w:ascii="楷体" w:cs="楷体" w:hAnsi="楷体" w:eastAsia="楷体"/>
          <w:spacing w:val="-6"/>
          <w:kern w:val="0"/>
          <w:sz w:val="28"/>
          <w:szCs w:val="28"/>
          <w:rtl w:val="0"/>
          <w:lang w:val="zh-TW" w:eastAsia="zh-TW"/>
        </w:rPr>
        <w:t>一种数据中心网络中轻量级传输时延抖动监控的方法及系统</w:t>
      </w:r>
      <w:r>
        <w:rPr>
          <w:rFonts w:ascii="楷体" w:cs="楷体" w:hAnsi="楷体" w:eastAsia="楷体"/>
          <w:spacing w:val="-6"/>
          <w:sz w:val="28"/>
          <w:szCs w:val="28"/>
          <w:rtl w:val="0"/>
          <w:lang w:val="zh-TW" w:eastAsia="zh-TW"/>
        </w:rPr>
        <w:t>，首先</w:t>
      </w:r>
      <w:r>
        <w:rPr>
          <w:rFonts w:ascii="楷体" w:cs="楷体" w:hAnsi="楷体" w:eastAsia="楷体"/>
          <w:sz w:val="28"/>
          <w:szCs w:val="28"/>
          <w:rtl w:val="0"/>
          <w:lang w:val="zh-TW" w:eastAsia="zh-TW"/>
        </w:rPr>
        <w:t>解析数据中心网络中传输终端操作系统内核态的网络传输操作，分层对应执行关键点；然后向终端操作系统内核态的网络传输的执行关键点添加监控点，实现执行时间的监控和性能抖动归属的监控；在执行网络传输任务的过程中，分析当前监控点的开销与获得的性能收益，并根据结果调整监控模块的函数数量以及监控不同产生频率的函数，以降低监控点的开销对传输任务的影响。本方法能够对终端操作系统内核态中影响传输时延的操作执行细粒度的监控，并通过动态调整监控粒度降低监控点的开销，可用于传输时延抖动的实时监控、指引传输性能优化方向等功能。</w:t>
      </w:r>
    </w:p>
    <w:p>
      <w:pPr>
        <w:pStyle w:val="Normal.0"/>
        <w:spacing w:line="360" w:lineRule="auto"/>
        <w:rPr>
          <w:rFonts w:ascii="楷体" w:cs="楷体" w:hAnsi="楷体" w:eastAsia="楷体"/>
          <w:sz w:val="28"/>
          <w:szCs w:val="28"/>
          <w:lang w:val="zh-TW" w:eastAsia="zh-TW"/>
        </w:rPr>
      </w:pPr>
      <w:r>
        <w:rPr>
          <w:rFonts w:ascii="楷体" w:cs="楷体" w:hAnsi="楷体" w:eastAsia="楷体"/>
          <w:sz w:val="28"/>
          <w:szCs w:val="28"/>
          <w:rtl w:val="0"/>
          <w:lang w:val="zh-TW" w:eastAsia="zh-TW"/>
        </w:rPr>
        <w:t xml:space="preserve">    为了实现上述目的，本方法采用的技术方案为：</w:t>
      </w:r>
      <w:r>
        <w:rPr>
          <w:rFonts w:ascii="楷体" w:cs="楷体" w:hAnsi="楷体" w:eastAsia="楷体"/>
          <w:spacing w:val="-6"/>
          <w:kern w:val="0"/>
          <w:sz w:val="28"/>
          <w:szCs w:val="28"/>
          <w:rtl w:val="0"/>
          <w:lang w:val="zh-TW" w:eastAsia="zh-TW"/>
        </w:rPr>
        <w:t>一种数据中心网络中轻量级传输时延抖动监控的方法</w:t>
      </w:r>
      <w:r>
        <w:rPr>
          <w:rFonts w:ascii="楷体" w:cs="楷体" w:hAnsi="楷体" w:eastAsia="楷体"/>
          <w:sz w:val="28"/>
          <w:szCs w:val="28"/>
          <w:rtl w:val="0"/>
          <w:lang w:val="zh-TW" w:eastAsia="zh-TW"/>
        </w:rPr>
        <w:t>，包括如下步骤：</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S1</w:t>
      </w:r>
      <w:r>
        <w:rPr>
          <w:rFonts w:ascii="楷体" w:cs="楷体" w:hAnsi="楷体" w:eastAsia="楷体"/>
          <w:sz w:val="28"/>
          <w:szCs w:val="28"/>
          <w:rtl w:val="0"/>
          <w:lang w:val="zh-TW" w:eastAsia="zh-TW"/>
        </w:rPr>
        <w:t>：解析数据中心网络中传输终端操作系统内核态的网络传输操作，分层对应执行关键点；</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S2</w:t>
      </w:r>
      <w:r>
        <w:rPr>
          <w:rFonts w:ascii="楷体" w:cs="楷体" w:hAnsi="楷体" w:eastAsia="楷体"/>
          <w:sz w:val="28"/>
          <w:szCs w:val="28"/>
          <w:rtl w:val="0"/>
          <w:lang w:val="zh-TW" w:eastAsia="zh-TW"/>
        </w:rPr>
        <w:t>：向终端操作系统内核态的网络传输的执行关键点添加监控点，实现执行时间的监控和性能抖动归属的监控；</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S3</w:t>
      </w:r>
      <w:r>
        <w:rPr>
          <w:rFonts w:ascii="楷体" w:cs="楷体" w:hAnsi="楷体" w:eastAsia="楷体"/>
          <w:sz w:val="28"/>
          <w:szCs w:val="28"/>
          <w:rtl w:val="0"/>
          <w:lang w:val="zh-TW" w:eastAsia="zh-TW"/>
        </w:rPr>
        <w:t>：在执行网络传输任务的过程中，根据设置的所有内核函数监控点对传输时延的影响增量，结合根据目标函数执行时间所占比重以及目标函数的执行频率计算得到的监控性能收益，获得当前监控模式的开销与性能的具体数值，并将数值传入调整监控模块，优化算法根据数值与当前终端负载状态进行调整；所述调整方法为高负载状态下开销高于定值则减少监控函数数量，并减少函数产生的频率，低负载状态下性能低于定值则增加监控函数的数量并监控产生频率更高的函数。</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zh-TW" w:eastAsia="zh-TW"/>
        </w:rPr>
        <w:t xml:space="preserve">    作为本发明的一种改进，所述步骤</w:t>
      </w:r>
      <w:r>
        <w:rPr>
          <w:rFonts w:ascii="楷体" w:cs="楷体" w:hAnsi="楷体" w:eastAsia="楷体"/>
          <w:sz w:val="28"/>
          <w:szCs w:val="28"/>
          <w:rtl w:val="0"/>
          <w:lang w:val="en-US"/>
        </w:rPr>
        <w:t>S1</w:t>
      </w:r>
      <w:r>
        <w:rPr>
          <w:rFonts w:ascii="楷体" w:cs="楷体" w:hAnsi="楷体" w:eastAsia="楷体"/>
          <w:sz w:val="28"/>
          <w:szCs w:val="28"/>
          <w:rtl w:val="0"/>
          <w:lang w:val="zh-TW" w:eastAsia="zh-TW"/>
        </w:rPr>
        <w:t>中，内核态的网络传输操作至少包括：内存拷贝、队列调度、锁操作、网络协议栈和中断机制；分层对应执行关键点至少包括操作系统层、网络协议层、网卡驱动层和其余开销层。</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zh-TW" w:eastAsia="zh-TW"/>
        </w:rPr>
        <w:t xml:space="preserve">    作为本发明的一种改进，所述步骤</w:t>
      </w:r>
      <w:r>
        <w:rPr>
          <w:rFonts w:ascii="楷体" w:cs="楷体" w:hAnsi="楷体" w:eastAsia="楷体"/>
          <w:sz w:val="28"/>
          <w:szCs w:val="28"/>
          <w:rtl w:val="0"/>
          <w:lang w:val="en-US"/>
        </w:rPr>
        <w:t>S1</w:t>
      </w:r>
      <w:r>
        <w:rPr>
          <w:rFonts w:ascii="楷体" w:cs="楷体" w:hAnsi="楷体" w:eastAsia="楷体"/>
          <w:sz w:val="28"/>
          <w:szCs w:val="28"/>
          <w:rtl w:val="0"/>
          <w:lang w:val="zh-TW" w:eastAsia="zh-TW"/>
        </w:rPr>
        <w:t>中，终端操作系统内核态的网络传输操作通过执行函数及其层级调用表现，对于每个关键操作，定义属于同一调用层级且能组成所属关键操作完整执行时间的所有函数为同层函数。</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zh-TW" w:eastAsia="zh-TW"/>
        </w:rPr>
        <w:t xml:space="preserve">    作为本发明的另一种改进，所述步骤</w:t>
      </w:r>
      <w:r>
        <w:rPr>
          <w:rFonts w:ascii="楷体" w:cs="楷体" w:hAnsi="楷体" w:eastAsia="楷体"/>
          <w:sz w:val="28"/>
          <w:szCs w:val="28"/>
          <w:rtl w:val="0"/>
          <w:lang w:val="en-US"/>
        </w:rPr>
        <w:t>S2</w:t>
      </w:r>
      <w:r>
        <w:rPr>
          <w:rFonts w:ascii="楷体" w:cs="楷体" w:hAnsi="楷体" w:eastAsia="楷体"/>
          <w:sz w:val="28"/>
          <w:szCs w:val="28"/>
          <w:rtl w:val="0"/>
          <w:lang w:val="zh-TW" w:eastAsia="zh-TW"/>
        </w:rPr>
        <w:t>具体包括：</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S21:</w:t>
      </w:r>
      <w:r>
        <w:rPr>
          <w:rFonts w:ascii="楷体" w:cs="楷体" w:hAnsi="楷体" w:eastAsia="楷体"/>
          <w:sz w:val="28"/>
          <w:szCs w:val="28"/>
          <w:rtl w:val="0"/>
          <w:lang w:val="zh-TW" w:eastAsia="zh-TW"/>
        </w:rPr>
        <w:t>定义两个</w:t>
      </w:r>
      <w:r>
        <w:rPr>
          <w:rFonts w:ascii="楷体" w:cs="楷体" w:hAnsi="楷体" w:eastAsia="楷体"/>
          <w:sz w:val="28"/>
          <w:szCs w:val="28"/>
          <w:rtl w:val="0"/>
          <w:lang w:val="en-US"/>
        </w:rPr>
        <w:t>bpf_map</w:t>
      </w:r>
      <w:r>
        <w:rPr>
          <w:rFonts w:ascii="楷体" w:cs="楷体" w:hAnsi="楷体" w:eastAsia="楷体"/>
          <w:sz w:val="28"/>
          <w:szCs w:val="28"/>
          <w:rtl w:val="0"/>
          <w:lang w:val="zh-TW" w:eastAsia="zh-TW"/>
        </w:rPr>
        <w:t>对象存储信息：</w:t>
      </w:r>
      <w:r>
        <w:rPr>
          <w:rFonts w:ascii="楷体" w:cs="楷体" w:hAnsi="楷体" w:eastAsia="楷体"/>
          <w:sz w:val="28"/>
          <w:szCs w:val="28"/>
          <w:rtl w:val="0"/>
          <w:lang w:val="en-US"/>
        </w:rPr>
        <w:t>pid_to_flow</w:t>
      </w:r>
      <w:r>
        <w:rPr>
          <w:rFonts w:ascii="楷体" w:cs="楷体" w:hAnsi="楷体" w:eastAsia="楷体"/>
          <w:sz w:val="28"/>
          <w:szCs w:val="28"/>
          <w:rtl w:val="0"/>
          <w:lang w:val="zh-TW" w:eastAsia="zh-TW"/>
        </w:rPr>
        <w:t>为存储不同线程的线程号对应传输流四元组信息的</w:t>
      </w:r>
      <w:r>
        <w:rPr>
          <w:rFonts w:ascii="楷体" w:cs="楷体" w:hAnsi="楷体" w:eastAsia="楷体"/>
          <w:sz w:val="28"/>
          <w:szCs w:val="28"/>
          <w:rtl w:val="0"/>
          <w:lang w:val="en-US"/>
        </w:rPr>
        <w:t>map</w:t>
      </w:r>
      <w:r>
        <w:rPr>
          <w:rFonts w:ascii="楷体" w:cs="楷体" w:hAnsi="楷体" w:eastAsia="楷体"/>
          <w:sz w:val="28"/>
          <w:szCs w:val="28"/>
          <w:rtl w:val="0"/>
          <w:lang w:val="zh-TW" w:eastAsia="zh-TW"/>
        </w:rPr>
        <w:t>，用于区分执行函数所属传输流和线程；</w:t>
      </w:r>
      <w:r>
        <w:rPr>
          <w:rFonts w:ascii="楷体" w:cs="楷体" w:hAnsi="楷体" w:eastAsia="楷体"/>
          <w:sz w:val="28"/>
          <w:szCs w:val="28"/>
          <w:rtl w:val="0"/>
          <w:lang w:val="en-US"/>
        </w:rPr>
        <w:t xml:space="preserve">tcp_depth </w:t>
      </w:r>
      <w:r>
        <w:rPr>
          <w:rFonts w:ascii="楷体" w:cs="楷体" w:hAnsi="楷体" w:eastAsia="楷体"/>
          <w:sz w:val="28"/>
          <w:szCs w:val="28"/>
          <w:rtl w:val="0"/>
          <w:lang w:val="zh-TW" w:eastAsia="zh-TW"/>
        </w:rPr>
        <w:t>为存储函数递归调用深度的</w:t>
      </w:r>
      <w:r>
        <w:rPr>
          <w:rFonts w:ascii="楷体" w:cs="楷体" w:hAnsi="楷体" w:eastAsia="楷体"/>
          <w:sz w:val="28"/>
          <w:szCs w:val="28"/>
          <w:rtl w:val="0"/>
          <w:lang w:val="en-US"/>
        </w:rPr>
        <w:t>map</w:t>
      </w:r>
      <w:r>
        <w:rPr>
          <w:rFonts w:ascii="楷体" w:cs="楷体" w:hAnsi="楷体" w:eastAsia="楷体"/>
          <w:sz w:val="28"/>
          <w:szCs w:val="28"/>
          <w:rtl w:val="0"/>
          <w:lang w:val="zh-TW" w:eastAsia="zh-TW"/>
        </w:rPr>
        <w:t>，用于确定函数调用层级及其与关键操作的对应关系；</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S22:</w:t>
      </w:r>
      <w:r>
        <w:rPr>
          <w:rFonts w:ascii="楷体" w:cs="楷体" w:hAnsi="楷体" w:eastAsia="楷体"/>
          <w:sz w:val="28"/>
          <w:szCs w:val="28"/>
          <w:rtl w:val="0"/>
          <w:lang w:val="zh-TW" w:eastAsia="zh-TW"/>
        </w:rPr>
        <w:t>定义监控机制所需信息：</w:t>
      </w:r>
      <w:r>
        <w:rPr>
          <w:rFonts w:ascii="楷体" w:cs="楷体" w:hAnsi="楷体" w:eastAsia="楷体"/>
          <w:sz w:val="28"/>
          <w:szCs w:val="28"/>
          <w:rtl w:val="0"/>
          <w:lang w:val="en-US"/>
        </w:rPr>
        <w:t>flow_tuple</w:t>
      </w:r>
      <w:r>
        <w:rPr>
          <w:rFonts w:ascii="楷体" w:cs="楷体" w:hAnsi="楷体" w:eastAsia="楷体"/>
          <w:sz w:val="28"/>
          <w:szCs w:val="28"/>
          <w:rtl w:val="0"/>
          <w:lang w:val="zh-TW" w:eastAsia="zh-TW"/>
        </w:rPr>
        <w:t>存储不同传输流的四元组信息；</w:t>
      </w:r>
      <w:r>
        <w:rPr>
          <w:rFonts w:ascii="楷体" w:cs="楷体" w:hAnsi="楷体" w:eastAsia="楷体"/>
          <w:sz w:val="28"/>
          <w:szCs w:val="28"/>
          <w:rtl w:val="0"/>
          <w:lang w:val="en-US"/>
        </w:rPr>
        <w:t>depth</w:t>
      </w:r>
      <w:r>
        <w:rPr>
          <w:rFonts w:ascii="楷体" w:cs="楷体" w:hAnsi="楷体" w:eastAsia="楷体"/>
          <w:sz w:val="28"/>
          <w:szCs w:val="28"/>
          <w:rtl w:val="0"/>
          <w:lang w:val="zh-TW" w:eastAsia="zh-TW"/>
        </w:rPr>
        <w:t>和</w:t>
      </w:r>
      <w:r>
        <w:rPr>
          <w:rFonts w:ascii="楷体" w:cs="楷体" w:hAnsi="楷体" w:eastAsia="楷体"/>
          <w:sz w:val="28"/>
          <w:szCs w:val="28"/>
          <w:rtl w:val="0"/>
          <w:lang w:val="en-US"/>
        </w:rPr>
        <w:t>max_depth</w:t>
      </w:r>
      <w:r>
        <w:rPr>
          <w:rFonts w:ascii="楷体" w:cs="楷体" w:hAnsi="楷体" w:eastAsia="楷体"/>
          <w:sz w:val="28"/>
          <w:szCs w:val="28"/>
          <w:rtl w:val="0"/>
          <w:lang w:val="zh-TW" w:eastAsia="zh-TW"/>
        </w:rPr>
        <w:t>分别存储当前递归调用深度和最大递归调用深度；</w:t>
      </w:r>
      <w:r>
        <w:rPr>
          <w:rFonts w:ascii="楷体" w:cs="楷体" w:hAnsi="楷体" w:eastAsia="楷体"/>
          <w:sz w:val="28"/>
          <w:szCs w:val="28"/>
          <w:rtl w:val="0"/>
          <w:lang w:val="en-US"/>
        </w:rPr>
        <w:t>stack</w:t>
      </w:r>
      <w:r>
        <w:rPr>
          <w:rFonts w:ascii="楷体" w:cs="楷体" w:hAnsi="楷体" w:eastAsia="楷体"/>
          <w:sz w:val="28"/>
          <w:szCs w:val="28"/>
          <w:rtl w:val="0"/>
          <w:lang w:val="zh-TW" w:eastAsia="zh-TW"/>
        </w:rPr>
        <w:t>存储当前函数调用关系中各递归调用函数的地址信息和调用关系；</w:t>
      </w:r>
      <w:r>
        <w:rPr>
          <w:rFonts w:ascii="楷体" w:cs="楷体" w:hAnsi="楷体" w:eastAsia="楷体"/>
          <w:sz w:val="28"/>
          <w:szCs w:val="28"/>
          <w:rtl w:val="0"/>
          <w:lang w:val="en-US"/>
        </w:rPr>
        <w:t>func_latency</w:t>
      </w:r>
      <w:r>
        <w:rPr>
          <w:rFonts w:ascii="楷体" w:cs="楷体" w:hAnsi="楷体" w:eastAsia="楷体"/>
          <w:sz w:val="28"/>
          <w:szCs w:val="28"/>
          <w:rtl w:val="0"/>
          <w:lang w:val="zh-TW" w:eastAsia="zh-TW"/>
        </w:rPr>
        <w:t>存储当前追踪函数的被调用时的内核时间戳和函数回调时的内核时间戳；</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S23</w:t>
      </w:r>
      <w:r>
        <w:rPr>
          <w:rFonts w:ascii="楷体" w:cs="楷体" w:hAnsi="楷体" w:eastAsia="楷体"/>
          <w:sz w:val="28"/>
          <w:szCs w:val="28"/>
          <w:rtl w:val="0"/>
          <w:lang w:val="zh-TW" w:eastAsia="zh-TW"/>
        </w:rPr>
        <w:t>：向内核态各项操作的每个函数添加监控点：在函数执行前添加调用追踪点</w:t>
      </w:r>
      <w:r>
        <w:rPr>
          <w:rFonts w:ascii="楷体" w:cs="楷体" w:hAnsi="楷体" w:eastAsia="楷体"/>
          <w:sz w:val="28"/>
          <w:szCs w:val="28"/>
          <w:rtl w:val="0"/>
          <w:lang w:val="en-US"/>
        </w:rPr>
        <w:t>fentry</w:t>
      </w:r>
      <w:r>
        <w:rPr>
          <w:rFonts w:ascii="楷体" w:cs="楷体" w:hAnsi="楷体" w:eastAsia="楷体"/>
          <w:sz w:val="28"/>
          <w:szCs w:val="28"/>
          <w:rtl w:val="0"/>
          <w:lang w:val="zh-TW" w:eastAsia="zh-TW"/>
        </w:rPr>
        <w:t>或</w:t>
      </w:r>
      <w:r>
        <w:rPr>
          <w:rFonts w:ascii="楷体" w:cs="楷体" w:hAnsi="楷体" w:eastAsia="楷体"/>
          <w:sz w:val="28"/>
          <w:szCs w:val="28"/>
          <w:rtl w:val="0"/>
          <w:lang w:val="en-US"/>
        </w:rPr>
        <w:t>kprobe</w:t>
      </w:r>
      <w:r>
        <w:rPr>
          <w:rFonts w:ascii="楷体" w:cs="楷体" w:hAnsi="楷体" w:eastAsia="楷体"/>
          <w:sz w:val="28"/>
          <w:szCs w:val="28"/>
          <w:rtl w:val="0"/>
          <w:lang w:val="zh-TW" w:eastAsia="zh-TW"/>
        </w:rPr>
        <w:t>，记录目标函数被调用时的内核时间戳、函数所属的线程号和传输流四元组信息，并更新调用深度；在函数执行完成回调时添加回调追踪点</w:t>
      </w:r>
      <w:r>
        <w:rPr>
          <w:rFonts w:ascii="楷体" w:cs="楷体" w:hAnsi="楷体" w:eastAsia="楷体"/>
          <w:sz w:val="28"/>
          <w:szCs w:val="28"/>
          <w:rtl w:val="0"/>
          <w:lang w:val="en-US"/>
        </w:rPr>
        <w:t>fexit</w:t>
      </w:r>
      <w:r>
        <w:rPr>
          <w:rFonts w:ascii="楷体" w:cs="楷体" w:hAnsi="楷体" w:eastAsia="楷体"/>
          <w:sz w:val="28"/>
          <w:szCs w:val="28"/>
          <w:rtl w:val="0"/>
          <w:lang w:val="zh-TW" w:eastAsia="zh-TW"/>
        </w:rPr>
        <w:t>或</w:t>
      </w:r>
      <w:r>
        <w:rPr>
          <w:rFonts w:ascii="楷体" w:cs="楷体" w:hAnsi="楷体" w:eastAsia="楷体"/>
          <w:sz w:val="28"/>
          <w:szCs w:val="28"/>
          <w:rtl w:val="0"/>
          <w:lang w:val="en-US"/>
        </w:rPr>
        <w:t>kretprobe</w:t>
      </w:r>
      <w:r>
        <w:rPr>
          <w:rFonts w:ascii="楷体" w:cs="楷体" w:hAnsi="楷体" w:eastAsia="楷体"/>
          <w:sz w:val="28"/>
          <w:szCs w:val="28"/>
          <w:rtl w:val="0"/>
          <w:lang w:val="zh-TW" w:eastAsia="zh-TW"/>
        </w:rPr>
        <w:t>，记录目标函数回调时的内核时间戳；通过对比回调和调用函数的内核时间戳，观察传输函数的执行时间波动，并根据调用关系对应到各个关键操作中。</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zh-TW" w:eastAsia="zh-TW"/>
        </w:rPr>
        <w:t xml:space="preserve">    作为本发明的又一种改进，所述步骤</w:t>
      </w:r>
      <w:r>
        <w:rPr>
          <w:rFonts w:ascii="楷体" w:cs="楷体" w:hAnsi="楷体" w:eastAsia="楷体"/>
          <w:sz w:val="28"/>
          <w:szCs w:val="28"/>
          <w:rtl w:val="0"/>
          <w:lang w:val="en-US"/>
        </w:rPr>
        <w:t>S3</w:t>
      </w:r>
      <w:r>
        <w:rPr>
          <w:rFonts w:ascii="楷体" w:cs="楷体" w:hAnsi="楷体" w:eastAsia="楷体"/>
          <w:sz w:val="28"/>
          <w:szCs w:val="28"/>
          <w:rtl w:val="0"/>
          <w:lang w:val="zh-TW" w:eastAsia="zh-TW"/>
        </w:rPr>
        <w:t>中，当前监控点的开销分析具体为：定义函数递归调用的入口为最顶层，此层包含函数数量最少且能完整覆盖各个关键操作的执行时间，记录监控仅各个关键操作最顶层时的监控机制执行时间开销，将此作为分析基准，机制运行时记录机制的执行时间开销，对比基准作为当前时段机制执行开销的变化量。</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zh-TW" w:eastAsia="zh-TW"/>
        </w:rPr>
        <w:t xml:space="preserve">    作为本发明的又一种改进，所述步骤</w:t>
      </w:r>
      <w:r>
        <w:rPr>
          <w:rFonts w:ascii="楷体" w:cs="楷体" w:hAnsi="楷体" w:eastAsia="楷体"/>
          <w:sz w:val="28"/>
          <w:szCs w:val="28"/>
          <w:rtl w:val="0"/>
          <w:lang w:val="en-US"/>
        </w:rPr>
        <w:t>S3</w:t>
      </w:r>
      <w:r>
        <w:rPr>
          <w:rFonts w:ascii="楷体" w:cs="楷体" w:hAnsi="楷体" w:eastAsia="楷体"/>
          <w:sz w:val="28"/>
          <w:szCs w:val="28"/>
          <w:rtl w:val="0"/>
          <w:lang w:val="zh-TW" w:eastAsia="zh-TW"/>
        </w:rPr>
        <w:t>中，当前监控点获得的性能收益分析具体为：建立每层函数及其调用频率与收益的相关关系，随着调用层级的深入以及函数被调用频率的增加，监控该函数获得的监控粒度收益增加。</w:t>
      </w:r>
    </w:p>
    <w:p>
      <w:pPr>
        <w:pStyle w:val="Normal.0"/>
        <w:spacing w:line="360" w:lineRule="auto"/>
        <w:rPr>
          <w:rFonts w:ascii="楷体" w:cs="楷体" w:hAnsi="楷体" w:eastAsia="楷体"/>
          <w:sz w:val="28"/>
          <w:szCs w:val="28"/>
          <w:lang w:val="zh-TW" w:eastAsia="zh-TW"/>
        </w:rPr>
      </w:pPr>
      <w:r>
        <w:rPr>
          <w:rFonts w:ascii="楷体" w:cs="楷体" w:hAnsi="楷体" w:eastAsia="楷体"/>
          <w:sz w:val="28"/>
          <w:szCs w:val="28"/>
          <w:rtl w:val="0"/>
          <w:lang w:val="zh-TW" w:eastAsia="zh-TW"/>
        </w:rPr>
        <w:t xml:space="preserve">    为了实现上述目的，本发明还采取的技术方案是：</w:t>
      </w:r>
      <w:r>
        <w:rPr>
          <w:rFonts w:ascii="楷体" w:cs="楷体" w:hAnsi="楷体" w:eastAsia="楷体"/>
          <w:spacing w:val="-6"/>
          <w:kern w:val="0"/>
          <w:sz w:val="28"/>
          <w:szCs w:val="28"/>
          <w:rtl w:val="0"/>
          <w:lang w:val="zh-TW" w:eastAsia="zh-TW"/>
        </w:rPr>
        <w:t>一种数据中心网络中轻量级传输时延抖动监控</w:t>
      </w:r>
      <w:r>
        <w:rPr>
          <w:rFonts w:ascii="楷体" w:cs="楷体" w:hAnsi="楷体" w:eastAsia="楷体"/>
          <w:sz w:val="28"/>
          <w:szCs w:val="28"/>
          <w:rtl w:val="0"/>
          <w:lang w:val="zh-TW" w:eastAsia="zh-TW"/>
        </w:rPr>
        <w:t>系统，包括计算机程序，所述计算机程序被处理器执行时实现如上述任一种所述方法的步骤。</w:t>
      </w:r>
    </w:p>
    <w:p>
      <w:pPr>
        <w:pStyle w:val="Normal.0"/>
        <w:spacing w:line="360" w:lineRule="auto"/>
        <w:ind w:firstLine="640"/>
        <w:rPr>
          <w:rFonts w:ascii="楷体" w:cs="楷体" w:hAnsi="楷体" w:eastAsia="楷体"/>
          <w:sz w:val="28"/>
          <w:szCs w:val="28"/>
          <w:lang w:val="zh-TW" w:eastAsia="zh-TW"/>
        </w:rPr>
      </w:pPr>
      <w:r>
        <w:rPr>
          <w:rFonts w:ascii="楷体" w:cs="楷体" w:hAnsi="楷体" w:eastAsia="楷体"/>
          <w:spacing w:val="20"/>
          <w:sz w:val="28"/>
          <w:szCs w:val="28"/>
          <w:rtl w:val="0"/>
          <w:lang w:val="zh-TW" w:eastAsia="zh-TW"/>
        </w:rPr>
        <w:t>与现有技术相比</w:t>
      </w:r>
      <w:r>
        <w:rPr>
          <w:rFonts w:ascii="楷体" w:cs="楷体" w:hAnsi="楷体" w:eastAsia="楷体"/>
          <w:outline w:val="0"/>
          <w:color w:val="000000"/>
          <w:sz w:val="28"/>
          <w:szCs w:val="28"/>
          <w:u w:color="000000"/>
          <w:rtl w:val="0"/>
          <w:lang w:val="zh-TW" w:eastAsia="zh-TW"/>
          <w14:textFill>
            <w14:solidFill>
              <w14:srgbClr w14:val="000000"/>
            </w14:solidFill>
          </w14:textFill>
        </w:rPr>
        <w:t>：</w:t>
      </w:r>
      <w:r>
        <w:rPr>
          <w:rFonts w:ascii="楷体" w:cs="楷体" w:hAnsi="楷体" w:eastAsia="楷体"/>
          <w:sz w:val="28"/>
          <w:szCs w:val="28"/>
          <w:rtl w:val="0"/>
          <w:lang w:val="zh-TW" w:eastAsia="zh-TW"/>
        </w:rPr>
        <w:t>本发明具有的技术优势及技术效果是：</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 xml:space="preserve">1. </w:t>
      </w:r>
      <w:r>
        <w:rPr>
          <w:rFonts w:ascii="楷体" w:cs="楷体" w:hAnsi="楷体" w:eastAsia="楷体"/>
          <w:sz w:val="28"/>
          <w:szCs w:val="28"/>
          <w:rtl w:val="0"/>
          <w:lang w:val="zh-TW" w:eastAsia="zh-TW"/>
        </w:rPr>
        <w:t>本发明通过对内核源码、调用逻辑和系统操作的理解与剖析，细粒度地分析出小流传输时延抖动的具体来源，使内核态传输时延监控机制的粒度更加细致，同时监控传输流级别和线程级别的传输时延抖动，保证监控机制的性能。</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 xml:space="preserve">2. </w:t>
      </w:r>
      <w:r>
        <w:rPr>
          <w:rFonts w:ascii="楷体" w:cs="楷体" w:hAnsi="楷体" w:eastAsia="楷体"/>
          <w:sz w:val="28"/>
          <w:szCs w:val="28"/>
          <w:rtl w:val="0"/>
          <w:lang w:val="zh-TW" w:eastAsia="zh-TW"/>
        </w:rPr>
        <w:t>本发明基于改进版的多目标优化遗传算法，权衡了监控机制执行开销与性能收益，通过动态调整监控范围的方式，在保证细粒度且全面监控的同时，有效减少部署系统后为数据中心网络带来的额外延迟。</w:t>
      </w:r>
    </w:p>
    <w:p>
      <w:pPr>
        <w:pStyle w:val="Normal.0"/>
        <w:spacing w:line="360" w:lineRule="auto"/>
        <w:ind w:firstLine="560"/>
        <w:rPr>
          <w:rFonts w:ascii="楷体" w:cs="楷体" w:hAnsi="楷体" w:eastAsia="楷体"/>
          <w:sz w:val="28"/>
          <w:szCs w:val="28"/>
        </w:rPr>
      </w:pPr>
    </w:p>
    <w:p>
      <w:pPr>
        <w:pStyle w:val="Normal.0"/>
        <w:spacing w:line="360" w:lineRule="auto"/>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附图说明</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zh-TW" w:eastAsia="zh-TW"/>
        </w:rPr>
        <w:t>图</w:t>
      </w:r>
      <w:r>
        <w:rPr>
          <w:rFonts w:ascii="楷体" w:cs="楷体" w:hAnsi="楷体" w:eastAsia="楷体"/>
          <w:sz w:val="28"/>
          <w:szCs w:val="28"/>
          <w:rtl w:val="0"/>
          <w:lang w:val="en-US"/>
        </w:rPr>
        <w:t>1</w:t>
      </w:r>
      <w:r>
        <w:rPr>
          <w:rFonts w:ascii="楷体" w:cs="楷体" w:hAnsi="楷体" w:eastAsia="楷体"/>
          <w:sz w:val="28"/>
          <w:szCs w:val="28"/>
          <w:rtl w:val="0"/>
          <w:lang w:val="zh-TW" w:eastAsia="zh-TW"/>
        </w:rPr>
        <w:t>为实现本发明方法的监控机制设计示意图；</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zh-TW" w:eastAsia="zh-TW"/>
        </w:rPr>
        <w:t>图</w:t>
      </w:r>
      <w:r>
        <w:rPr>
          <w:rFonts w:ascii="楷体" w:cs="楷体" w:hAnsi="楷体" w:eastAsia="楷体"/>
          <w:sz w:val="28"/>
          <w:szCs w:val="28"/>
          <w:rtl w:val="0"/>
          <w:lang w:val="en-US"/>
        </w:rPr>
        <w:t>2</w:t>
      </w:r>
      <w:r>
        <w:rPr>
          <w:rFonts w:ascii="楷体" w:cs="楷体" w:hAnsi="楷体" w:eastAsia="楷体"/>
          <w:sz w:val="28"/>
          <w:szCs w:val="28"/>
          <w:rtl w:val="0"/>
          <w:lang w:val="zh-TW" w:eastAsia="zh-TW"/>
        </w:rPr>
        <w:t>为本发明方法的步骤流程图；</w:t>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w:t>
      </w:r>
      <w:r>
        <w:rPr>
          <w:rFonts w:ascii="楷体" w:cs="楷体" w:hAnsi="楷体" w:eastAsia="楷体"/>
          <w:sz w:val="28"/>
          <w:szCs w:val="28"/>
          <w:rtl w:val="0"/>
          <w:lang w:val="zh-TW" w:eastAsia="zh-TW"/>
        </w:rPr>
        <w:t>图</w:t>
      </w:r>
      <w:r>
        <w:rPr>
          <w:rFonts w:ascii="楷体" w:cs="楷体" w:hAnsi="楷体" w:eastAsia="楷体"/>
          <w:sz w:val="28"/>
          <w:szCs w:val="28"/>
          <w:rtl w:val="0"/>
          <w:lang w:val="en-US"/>
        </w:rPr>
        <w:t>3</w:t>
      </w:r>
      <w:r>
        <w:rPr>
          <w:rFonts w:ascii="楷体" w:cs="楷体" w:hAnsi="楷体" w:eastAsia="楷体"/>
          <w:sz w:val="28"/>
          <w:szCs w:val="28"/>
          <w:rtl w:val="0"/>
          <w:lang w:val="zh-TW" w:eastAsia="zh-TW"/>
        </w:rPr>
        <w:t>为运用本发明方法的监控执行过程的样例逻辑展示图；</w:t>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图</w:t>
      </w:r>
      <w:r>
        <w:rPr>
          <w:rFonts w:ascii="楷体" w:cs="楷体" w:hAnsi="楷体" w:eastAsia="楷体"/>
          <w:sz w:val="28"/>
          <w:szCs w:val="28"/>
          <w:rtl w:val="0"/>
          <w:lang w:val="zh-TW" w:eastAsia="zh-TW"/>
        </w:rPr>
        <w:t>4</w:t>
      </w:r>
      <w:r>
        <w:rPr>
          <w:rFonts w:ascii="楷体" w:cs="楷体" w:hAnsi="楷体" w:eastAsia="楷体"/>
          <w:sz w:val="28"/>
          <w:szCs w:val="28"/>
          <w:rtl w:val="0"/>
          <w:lang w:val="zh-TW" w:eastAsia="zh-TW"/>
        </w:rPr>
        <w:t>为本发明方法监控机制的后端运行过程示意图；</w:t>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图</w:t>
      </w:r>
      <w:r>
        <w:rPr>
          <w:rFonts w:ascii="楷体" w:cs="楷体" w:hAnsi="楷体" w:eastAsia="楷体"/>
          <w:sz w:val="28"/>
          <w:szCs w:val="28"/>
          <w:rtl w:val="0"/>
          <w:lang w:val="zh-TW" w:eastAsia="zh-TW"/>
        </w:rPr>
        <w:t>5</w:t>
      </w:r>
      <w:r>
        <w:rPr>
          <w:rFonts w:ascii="楷体" w:cs="楷体" w:hAnsi="楷体" w:eastAsia="楷体"/>
          <w:sz w:val="28"/>
          <w:szCs w:val="28"/>
          <w:rtl w:val="0"/>
          <w:lang w:val="zh-TW" w:eastAsia="zh-TW"/>
        </w:rPr>
        <w:t>为本发明方法的监控机制前端展示界面示意图。</w:t>
      </w:r>
    </w:p>
    <w:p>
      <w:pPr>
        <w:pStyle w:val="Normal.0"/>
        <w:spacing w:line="360" w:lineRule="auto"/>
        <w:ind w:firstLine="560"/>
        <w:rPr>
          <w:rFonts w:ascii="楷体" w:cs="楷体" w:hAnsi="楷体" w:eastAsia="楷体"/>
          <w:sz w:val="28"/>
          <w:szCs w:val="28"/>
          <w:lang w:val="zh-TW" w:eastAsia="zh-TW"/>
        </w:rPr>
      </w:pPr>
    </w:p>
    <w:p>
      <w:pPr>
        <w:pStyle w:val="Normal.0"/>
        <w:spacing w:line="360" w:lineRule="auto"/>
        <w:rPr>
          <w:rFonts w:ascii="楷体" w:cs="楷体" w:hAnsi="楷体" w:eastAsia="楷体"/>
          <w:b w:val="1"/>
          <w:bCs w:val="1"/>
          <w:sz w:val="28"/>
          <w:szCs w:val="28"/>
          <w:lang w:val="zh-TW" w:eastAsia="zh-TW"/>
        </w:rPr>
      </w:pPr>
      <w:r>
        <w:rPr>
          <w:rFonts w:ascii="楷体" w:cs="楷体" w:hAnsi="楷体" w:eastAsia="楷体"/>
          <w:b w:val="1"/>
          <w:bCs w:val="1"/>
          <w:sz w:val="28"/>
          <w:szCs w:val="28"/>
          <w:rtl w:val="0"/>
          <w:lang w:val="zh-TW" w:eastAsia="zh-TW"/>
        </w:rPr>
        <w:t>具体实施方式</w:t>
      </w:r>
    </w:p>
    <w:p>
      <w:pPr>
        <w:pStyle w:val="Normal.0"/>
        <w:spacing w:line="360" w:lineRule="auto"/>
        <w:ind w:firstLine="480"/>
        <w:rPr>
          <w:rFonts w:ascii="楷体" w:cs="楷体" w:hAnsi="楷体" w:eastAsia="楷体"/>
          <w:sz w:val="28"/>
          <w:szCs w:val="28"/>
          <w:lang w:val="zh-TW" w:eastAsia="zh-TW"/>
        </w:rPr>
      </w:pPr>
      <w:r>
        <w:rPr>
          <w:rFonts w:ascii="楷体" w:cs="楷体" w:hAnsi="楷体" w:eastAsia="楷体"/>
          <w:sz w:val="28"/>
          <w:szCs w:val="28"/>
          <w:rtl w:val="0"/>
          <w:lang w:val="zh-TW" w:eastAsia="zh-TW"/>
        </w:rPr>
        <w:t>下面结合附图和具体实施方式，进一步阐明本发明，应理解下述具体实施方式仅用于说明本发明而不用于限制本发明的范围。</w:t>
      </w:r>
    </w:p>
    <w:p>
      <w:pPr>
        <w:pStyle w:val="Normal.0"/>
        <w:spacing w:line="360" w:lineRule="auto"/>
        <w:ind w:firstLine="480"/>
        <w:rPr>
          <w:rFonts w:ascii="楷体" w:cs="楷体" w:hAnsi="楷体" w:eastAsia="楷体"/>
          <w:b w:val="1"/>
          <w:bCs w:val="1"/>
          <w:sz w:val="28"/>
          <w:szCs w:val="28"/>
        </w:rPr>
      </w:pPr>
      <w:r>
        <w:rPr>
          <w:rFonts w:ascii="楷体" w:cs="楷体" w:hAnsi="楷体" w:eastAsia="楷体"/>
          <w:b w:val="1"/>
          <w:bCs w:val="1"/>
          <w:sz w:val="28"/>
          <w:szCs w:val="28"/>
          <w:rtl w:val="0"/>
          <w:lang w:val="zh-TW" w:eastAsia="zh-TW"/>
        </w:rPr>
        <w:t>实施例</w:t>
      </w:r>
      <w:r>
        <w:rPr>
          <w:rFonts w:ascii="楷体" w:cs="楷体" w:hAnsi="楷体" w:eastAsia="楷体"/>
          <w:b w:val="1"/>
          <w:bCs w:val="1"/>
          <w:sz w:val="28"/>
          <w:szCs w:val="28"/>
          <w:rtl w:val="0"/>
          <w:lang w:val="en-US"/>
        </w:rPr>
        <w:t>1</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zh-TW" w:eastAsia="zh-TW"/>
        </w:rPr>
        <w:t>一种数据中心网络中传输时延抖动监控的方法，能够实时细粒度地监控传输终端的操作系统内核态各项操作，从而监控终端因素对传输实验的影响，其步骤执行流程如图</w:t>
      </w:r>
      <w:r>
        <w:rPr>
          <w:rFonts w:ascii="楷体" w:cs="楷体" w:hAnsi="楷体" w:eastAsia="楷体"/>
          <w:sz w:val="28"/>
          <w:szCs w:val="28"/>
          <w:rtl w:val="0"/>
          <w:lang w:val="en-US"/>
        </w:rPr>
        <w:t>2</w:t>
      </w:r>
      <w:r>
        <w:rPr>
          <w:rFonts w:ascii="楷体" w:cs="楷体" w:hAnsi="楷体" w:eastAsia="楷体"/>
          <w:sz w:val="28"/>
          <w:szCs w:val="28"/>
          <w:rtl w:val="0"/>
          <w:lang w:val="zh-TW" w:eastAsia="zh-TW"/>
        </w:rPr>
        <w:t>所示，首先对传输时延抖动的原因进行分析，将流传输时延抖动的原因定位到终端，通过对内核源码、调用逻辑和系统操作的理解与剖析，细粒度地分析出流传输时延抖动的具体来源；进一步，本方法根据监控机制的执行开销和性能收益，设计并运行多目标优化算法，优化机制的监控范围，降低性能监控机制的性能开销，避免监控对小流传输时延的影响，同时增加监控机制的监控性能，最终实现了实时细粒度监控内核态操作导致的传输时延抖动，并以较低的监控开销和较高的监控收益运行监控机制，该方法包括以下步骤：</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S1</w:t>
      </w:r>
      <w:r>
        <w:rPr>
          <w:rFonts w:ascii="楷体" w:cs="楷体" w:hAnsi="楷体" w:eastAsia="楷体"/>
          <w:sz w:val="28"/>
          <w:szCs w:val="28"/>
          <w:rtl w:val="0"/>
          <w:lang w:val="zh-TW" w:eastAsia="zh-TW"/>
        </w:rPr>
        <w:t>：解析数据中心网络中传输终端操作系统内核态的网络传输相关操作，并分层对应执行关键点，该步骤对应如图</w:t>
      </w:r>
      <w:r>
        <w:rPr>
          <w:rFonts w:ascii="楷体" w:cs="楷体" w:hAnsi="楷体" w:eastAsia="楷体"/>
          <w:sz w:val="28"/>
          <w:szCs w:val="28"/>
          <w:rtl w:val="0"/>
          <w:lang w:val="en-US"/>
        </w:rPr>
        <w:t>1</w:t>
      </w:r>
      <w:r>
        <w:rPr>
          <w:rFonts w:ascii="楷体" w:cs="楷体" w:hAnsi="楷体" w:eastAsia="楷体"/>
          <w:sz w:val="28"/>
          <w:szCs w:val="28"/>
          <w:rtl w:val="0"/>
          <w:lang w:val="zh-TW" w:eastAsia="zh-TW"/>
        </w:rPr>
        <w:t>所示的资源监控模块，通过运行守护进程，执行进程或线程级别以及传输流级别的监控程序，方法如下</w:t>
      </w:r>
      <w:r>
        <w:rPr>
          <w:rFonts w:ascii="楷体" w:cs="楷体" w:hAnsi="楷体" w:eastAsia="楷体"/>
          <w:sz w:val="28"/>
          <w:szCs w:val="28"/>
          <w:rtl w:val="0"/>
          <w:lang w:val="en-US"/>
        </w:rPr>
        <w:t>:</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zh-TW" w:eastAsia="zh-TW"/>
        </w:rPr>
        <w:t>对于双端之间传输的一条流，其传输时延在终端中的组成可以被划分为操作系统层、网络协议层、网卡驱动层和其余开销层等四层；其中操作系统层包含内存拷贝、队列调度以及锁的有关操作等，网络协议层包含</w:t>
      </w:r>
      <w:r>
        <w:rPr>
          <w:rFonts w:ascii="楷体" w:cs="楷体" w:hAnsi="楷体" w:eastAsia="楷体"/>
          <w:sz w:val="28"/>
          <w:szCs w:val="28"/>
          <w:rtl w:val="0"/>
          <w:lang w:val="en-US"/>
        </w:rPr>
        <w:t>TCP</w:t>
      </w:r>
      <w:r>
        <w:rPr>
          <w:rFonts w:ascii="楷体" w:cs="楷体" w:hAnsi="楷体" w:eastAsia="楷体"/>
          <w:sz w:val="28"/>
          <w:szCs w:val="28"/>
          <w:rtl w:val="0"/>
          <w:lang w:val="zh-TW" w:eastAsia="zh-TW"/>
        </w:rPr>
        <w:t>和</w:t>
      </w:r>
      <w:r>
        <w:rPr>
          <w:rFonts w:ascii="楷体" w:cs="楷体" w:hAnsi="楷体" w:eastAsia="楷体"/>
          <w:sz w:val="28"/>
          <w:szCs w:val="28"/>
          <w:rtl w:val="0"/>
          <w:lang w:val="en-US"/>
        </w:rPr>
        <w:t>IP</w:t>
      </w:r>
      <w:r>
        <w:rPr>
          <w:rFonts w:ascii="楷体" w:cs="楷体" w:hAnsi="楷体" w:eastAsia="楷体"/>
          <w:sz w:val="28"/>
          <w:szCs w:val="28"/>
          <w:rtl w:val="0"/>
          <w:lang w:val="zh-TW" w:eastAsia="zh-TW"/>
        </w:rPr>
        <w:t>协议栈处理的相关操作，网卡驱动层通过中断机制执行网卡的报文发送，据此定义五个关键的内核态处理操作：内存拷贝、队列调度、锁操作、网络协议栈和中断机制，如下表</w:t>
      </w:r>
      <w:r>
        <w:rPr>
          <w:rFonts w:ascii="楷体" w:cs="楷体" w:hAnsi="楷体" w:eastAsia="楷体"/>
          <w:sz w:val="28"/>
          <w:szCs w:val="28"/>
          <w:rtl w:val="0"/>
          <w:lang w:val="en-US"/>
        </w:rPr>
        <w:t>1</w:t>
      </w:r>
      <w:r>
        <w:rPr>
          <w:rFonts w:ascii="楷体" w:cs="楷体" w:hAnsi="楷体" w:eastAsia="楷体"/>
          <w:sz w:val="28"/>
          <w:szCs w:val="28"/>
          <w:rtl w:val="0"/>
          <w:lang w:val="zh-TW" w:eastAsia="zh-TW"/>
        </w:rPr>
        <w:t>所示：</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 xml:space="preserve">            </w:t>
      </w:r>
      <w:r>
        <w:rPr>
          <w:rFonts w:ascii="楷体" w:cs="楷体" w:hAnsi="楷体" w:eastAsia="楷体"/>
          <w:sz w:val="28"/>
          <w:szCs w:val="28"/>
          <w:rtl w:val="0"/>
          <w:lang w:val="zh-TW" w:eastAsia="zh-TW"/>
        </w:rPr>
        <w:t>表</w:t>
      </w:r>
      <w:r>
        <w:rPr>
          <w:rFonts w:ascii="楷体" w:cs="楷体" w:hAnsi="楷体" w:eastAsia="楷体"/>
          <w:sz w:val="28"/>
          <w:szCs w:val="28"/>
          <w:rtl w:val="0"/>
          <w:lang w:val="en-US"/>
        </w:rPr>
        <w:t xml:space="preserve">1  </w:t>
      </w:r>
      <w:r>
        <w:rPr>
          <w:rFonts w:ascii="楷体" w:cs="楷体" w:hAnsi="楷体" w:eastAsia="楷体"/>
          <w:sz w:val="28"/>
          <w:szCs w:val="28"/>
          <w:rtl w:val="0"/>
          <w:lang w:val="zh-TW" w:eastAsia="zh-TW"/>
        </w:rPr>
        <w:t>内核态操作关键函数列表</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Pr>
        <w:drawing xmlns:a="http://schemas.openxmlformats.org/drawingml/2006/main">
          <wp:inline distT="0" distB="0" distL="0" distR="0">
            <wp:extent cx="4863339" cy="3306470"/>
            <wp:effectExtent l="0" t="0" r="0" b="0"/>
            <wp:docPr id="1073741838" name="officeArt object" descr="图片 1"/>
            <wp:cNvGraphicFramePr/>
            <a:graphic xmlns:a="http://schemas.openxmlformats.org/drawingml/2006/main">
              <a:graphicData uri="http://schemas.openxmlformats.org/drawingml/2006/picture">
                <pic:pic xmlns:pic="http://schemas.openxmlformats.org/drawingml/2006/picture">
                  <pic:nvPicPr>
                    <pic:cNvPr id="1073741838" name="图片 1" descr="图片 1"/>
                    <pic:cNvPicPr>
                      <a:picLocks noChangeAspect="1"/>
                    </pic:cNvPicPr>
                  </pic:nvPicPr>
                  <pic:blipFill>
                    <a:blip r:embed="rId14">
                      <a:extLst/>
                    </a:blip>
                    <a:stretch>
                      <a:fillRect/>
                    </a:stretch>
                  </pic:blipFill>
                  <pic:spPr>
                    <a:xfrm>
                      <a:off x="0" y="0"/>
                      <a:ext cx="4863339" cy="3306470"/>
                    </a:xfrm>
                    <a:prstGeom prst="rect">
                      <a:avLst/>
                    </a:prstGeom>
                    <a:ln w="12700" cap="flat">
                      <a:noFill/>
                      <a:miter lim="400000"/>
                    </a:ln>
                    <a:effectLst/>
                  </pic:spPr>
                </pic:pic>
              </a:graphicData>
            </a:graphic>
          </wp:inline>
        </w:drawing>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上表是内核态操作的关键监控函数列表，表中展示了各项内核态关键操作的所有上层函数，即监控机制所监控的范围最广、出现频率最低且位于调用栈顶层的函数，对这些函数进行监控或其调用的组成函数进行监控能全面获得传输时延的组成。</w:t>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终端操作系统内核态的各项操作通过执行函数及其层级调用表现，各关键操作包含多个执行函数以及多种调用关系；因此，对于每个关键操作，定义属于同一调用层级且能组成所属关键操作完整执行时间的所有函数为同层函数。</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S2</w:t>
      </w:r>
      <w:r>
        <w:rPr>
          <w:rFonts w:ascii="楷体" w:cs="楷体" w:hAnsi="楷体" w:eastAsia="楷体"/>
          <w:sz w:val="28"/>
          <w:szCs w:val="28"/>
          <w:rtl w:val="0"/>
          <w:lang w:val="zh-TW" w:eastAsia="zh-TW"/>
        </w:rPr>
        <w:t>：向终端操作系统内核态的网络传输有关操作添加监控点，实现执行时间监控和性能抖动归属监控的操作，该步骤对应如图</w:t>
      </w:r>
      <w:r>
        <w:rPr>
          <w:rFonts w:ascii="楷体" w:cs="楷体" w:hAnsi="楷体" w:eastAsia="楷体"/>
          <w:sz w:val="28"/>
          <w:szCs w:val="28"/>
          <w:rtl w:val="0"/>
          <w:lang w:val="en-US"/>
        </w:rPr>
        <w:t>1</w:t>
      </w:r>
      <w:r>
        <w:rPr>
          <w:rFonts w:ascii="楷体" w:cs="楷体" w:hAnsi="楷体" w:eastAsia="楷体"/>
          <w:sz w:val="28"/>
          <w:szCs w:val="28"/>
          <w:rtl w:val="0"/>
          <w:lang w:val="zh-TW" w:eastAsia="zh-TW"/>
        </w:rPr>
        <w:t>所示的性能追踪模块，利用</w:t>
      </w:r>
      <w:r>
        <w:rPr>
          <w:rFonts w:ascii="楷体" w:cs="楷体" w:hAnsi="楷体" w:eastAsia="楷体"/>
          <w:sz w:val="28"/>
          <w:szCs w:val="28"/>
          <w:rtl w:val="0"/>
          <w:lang w:val="en-US"/>
        </w:rPr>
        <w:t>Kprobe</w:t>
      </w:r>
      <w:r>
        <w:rPr>
          <w:rFonts w:ascii="楷体" w:cs="楷体" w:hAnsi="楷体" w:eastAsia="楷体"/>
          <w:sz w:val="28"/>
          <w:szCs w:val="28"/>
          <w:rtl w:val="0"/>
          <w:lang w:val="zh-TW" w:eastAsia="zh-TW"/>
        </w:rPr>
        <w:t>和</w:t>
      </w:r>
      <w:r>
        <w:rPr>
          <w:rFonts w:ascii="楷体" w:cs="楷体" w:hAnsi="楷体" w:eastAsia="楷体"/>
          <w:sz w:val="28"/>
          <w:szCs w:val="28"/>
          <w:rtl w:val="0"/>
          <w:lang w:val="en-US"/>
        </w:rPr>
        <w:t>Fprobe</w:t>
      </w:r>
      <w:r>
        <w:rPr>
          <w:rFonts w:ascii="楷体" w:cs="楷体" w:hAnsi="楷体" w:eastAsia="楷体"/>
          <w:sz w:val="28"/>
          <w:szCs w:val="28"/>
          <w:rtl w:val="0"/>
          <w:lang w:val="zh-TW" w:eastAsia="zh-TW"/>
        </w:rPr>
        <w:t>两种技术实现对内核执行函数的追踪监控，具体方法如下：</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 xml:space="preserve"> S21:</w:t>
      </w:r>
      <w:r>
        <w:rPr>
          <w:rFonts w:ascii="楷体" w:cs="楷体" w:hAnsi="楷体" w:eastAsia="楷体"/>
          <w:sz w:val="28"/>
          <w:szCs w:val="28"/>
          <w:rtl w:val="0"/>
          <w:lang w:val="zh-TW" w:eastAsia="zh-TW"/>
        </w:rPr>
        <w:t>定义两个</w:t>
      </w:r>
      <w:r>
        <w:rPr>
          <w:rFonts w:ascii="楷体" w:cs="楷体" w:hAnsi="楷体" w:eastAsia="楷体"/>
          <w:sz w:val="28"/>
          <w:szCs w:val="28"/>
          <w:rtl w:val="0"/>
          <w:lang w:val="en-US"/>
        </w:rPr>
        <w:t>bpf_map</w:t>
      </w:r>
      <w:r>
        <w:rPr>
          <w:rFonts w:ascii="楷体" w:cs="楷体" w:hAnsi="楷体" w:eastAsia="楷体"/>
          <w:sz w:val="28"/>
          <w:szCs w:val="28"/>
          <w:rtl w:val="0"/>
          <w:lang w:val="zh-TW" w:eastAsia="zh-TW"/>
        </w:rPr>
        <w:t>对象存储信息：</w:t>
      </w:r>
      <w:r>
        <w:rPr>
          <w:rFonts w:ascii="楷体" w:cs="楷体" w:hAnsi="楷体" w:eastAsia="楷体"/>
          <w:sz w:val="28"/>
          <w:szCs w:val="28"/>
          <w:rtl w:val="0"/>
          <w:lang w:val="en-US"/>
        </w:rPr>
        <w:t>pid_to_flow</w:t>
      </w:r>
      <w:r>
        <w:rPr>
          <w:rFonts w:ascii="楷体" w:cs="楷体" w:hAnsi="楷体" w:eastAsia="楷体"/>
          <w:sz w:val="28"/>
          <w:szCs w:val="28"/>
          <w:rtl w:val="0"/>
          <w:lang w:val="zh-TW" w:eastAsia="zh-TW"/>
        </w:rPr>
        <w:t>为存储不同线程的线程号对应传输流四元组信息的</w:t>
      </w:r>
      <w:r>
        <w:rPr>
          <w:rFonts w:ascii="楷体" w:cs="楷体" w:hAnsi="楷体" w:eastAsia="楷体"/>
          <w:sz w:val="28"/>
          <w:szCs w:val="28"/>
          <w:rtl w:val="0"/>
          <w:lang w:val="en-US"/>
        </w:rPr>
        <w:t>map</w:t>
      </w:r>
      <w:r>
        <w:rPr>
          <w:rFonts w:ascii="楷体" w:cs="楷体" w:hAnsi="楷体" w:eastAsia="楷体"/>
          <w:sz w:val="28"/>
          <w:szCs w:val="28"/>
          <w:rtl w:val="0"/>
          <w:lang w:val="zh-TW" w:eastAsia="zh-TW"/>
        </w:rPr>
        <w:t>，用于区分执行函数所属传输流和线程；</w:t>
      </w:r>
      <w:r>
        <w:rPr>
          <w:rFonts w:ascii="楷体" w:cs="楷体" w:hAnsi="楷体" w:eastAsia="楷体"/>
          <w:sz w:val="28"/>
          <w:szCs w:val="28"/>
          <w:rtl w:val="0"/>
          <w:lang w:val="en-US"/>
        </w:rPr>
        <w:t xml:space="preserve">tcp_depth </w:t>
      </w:r>
      <w:r>
        <w:rPr>
          <w:rFonts w:ascii="楷体" w:cs="楷体" w:hAnsi="楷体" w:eastAsia="楷体"/>
          <w:sz w:val="28"/>
          <w:szCs w:val="28"/>
          <w:rtl w:val="0"/>
          <w:lang w:val="zh-TW" w:eastAsia="zh-TW"/>
        </w:rPr>
        <w:t>为存储函数递归调用深度的</w:t>
      </w:r>
      <w:r>
        <w:rPr>
          <w:rFonts w:ascii="楷体" w:cs="楷体" w:hAnsi="楷体" w:eastAsia="楷体"/>
          <w:sz w:val="28"/>
          <w:szCs w:val="28"/>
          <w:rtl w:val="0"/>
          <w:lang w:val="en-US"/>
        </w:rPr>
        <w:t>map</w:t>
      </w:r>
      <w:r>
        <w:rPr>
          <w:rFonts w:ascii="楷体" w:cs="楷体" w:hAnsi="楷体" w:eastAsia="楷体"/>
          <w:sz w:val="28"/>
          <w:szCs w:val="28"/>
          <w:rtl w:val="0"/>
          <w:lang w:val="zh-TW" w:eastAsia="zh-TW"/>
        </w:rPr>
        <w:t>，用于确定函数调用层级及其与关键操作的对应关系。</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 xml:space="preserve"> S22:</w:t>
      </w:r>
      <w:r>
        <w:rPr>
          <w:rFonts w:ascii="楷体" w:cs="楷体" w:hAnsi="楷体" w:eastAsia="楷体"/>
          <w:sz w:val="28"/>
          <w:szCs w:val="28"/>
          <w:rtl w:val="0"/>
          <w:lang w:val="zh-TW" w:eastAsia="zh-TW"/>
        </w:rPr>
        <w:t>定义监控机制所需信息：</w:t>
      </w:r>
      <w:r>
        <w:rPr>
          <w:rFonts w:ascii="楷体" w:cs="楷体" w:hAnsi="楷体" w:eastAsia="楷体"/>
          <w:sz w:val="28"/>
          <w:szCs w:val="28"/>
          <w:rtl w:val="0"/>
          <w:lang w:val="en-US"/>
        </w:rPr>
        <w:t>flow_tuple</w:t>
      </w:r>
      <w:r>
        <w:rPr>
          <w:rFonts w:ascii="楷体" w:cs="楷体" w:hAnsi="楷体" w:eastAsia="楷体"/>
          <w:sz w:val="28"/>
          <w:szCs w:val="28"/>
          <w:rtl w:val="0"/>
          <w:lang w:val="zh-TW" w:eastAsia="zh-TW"/>
        </w:rPr>
        <w:t>存储不同传输流的四元组信息；</w:t>
      </w:r>
      <w:r>
        <w:rPr>
          <w:rFonts w:ascii="楷体" w:cs="楷体" w:hAnsi="楷体" w:eastAsia="楷体"/>
          <w:sz w:val="28"/>
          <w:szCs w:val="28"/>
          <w:rtl w:val="0"/>
          <w:lang w:val="en-US"/>
        </w:rPr>
        <w:t>depth</w:t>
      </w:r>
      <w:r>
        <w:rPr>
          <w:rFonts w:ascii="楷体" w:cs="楷体" w:hAnsi="楷体" w:eastAsia="楷体"/>
          <w:sz w:val="28"/>
          <w:szCs w:val="28"/>
          <w:rtl w:val="0"/>
          <w:lang w:val="zh-TW" w:eastAsia="zh-TW"/>
        </w:rPr>
        <w:t>和</w:t>
      </w:r>
      <w:r>
        <w:rPr>
          <w:rFonts w:ascii="楷体" w:cs="楷体" w:hAnsi="楷体" w:eastAsia="楷体"/>
          <w:sz w:val="28"/>
          <w:szCs w:val="28"/>
          <w:rtl w:val="0"/>
          <w:lang w:val="en-US"/>
        </w:rPr>
        <w:t>max_depth</w:t>
      </w:r>
      <w:r>
        <w:rPr>
          <w:rFonts w:ascii="楷体" w:cs="楷体" w:hAnsi="楷体" w:eastAsia="楷体"/>
          <w:sz w:val="28"/>
          <w:szCs w:val="28"/>
          <w:rtl w:val="0"/>
          <w:lang w:val="zh-TW" w:eastAsia="zh-TW"/>
        </w:rPr>
        <w:t>分别存储当前递归调用深度和最大递归调用深度；</w:t>
      </w:r>
      <w:r>
        <w:rPr>
          <w:rFonts w:ascii="楷体" w:cs="楷体" w:hAnsi="楷体" w:eastAsia="楷体"/>
          <w:sz w:val="28"/>
          <w:szCs w:val="28"/>
          <w:rtl w:val="0"/>
          <w:lang w:val="en-US"/>
        </w:rPr>
        <w:t>stack</w:t>
      </w:r>
      <w:r>
        <w:rPr>
          <w:rFonts w:ascii="楷体" w:cs="楷体" w:hAnsi="楷体" w:eastAsia="楷体"/>
          <w:sz w:val="28"/>
          <w:szCs w:val="28"/>
          <w:rtl w:val="0"/>
          <w:lang w:val="zh-TW" w:eastAsia="zh-TW"/>
        </w:rPr>
        <w:t>存储当前函数调用关系中各递归调用函数的地址信息和调用关系；</w:t>
      </w:r>
      <w:r>
        <w:rPr>
          <w:rFonts w:ascii="楷体" w:cs="楷体" w:hAnsi="楷体" w:eastAsia="楷体"/>
          <w:sz w:val="28"/>
          <w:szCs w:val="28"/>
          <w:rtl w:val="0"/>
          <w:lang w:val="en-US"/>
        </w:rPr>
        <w:t>func_latency</w:t>
      </w:r>
      <w:r>
        <w:rPr>
          <w:rFonts w:ascii="楷体" w:cs="楷体" w:hAnsi="楷体" w:eastAsia="楷体"/>
          <w:sz w:val="28"/>
          <w:szCs w:val="28"/>
          <w:rtl w:val="0"/>
          <w:lang w:val="zh-TW" w:eastAsia="zh-TW"/>
        </w:rPr>
        <w:t>存储当前追踪函数的被调用时的内核时间戳和函数回调时的内核时间戳。</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 xml:space="preserve"> S23: </w:t>
      </w:r>
      <w:r>
        <w:rPr>
          <w:rFonts w:ascii="楷体" w:cs="楷体" w:hAnsi="楷体" w:eastAsia="楷体"/>
          <w:sz w:val="28"/>
          <w:szCs w:val="28"/>
          <w:rtl w:val="0"/>
          <w:lang w:val="zh-TW" w:eastAsia="zh-TW"/>
        </w:rPr>
        <w:t>向内核态各项操作的每个函数添加监控点：在函数执行前添加调用追踪点</w:t>
      </w:r>
      <w:r>
        <w:rPr>
          <w:rFonts w:ascii="楷体" w:cs="楷体" w:hAnsi="楷体" w:eastAsia="楷体"/>
          <w:sz w:val="28"/>
          <w:szCs w:val="28"/>
          <w:rtl w:val="0"/>
          <w:lang w:val="en-US"/>
        </w:rPr>
        <w:t>fentry</w:t>
      </w:r>
      <w:r>
        <w:rPr>
          <w:rFonts w:ascii="楷体" w:cs="楷体" w:hAnsi="楷体" w:eastAsia="楷体"/>
          <w:sz w:val="28"/>
          <w:szCs w:val="28"/>
          <w:rtl w:val="0"/>
          <w:lang w:val="zh-TW" w:eastAsia="zh-TW"/>
        </w:rPr>
        <w:t>或</w:t>
      </w:r>
      <w:r>
        <w:rPr>
          <w:rFonts w:ascii="楷体" w:cs="楷体" w:hAnsi="楷体" w:eastAsia="楷体"/>
          <w:sz w:val="28"/>
          <w:szCs w:val="28"/>
          <w:rtl w:val="0"/>
          <w:lang w:val="en-US"/>
        </w:rPr>
        <w:t>kprobe</w:t>
      </w:r>
      <w:r>
        <w:rPr>
          <w:rFonts w:ascii="楷体" w:cs="楷体" w:hAnsi="楷体" w:eastAsia="楷体"/>
          <w:sz w:val="28"/>
          <w:szCs w:val="28"/>
          <w:rtl w:val="0"/>
          <w:lang w:val="zh-TW" w:eastAsia="zh-TW"/>
        </w:rPr>
        <w:t>，记录目标函数被调用时的内核时间戳、函数所属的线程号和传输流四元组信息，并更新调用深度；在函数执行完成回调时添加回调追踪点</w:t>
      </w:r>
      <w:r>
        <w:rPr>
          <w:rFonts w:ascii="楷体" w:cs="楷体" w:hAnsi="楷体" w:eastAsia="楷体"/>
          <w:sz w:val="28"/>
          <w:szCs w:val="28"/>
          <w:rtl w:val="0"/>
          <w:lang w:val="en-US"/>
        </w:rPr>
        <w:t>fexit</w:t>
      </w:r>
      <w:r>
        <w:rPr>
          <w:rFonts w:ascii="楷体" w:cs="楷体" w:hAnsi="楷体" w:eastAsia="楷体"/>
          <w:sz w:val="28"/>
          <w:szCs w:val="28"/>
          <w:rtl w:val="0"/>
          <w:lang w:val="zh-TW" w:eastAsia="zh-TW"/>
        </w:rPr>
        <w:t>或</w:t>
      </w:r>
      <w:r>
        <w:rPr>
          <w:rFonts w:ascii="楷体" w:cs="楷体" w:hAnsi="楷体" w:eastAsia="楷体"/>
          <w:sz w:val="28"/>
          <w:szCs w:val="28"/>
          <w:rtl w:val="0"/>
          <w:lang w:val="en-US"/>
        </w:rPr>
        <w:t>kretprobe</w:t>
      </w:r>
      <w:r>
        <w:rPr>
          <w:rFonts w:ascii="楷体" w:cs="楷体" w:hAnsi="楷体" w:eastAsia="楷体"/>
          <w:sz w:val="28"/>
          <w:szCs w:val="28"/>
          <w:rtl w:val="0"/>
          <w:lang w:val="zh-TW" w:eastAsia="zh-TW"/>
        </w:rPr>
        <w:t>，记录目标函数回调时的内核时间戳；通过对比回调和调用函数的内核时间戳，观察传输函数的执行时间波动，并根据调用关系对应到各个关键操作中。</w:t>
      </w:r>
    </w:p>
    <w:p>
      <w:pPr>
        <w:pStyle w:val="Normal.0"/>
        <w:spacing w:line="360" w:lineRule="auto"/>
        <w:ind w:firstLine="560"/>
        <w:rPr>
          <w:rFonts w:ascii="楷体" w:cs="楷体" w:hAnsi="楷体" w:eastAsia="楷体"/>
          <w:sz w:val="28"/>
          <w:szCs w:val="28"/>
        </w:rPr>
      </w:pPr>
      <w:r>
        <w:rPr>
          <w:rFonts w:ascii="楷体" w:cs="楷体" w:hAnsi="楷体" w:eastAsia="楷体"/>
          <w:sz w:val="28"/>
          <w:szCs w:val="28"/>
          <w:rtl w:val="0"/>
          <w:lang w:val="en-US"/>
        </w:rPr>
        <w:t>S3:</w:t>
      </w:r>
      <w:r>
        <w:rPr>
          <w:rFonts w:ascii="楷体" w:cs="楷体" w:hAnsi="楷体" w:eastAsia="楷体"/>
          <w:sz w:val="28"/>
          <w:szCs w:val="28"/>
          <w:rtl w:val="0"/>
          <w:lang w:val="zh-TW" w:eastAsia="zh-TW"/>
        </w:rPr>
        <w:t>在执行网络传输任务的过程中，分析当前监控点的开销与获得的性能收益，并根据结果调整监控模块的函数数量以及监控不同产生频率的函数，该步骤对应如图</w:t>
      </w:r>
      <w:r>
        <w:rPr>
          <w:rFonts w:ascii="楷体" w:cs="楷体" w:hAnsi="楷体" w:eastAsia="楷体"/>
          <w:sz w:val="28"/>
          <w:szCs w:val="28"/>
          <w:rtl w:val="0"/>
          <w:lang w:val="en-US"/>
        </w:rPr>
        <w:t>1</w:t>
      </w:r>
      <w:r>
        <w:rPr>
          <w:rFonts w:ascii="楷体" w:cs="楷体" w:hAnsi="楷体" w:eastAsia="楷体"/>
          <w:sz w:val="28"/>
          <w:szCs w:val="28"/>
          <w:rtl w:val="0"/>
          <w:lang w:val="zh-TW" w:eastAsia="zh-TW"/>
        </w:rPr>
        <w:t>所示的监控管理模块，通过分析开销与性能的数值，获取监控机制的调整范围和粒度，对监控函数进行调整，具体步骤如下：</w:t>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监控点的开销分析：在各个关键操作中，定义函数递归调用的入口为最顶层，此层包含函数数量最少且能完整覆盖各个关键操作的执行时间；记录监控仅各个关键操作最顶层时的监控机制执行时间开销，将此作为分析基准；机制运行时记录机制的执行时间开销，对比基准作为当前时段机制执行开销的变化量。</w:t>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监控机制的性能收益分析：建立每层函数及其调用频率与收益的相关关系，即从最顶层函数开始，随着调用层级的深入以及函数被调用频率的增加，监控该函数获得的监控粒度收益增加。</w:t>
      </w:r>
    </w:p>
    <w:p>
      <w:pPr>
        <w:pStyle w:val="Normal.0"/>
        <w:spacing w:line="360" w:lineRule="auto"/>
        <w:ind w:firstLine="560"/>
        <w:rPr>
          <w:rFonts w:ascii="楷体" w:cs="楷体" w:hAnsi="楷体" w:eastAsia="楷体"/>
          <w:sz w:val="28"/>
          <w:szCs w:val="28"/>
          <w:lang w:val="zh-TW" w:eastAsia="zh-TW"/>
        </w:rPr>
      </w:pPr>
      <w:r>
        <w:rPr>
          <w:rFonts w:ascii="楷体" w:cs="楷体" w:hAnsi="楷体" w:eastAsia="楷体"/>
          <w:sz w:val="28"/>
          <w:szCs w:val="28"/>
          <w:rtl w:val="0"/>
          <w:lang w:val="zh-TW" w:eastAsia="zh-TW"/>
        </w:rPr>
        <w:t>将监控机制以守护进程的形式伴随传输系统运行，并定时收集机制的执行开销和监控收益；在系统产生性能波动时，执行开销和监控收益产生变化，此时执行性能优化算法调整监控函数数量，并选择不同产生频率的函数监控，以降低执行开销，并保证监控性能收益。</w:t>
      </w:r>
    </w:p>
    <w:p>
      <w:pPr>
        <w:pStyle w:val="Normal.0"/>
        <w:spacing w:line="360" w:lineRule="auto"/>
        <w:ind w:firstLine="480"/>
        <w:rPr>
          <w:rFonts w:ascii="楷体" w:cs="楷体" w:hAnsi="楷体" w:eastAsia="楷体"/>
          <w:sz w:val="28"/>
          <w:szCs w:val="28"/>
        </w:rPr>
      </w:pPr>
      <w:r>
        <w:rPr>
          <w:rFonts w:ascii="楷体" w:cs="楷体" w:hAnsi="楷体" w:eastAsia="楷体"/>
          <w:sz w:val="28"/>
          <w:szCs w:val="28"/>
          <w:rtl w:val="0"/>
          <w:lang w:val="zh-TW" w:eastAsia="zh-TW"/>
        </w:rPr>
        <w:t>运用本发明方法监控执行过程的监控执行逻辑如图</w:t>
      </w:r>
      <w:r>
        <w:rPr>
          <w:rFonts w:ascii="楷体" w:cs="楷体" w:hAnsi="楷体" w:eastAsia="楷体"/>
          <w:sz w:val="28"/>
          <w:szCs w:val="28"/>
          <w:rtl w:val="0"/>
          <w:lang w:val="en-US"/>
        </w:rPr>
        <w:t>3</w:t>
      </w:r>
      <w:r>
        <w:rPr>
          <w:rFonts w:ascii="楷体" w:cs="楷体" w:hAnsi="楷体" w:eastAsia="楷体"/>
          <w:sz w:val="28"/>
          <w:szCs w:val="28"/>
          <w:rtl w:val="0"/>
          <w:lang w:val="zh-TW" w:eastAsia="zh-TW"/>
        </w:rPr>
        <w:t>所示，当监控函数被调用及回调时，监控机制获取结构体</w:t>
      </w:r>
      <w:r>
        <w:rPr>
          <w:rFonts w:ascii="楷体" w:cs="楷体" w:hAnsi="楷体" w:eastAsia="楷体"/>
          <w:sz w:val="28"/>
          <w:szCs w:val="28"/>
          <w:rtl w:val="0"/>
          <w:lang w:val="en-US"/>
        </w:rPr>
        <w:t>sock</w:t>
      </w:r>
      <w:r>
        <w:rPr>
          <w:rFonts w:ascii="楷体" w:cs="楷体" w:hAnsi="楷体" w:eastAsia="楷体"/>
          <w:sz w:val="28"/>
          <w:szCs w:val="28"/>
          <w:rtl w:val="0"/>
          <w:lang w:val="zh-TW" w:eastAsia="zh-TW"/>
        </w:rPr>
        <w:t>、</w:t>
      </w:r>
      <w:r>
        <w:rPr>
          <w:rFonts w:ascii="楷体" w:cs="楷体" w:hAnsi="楷体" w:eastAsia="楷体"/>
          <w:sz w:val="28"/>
          <w:szCs w:val="28"/>
          <w:rtl w:val="0"/>
          <w:lang w:val="en-US"/>
        </w:rPr>
        <w:t>flow_tuple</w:t>
      </w:r>
      <w:r>
        <w:rPr>
          <w:rFonts w:ascii="楷体" w:cs="楷体" w:hAnsi="楷体" w:eastAsia="楷体"/>
          <w:sz w:val="28"/>
          <w:szCs w:val="28"/>
          <w:rtl w:val="0"/>
          <w:lang w:val="zh-TW" w:eastAsia="zh-TW"/>
        </w:rPr>
        <w:t>、</w:t>
      </w:r>
      <w:r>
        <w:rPr>
          <w:rFonts w:ascii="楷体" w:cs="楷体" w:hAnsi="楷体" w:eastAsia="楷体"/>
          <w:sz w:val="28"/>
          <w:szCs w:val="28"/>
          <w:rtl w:val="0"/>
          <w:lang w:val="en-US"/>
        </w:rPr>
        <w:t>inner_map</w:t>
      </w:r>
      <w:r>
        <w:rPr>
          <w:rFonts w:ascii="楷体" w:cs="楷体" w:hAnsi="楷体" w:eastAsia="楷体"/>
          <w:sz w:val="28"/>
          <w:szCs w:val="28"/>
          <w:rtl w:val="0"/>
          <w:lang w:val="zh-TW" w:eastAsia="zh-TW"/>
        </w:rPr>
        <w:t>、</w:t>
      </w:r>
      <w:r>
        <w:rPr>
          <w:rFonts w:ascii="楷体" w:cs="楷体" w:hAnsi="楷体" w:eastAsia="楷体"/>
          <w:sz w:val="28"/>
          <w:szCs w:val="28"/>
          <w:rtl w:val="0"/>
          <w:lang w:val="en-US"/>
        </w:rPr>
        <w:t>func_trace_entry</w:t>
      </w:r>
      <w:r>
        <w:rPr>
          <w:rFonts w:ascii="楷体" w:cs="楷体" w:hAnsi="楷体" w:eastAsia="楷体"/>
          <w:sz w:val="28"/>
          <w:szCs w:val="28"/>
          <w:rtl w:val="0"/>
          <w:lang w:val="zh-TW" w:eastAsia="zh-TW"/>
        </w:rPr>
        <w:t>等的信息，利用</w:t>
      </w:r>
      <w:r>
        <w:rPr>
          <w:rFonts w:ascii="楷体" w:cs="楷体" w:hAnsi="楷体" w:eastAsia="楷体"/>
          <w:sz w:val="28"/>
          <w:szCs w:val="28"/>
          <w:rtl w:val="0"/>
          <w:lang w:val="en-US"/>
        </w:rPr>
        <w:t>pid_tgid</w:t>
      </w:r>
      <w:r>
        <w:rPr>
          <w:rFonts w:ascii="楷体" w:cs="楷体" w:hAnsi="楷体" w:eastAsia="楷体"/>
          <w:sz w:val="28"/>
          <w:szCs w:val="28"/>
          <w:rtl w:val="0"/>
          <w:lang w:val="zh-TW" w:eastAsia="zh-TW"/>
        </w:rPr>
        <w:t>和</w:t>
      </w:r>
      <w:r>
        <w:rPr>
          <w:rFonts w:ascii="楷体" w:cs="楷体" w:hAnsi="楷体" w:eastAsia="楷体"/>
          <w:sz w:val="28"/>
          <w:szCs w:val="28"/>
          <w:rtl w:val="0"/>
          <w:lang w:val="en-US"/>
        </w:rPr>
        <w:t>gid</w:t>
      </w:r>
      <w:r>
        <w:rPr>
          <w:rFonts w:ascii="楷体" w:cs="楷体" w:hAnsi="楷体" w:eastAsia="楷体"/>
          <w:sz w:val="28"/>
          <w:szCs w:val="28"/>
          <w:rtl w:val="0"/>
          <w:lang w:val="zh-TW" w:eastAsia="zh-TW"/>
        </w:rPr>
        <w:t>数据执行线程级监控，利用</w:t>
      </w:r>
      <w:r>
        <w:rPr>
          <w:rFonts w:ascii="楷体" w:cs="楷体" w:hAnsi="楷体" w:eastAsia="楷体"/>
          <w:sz w:val="28"/>
          <w:szCs w:val="28"/>
          <w:rtl w:val="0"/>
          <w:lang w:val="en-US"/>
        </w:rPr>
        <w:t>saddr</w:t>
      </w:r>
      <w:r>
        <w:rPr>
          <w:rFonts w:ascii="楷体" w:cs="楷体" w:hAnsi="楷体" w:eastAsia="楷体"/>
          <w:sz w:val="28"/>
          <w:szCs w:val="28"/>
          <w:rtl w:val="0"/>
          <w:lang w:val="zh-TW" w:eastAsia="zh-TW"/>
        </w:rPr>
        <w:t>、</w:t>
      </w:r>
      <w:r>
        <w:rPr>
          <w:rFonts w:ascii="楷体" w:cs="楷体" w:hAnsi="楷体" w:eastAsia="楷体"/>
          <w:sz w:val="28"/>
          <w:szCs w:val="28"/>
          <w:rtl w:val="0"/>
          <w:lang w:val="en-US"/>
        </w:rPr>
        <w:t>daddr</w:t>
      </w:r>
      <w:r>
        <w:rPr>
          <w:rFonts w:ascii="楷体" w:cs="楷体" w:hAnsi="楷体" w:eastAsia="楷体"/>
          <w:sz w:val="28"/>
          <w:szCs w:val="28"/>
          <w:rtl w:val="0"/>
          <w:lang w:val="zh-TW" w:eastAsia="zh-TW"/>
        </w:rPr>
        <w:t>、</w:t>
      </w:r>
      <w:r>
        <w:rPr>
          <w:rFonts w:ascii="楷体" w:cs="楷体" w:hAnsi="楷体" w:eastAsia="楷体"/>
          <w:sz w:val="28"/>
          <w:szCs w:val="28"/>
          <w:rtl w:val="0"/>
          <w:lang w:val="en-US"/>
        </w:rPr>
        <w:t>sport</w:t>
      </w:r>
      <w:r>
        <w:rPr>
          <w:rFonts w:ascii="楷体" w:cs="楷体" w:hAnsi="楷体" w:eastAsia="楷体"/>
          <w:sz w:val="28"/>
          <w:szCs w:val="28"/>
          <w:rtl w:val="0"/>
          <w:lang w:val="zh-TW" w:eastAsia="zh-TW"/>
        </w:rPr>
        <w:t>和</w:t>
      </w:r>
      <w:r>
        <w:rPr>
          <w:rFonts w:ascii="楷体" w:cs="楷体" w:hAnsi="楷体" w:eastAsia="楷体"/>
          <w:sz w:val="28"/>
          <w:szCs w:val="28"/>
          <w:rtl w:val="0"/>
          <w:lang w:val="en-US"/>
        </w:rPr>
        <w:t>dport</w:t>
      </w:r>
      <w:r>
        <w:rPr>
          <w:rFonts w:ascii="楷体" w:cs="楷体" w:hAnsi="楷体" w:eastAsia="楷体"/>
          <w:sz w:val="28"/>
          <w:szCs w:val="28"/>
          <w:rtl w:val="0"/>
          <w:lang w:val="zh-TW" w:eastAsia="zh-TW"/>
        </w:rPr>
        <w:t>执行传输流级别监控，利用</w:t>
      </w:r>
      <w:r>
        <w:rPr>
          <w:rFonts w:ascii="楷体" w:cs="楷体" w:hAnsi="楷体" w:eastAsia="楷体"/>
          <w:sz w:val="28"/>
          <w:szCs w:val="28"/>
          <w:rtl w:val="0"/>
          <w:lang w:val="en-US"/>
        </w:rPr>
        <w:t>depth</w:t>
      </w:r>
      <w:r>
        <w:rPr>
          <w:rFonts w:ascii="楷体" w:cs="楷体" w:hAnsi="楷体" w:eastAsia="楷体"/>
          <w:sz w:val="28"/>
          <w:szCs w:val="28"/>
          <w:rtl w:val="0"/>
          <w:lang w:val="zh-TW" w:eastAsia="zh-TW"/>
        </w:rPr>
        <w:t>、</w:t>
      </w:r>
      <w:r>
        <w:rPr>
          <w:rFonts w:ascii="楷体" w:cs="楷体" w:hAnsi="楷体" w:eastAsia="楷体"/>
          <w:sz w:val="28"/>
          <w:szCs w:val="28"/>
          <w:rtl w:val="0"/>
          <w:lang w:val="en-US"/>
        </w:rPr>
        <w:t>pid_to_tcp_depth</w:t>
      </w:r>
      <w:r>
        <w:rPr>
          <w:rFonts w:ascii="楷体" w:cs="楷体" w:hAnsi="楷体" w:eastAsia="楷体"/>
          <w:sz w:val="28"/>
          <w:szCs w:val="28"/>
          <w:rtl w:val="0"/>
          <w:lang w:val="zh-TW" w:eastAsia="zh-TW"/>
        </w:rPr>
        <w:t>等进行调用栈获取，最后利用</w:t>
      </w:r>
      <w:r>
        <w:rPr>
          <w:rFonts w:ascii="楷体" w:cs="楷体" w:hAnsi="楷体" w:eastAsia="楷体"/>
          <w:sz w:val="28"/>
          <w:szCs w:val="28"/>
          <w:rtl w:val="0"/>
          <w:lang w:val="en-US"/>
        </w:rPr>
        <w:t>pid</w:t>
      </w:r>
      <w:r>
        <w:rPr>
          <w:rFonts w:ascii="楷体" w:cs="楷体" w:hAnsi="楷体" w:eastAsia="楷体"/>
          <w:sz w:val="28"/>
          <w:szCs w:val="28"/>
          <w:rtl w:val="0"/>
          <w:lang w:val="zh-TW" w:eastAsia="zh-TW"/>
        </w:rPr>
        <w:t>、</w:t>
      </w:r>
      <w:r>
        <w:rPr>
          <w:rFonts w:ascii="楷体" w:cs="楷体" w:hAnsi="楷体" w:eastAsia="楷体"/>
          <w:sz w:val="28"/>
          <w:szCs w:val="28"/>
          <w:rtl w:val="0"/>
          <w:lang w:val="en-US"/>
        </w:rPr>
        <w:t>ftuple</w:t>
      </w:r>
      <w:r>
        <w:rPr>
          <w:rFonts w:ascii="楷体" w:cs="楷体" w:hAnsi="楷体" w:eastAsia="楷体"/>
          <w:sz w:val="28"/>
          <w:szCs w:val="28"/>
          <w:rtl w:val="0"/>
          <w:lang w:val="zh-TW" w:eastAsia="zh-TW"/>
        </w:rPr>
        <w:t>等信息执行监控数据的更新和传递。</w:t>
      </w:r>
    </w:p>
    <w:p>
      <w:pPr>
        <w:pStyle w:val="Normal.0"/>
        <w:spacing w:line="360" w:lineRule="auto"/>
        <w:ind w:firstLine="480"/>
        <w:rPr>
          <w:rFonts w:ascii="楷体" w:cs="楷体" w:hAnsi="楷体" w:eastAsia="楷体"/>
          <w:sz w:val="28"/>
          <w:szCs w:val="28"/>
        </w:rPr>
      </w:pPr>
      <w:r>
        <w:rPr>
          <w:rFonts w:ascii="楷体" w:cs="楷体" w:hAnsi="楷体" w:eastAsia="楷体"/>
          <w:sz w:val="28"/>
          <w:szCs w:val="28"/>
          <w:rtl w:val="0"/>
          <w:lang w:val="zh-TW" w:eastAsia="zh-TW"/>
        </w:rPr>
        <w:t>图</w:t>
      </w:r>
      <w:r>
        <w:rPr>
          <w:rFonts w:ascii="楷体" w:cs="楷体" w:hAnsi="楷体" w:eastAsia="楷体"/>
          <w:sz w:val="28"/>
          <w:szCs w:val="28"/>
          <w:rtl w:val="0"/>
          <w:lang w:val="en-US"/>
        </w:rPr>
        <w:t>4</w:t>
      </w:r>
      <w:r>
        <w:rPr>
          <w:rFonts w:ascii="楷体" w:cs="楷体" w:hAnsi="楷体" w:eastAsia="楷体"/>
          <w:sz w:val="28"/>
          <w:szCs w:val="28"/>
          <w:rtl w:val="0"/>
          <w:lang w:val="zh-TW" w:eastAsia="zh-TW"/>
        </w:rPr>
        <w:t>为监控机制的后端运行过程，通过给目标函数</w:t>
      </w:r>
      <w:r>
        <w:rPr>
          <w:rFonts w:ascii="楷体" w:cs="楷体" w:hAnsi="楷体" w:eastAsia="楷体"/>
          <w:sz w:val="28"/>
          <w:szCs w:val="28"/>
          <w:rtl w:val="0"/>
          <w:lang w:val="en-US"/>
        </w:rPr>
        <w:t>tcp_transmit_skb</w:t>
      </w:r>
      <w:r>
        <w:rPr>
          <w:rFonts w:ascii="楷体" w:cs="楷体" w:hAnsi="楷体" w:eastAsia="楷体"/>
          <w:sz w:val="28"/>
          <w:szCs w:val="28"/>
          <w:rtl w:val="0"/>
          <w:lang w:val="zh-TW" w:eastAsia="zh-TW"/>
        </w:rPr>
        <w:t>、</w:t>
      </w:r>
      <w:r>
        <w:rPr>
          <w:rFonts w:ascii="楷体" w:cs="楷体" w:hAnsi="楷体" w:eastAsia="楷体"/>
          <w:sz w:val="28"/>
          <w:szCs w:val="28"/>
          <w:rtl w:val="0"/>
          <w:lang w:val="en-US"/>
        </w:rPr>
        <w:t>skb_clone</w:t>
      </w:r>
      <w:r>
        <w:rPr>
          <w:rFonts w:ascii="楷体" w:cs="楷体" w:hAnsi="楷体" w:eastAsia="楷体"/>
          <w:sz w:val="28"/>
          <w:szCs w:val="28"/>
          <w:rtl w:val="0"/>
          <w:lang w:val="zh-TW" w:eastAsia="zh-TW"/>
        </w:rPr>
        <w:t>、</w:t>
      </w:r>
      <w:r>
        <w:rPr>
          <w:rFonts w:ascii="楷体" w:cs="楷体" w:hAnsi="楷体" w:eastAsia="楷体"/>
          <w:sz w:val="28"/>
          <w:szCs w:val="28"/>
          <w:rtl w:val="0"/>
          <w:lang w:val="en-US"/>
        </w:rPr>
        <w:t>ip_output</w:t>
      </w:r>
      <w:r>
        <w:rPr>
          <w:rFonts w:ascii="楷体" w:cs="楷体" w:hAnsi="楷体" w:eastAsia="楷体"/>
          <w:sz w:val="28"/>
          <w:szCs w:val="28"/>
          <w:rtl w:val="0"/>
          <w:lang w:val="zh-TW" w:eastAsia="zh-TW"/>
        </w:rPr>
        <w:t>等添加</w:t>
      </w:r>
      <w:r>
        <w:rPr>
          <w:rFonts w:ascii="楷体" w:cs="楷体" w:hAnsi="楷体" w:eastAsia="楷体"/>
          <w:sz w:val="28"/>
          <w:szCs w:val="28"/>
          <w:rtl w:val="0"/>
          <w:lang w:val="en-US"/>
        </w:rPr>
        <w:t>hook</w:t>
      </w:r>
      <w:r>
        <w:rPr>
          <w:rFonts w:ascii="楷体" w:cs="楷体" w:hAnsi="楷体" w:eastAsia="楷体"/>
          <w:sz w:val="28"/>
          <w:szCs w:val="28"/>
          <w:rtl w:val="0"/>
          <w:lang w:val="zh-TW" w:eastAsia="zh-TW"/>
        </w:rPr>
        <w:t>点进行调用追踪的方式，获取到了各个函数的执行时间，从</w:t>
      </w:r>
      <w:r>
        <w:rPr>
          <w:rFonts w:ascii="楷体" w:cs="楷体" w:hAnsi="楷体" w:eastAsia="楷体"/>
          <w:sz w:val="28"/>
          <w:szCs w:val="28"/>
          <w:rtl w:val="0"/>
          <w:lang w:val="en-US"/>
        </w:rPr>
        <w:t>2.982</w:t>
      </w:r>
      <w:r>
        <w:rPr>
          <w:rFonts w:ascii="楷体" w:cs="楷体" w:hAnsi="楷体" w:eastAsia="楷体"/>
          <w:sz w:val="28"/>
          <w:szCs w:val="28"/>
          <w:rtl w:val="0"/>
          <w:lang w:val="zh-TW" w:eastAsia="zh-TW"/>
        </w:rPr>
        <w:t>微秒到</w:t>
      </w:r>
      <w:r>
        <w:rPr>
          <w:rFonts w:ascii="楷体" w:cs="楷体" w:hAnsi="楷体" w:eastAsia="楷体"/>
          <w:sz w:val="28"/>
          <w:szCs w:val="28"/>
          <w:rtl w:val="0"/>
          <w:lang w:val="en-US"/>
        </w:rPr>
        <w:t>83.931</w:t>
      </w:r>
      <w:r>
        <w:rPr>
          <w:rFonts w:ascii="楷体" w:cs="楷体" w:hAnsi="楷体" w:eastAsia="楷体"/>
          <w:sz w:val="28"/>
          <w:szCs w:val="28"/>
          <w:rtl w:val="0"/>
          <w:lang w:val="zh-TW" w:eastAsia="zh-TW"/>
        </w:rPr>
        <w:t>微秒不等，并获取到了各个函数所属的进程号</w:t>
      </w:r>
      <w:r>
        <w:rPr>
          <w:rFonts w:ascii="楷体" w:cs="楷体" w:hAnsi="楷体" w:eastAsia="楷体"/>
          <w:sz w:val="28"/>
          <w:szCs w:val="28"/>
          <w:rtl w:val="0"/>
          <w:lang w:val="en-US"/>
        </w:rPr>
        <w:t>34328</w:t>
      </w:r>
      <w:r>
        <w:rPr>
          <w:rFonts w:ascii="楷体" w:cs="楷体" w:hAnsi="楷体" w:eastAsia="楷体"/>
          <w:sz w:val="28"/>
          <w:szCs w:val="28"/>
          <w:rtl w:val="0"/>
          <w:lang w:val="zh-TW" w:eastAsia="zh-TW"/>
        </w:rPr>
        <w:t>和所属的传输流的四元组信息</w:t>
      </w:r>
      <w:r>
        <w:rPr>
          <w:rFonts w:ascii="楷体" w:cs="楷体" w:hAnsi="楷体" w:eastAsia="楷体"/>
          <w:sz w:val="28"/>
          <w:szCs w:val="28"/>
          <w:rtl w:val="0"/>
          <w:lang w:val="en-US"/>
        </w:rPr>
        <w:t>16777343</w:t>
      </w:r>
      <w:r>
        <w:rPr>
          <w:rFonts w:ascii="楷体" w:cs="楷体" w:hAnsi="楷体" w:eastAsia="楷体"/>
          <w:sz w:val="28"/>
          <w:szCs w:val="28"/>
          <w:rtl w:val="0"/>
          <w:lang w:val="zh-TW" w:eastAsia="zh-TW"/>
        </w:rPr>
        <w:t>（经过转换后可以得到</w:t>
      </w:r>
      <w:r>
        <w:rPr>
          <w:rFonts w:ascii="楷体" w:cs="楷体" w:hAnsi="楷体" w:eastAsia="楷体"/>
          <w:sz w:val="28"/>
          <w:szCs w:val="28"/>
          <w:rtl w:val="0"/>
          <w:lang w:val="en-US"/>
        </w:rPr>
        <w:t>ip</w:t>
      </w:r>
      <w:r>
        <w:rPr>
          <w:rFonts w:ascii="楷体" w:cs="楷体" w:hAnsi="楷体" w:eastAsia="楷体"/>
          <w:sz w:val="28"/>
          <w:szCs w:val="28"/>
          <w:rtl w:val="0"/>
          <w:lang w:val="zh-TW" w:eastAsia="zh-TW"/>
        </w:rPr>
        <w:t>地址为</w:t>
      </w:r>
      <w:r>
        <w:rPr>
          <w:rFonts w:ascii="楷体" w:cs="楷体" w:hAnsi="楷体" w:eastAsia="楷体"/>
          <w:sz w:val="28"/>
          <w:szCs w:val="28"/>
          <w:rtl w:val="0"/>
          <w:lang w:val="en-US"/>
        </w:rPr>
        <w:t>127.0.0.1</w:t>
      </w:r>
      <w:r>
        <w:rPr>
          <w:rFonts w:ascii="楷体" w:cs="楷体" w:hAnsi="楷体" w:eastAsia="楷体"/>
          <w:sz w:val="28"/>
          <w:szCs w:val="28"/>
          <w:rtl w:val="0"/>
          <w:lang w:val="zh-TW" w:eastAsia="zh-TW"/>
        </w:rPr>
        <w:t>的本地回环地址），根据获取到的各个函数的执行时间、进程号、传输流信息以及调用栈等，可以将完整的流传输时延展示为图</w:t>
      </w:r>
      <w:r>
        <w:rPr>
          <w:rFonts w:ascii="楷体" w:cs="楷体" w:hAnsi="楷体" w:eastAsia="楷体"/>
          <w:sz w:val="28"/>
          <w:szCs w:val="28"/>
          <w:rtl w:val="0"/>
          <w:lang w:val="en-US"/>
        </w:rPr>
        <w:t>5</w:t>
      </w:r>
      <w:r>
        <w:rPr>
          <w:rFonts w:ascii="楷体" w:cs="楷体" w:hAnsi="楷体" w:eastAsia="楷体"/>
          <w:sz w:val="28"/>
          <w:szCs w:val="28"/>
          <w:rtl w:val="0"/>
          <w:lang w:val="zh-TW" w:eastAsia="zh-TW"/>
        </w:rPr>
        <w:t>的样式。图</w:t>
      </w:r>
      <w:r>
        <w:rPr>
          <w:rFonts w:ascii="楷体" w:cs="楷体" w:hAnsi="楷体" w:eastAsia="楷体"/>
          <w:sz w:val="28"/>
          <w:szCs w:val="28"/>
          <w:rtl w:val="0"/>
          <w:lang w:val="en-US"/>
        </w:rPr>
        <w:t>5</w:t>
      </w:r>
      <w:r>
        <w:rPr>
          <w:rFonts w:ascii="楷体" w:cs="楷体" w:hAnsi="楷体" w:eastAsia="楷体"/>
          <w:sz w:val="28"/>
          <w:szCs w:val="28"/>
          <w:rtl w:val="0"/>
          <w:lang w:val="zh-TW" w:eastAsia="zh-TW"/>
        </w:rPr>
        <w:t>中包含了多条传输流的传输时延组成，从图</w:t>
      </w:r>
      <w:r>
        <w:rPr>
          <w:rFonts w:ascii="楷体" w:cs="楷体" w:hAnsi="楷体" w:eastAsia="楷体"/>
          <w:sz w:val="28"/>
          <w:szCs w:val="28"/>
          <w:rtl w:val="0"/>
          <w:lang w:val="en-US"/>
        </w:rPr>
        <w:t>5</w:t>
      </w:r>
      <w:r>
        <w:rPr>
          <w:rFonts w:ascii="楷体" w:cs="楷体" w:hAnsi="楷体" w:eastAsia="楷体"/>
          <w:sz w:val="28"/>
          <w:szCs w:val="28"/>
          <w:rtl w:val="0"/>
          <w:lang w:val="zh-TW" w:eastAsia="zh-TW"/>
        </w:rPr>
        <w:t>纵坐标位于最上方的流传输时延组成可以看出，在当前时刻，传输流的内存拷贝和协议栈处理操作开销较高。</w:t>
      </w:r>
    </w:p>
    <w:p>
      <w:pPr>
        <w:pStyle w:val="Normal.0"/>
        <w:spacing w:line="360" w:lineRule="auto"/>
        <w:ind w:firstLine="480"/>
        <w:rPr>
          <w:rFonts w:ascii="楷体" w:cs="楷体" w:hAnsi="楷体" w:eastAsia="楷体"/>
          <w:sz w:val="28"/>
          <w:szCs w:val="28"/>
          <w:lang w:val="zh-TW" w:eastAsia="zh-TW"/>
        </w:rPr>
      </w:pPr>
      <w:r>
        <w:rPr>
          <w:rFonts w:ascii="楷体" w:cs="楷体" w:hAnsi="楷体" w:eastAsia="楷体"/>
          <w:sz w:val="28"/>
          <w:szCs w:val="28"/>
          <w:rtl w:val="0"/>
          <w:lang w:val="zh-TW" w:eastAsia="zh-TW"/>
        </w:rPr>
        <w:t>本发明最终实现的传输时延抖动监控方法可以在数据中心网络中执行传输任务的终端上进行快速部署，以执行对传输终端内核态操作的实时监控，进而用于从传输流级别和线程级别联合分析，定位终端传输时延抖动来源，为传输时延抖动的终端优化策略提供精准的指导思路，同时该方法在执行传输时延监控的执行开销和性能收益两方面与先有方案相比均有显著优势。</w:t>
      </w:r>
    </w:p>
    <w:p>
      <w:pPr>
        <w:pStyle w:val="Normal.0"/>
        <w:spacing w:line="360" w:lineRule="auto"/>
        <w:ind w:firstLine="480"/>
        <w:sectPr>
          <w:headerReference w:type="default" r:id="rId15"/>
          <w:footerReference w:type="default" r:id="rId16"/>
          <w:pgSz w:w="11900" w:h="16840" w:orient="portrait"/>
          <w:pgMar w:top="1418" w:right="851" w:bottom="851" w:left="1418" w:header="794" w:footer="113"/>
          <w:pgNumType w:start="1"/>
          <w:bidi w:val="0"/>
        </w:sectPr>
      </w:pPr>
      <w:r>
        <w:rPr>
          <w:rFonts w:ascii="楷体" w:cs="楷体" w:hAnsi="楷体" w:eastAsia="楷体"/>
          <w:sz w:val="28"/>
          <w:szCs w:val="28"/>
          <w:rtl w:val="0"/>
          <w:lang w:val="zh-TW" w:eastAsia="zh-TW"/>
        </w:rPr>
        <w:t>需要说明的是，以上内容仅仅说明了本发明的技术思想，不能以此限定本发明的保护范围，对于本技术领域的普通技术人员来说，在不脱离本发明原理的前提下，还可以做出若干改进和润饰，这些改进和润饰均落入本发明权利要求书的保护范围之内。</w:t>
      </w:r>
    </w:p>
    <w:p>
      <w:pPr>
        <w:pStyle w:val="Normal.0"/>
        <w:spacing w:line="360" w:lineRule="auto"/>
        <w:rPr>
          <w:rFonts w:ascii="楷体" w:cs="楷体" w:hAnsi="楷体" w:eastAsia="楷体"/>
          <w:sz w:val="28"/>
          <w:szCs w:val="28"/>
        </w:rPr>
      </w:pPr>
    </w:p>
    <w:p>
      <w:pPr>
        <w:pStyle w:val="Normal.0"/>
        <w:spacing w:line="360" w:lineRule="auto"/>
        <w:rPr>
          <w:rFonts w:ascii="楷体" w:cs="楷体" w:hAnsi="楷体" w:eastAsia="楷体"/>
          <w:sz w:val="28"/>
          <w:szCs w:val="28"/>
        </w:rPr>
      </w:pPr>
      <w:r>
        <w:drawing xmlns:a="http://schemas.openxmlformats.org/drawingml/2006/main">
          <wp:inline distT="0" distB="0" distL="0" distR="0">
            <wp:extent cx="5759450" cy="3721100"/>
            <wp:effectExtent l="0" t="0" r="0" b="0"/>
            <wp:docPr id="1073741841" name="officeArt object" descr="image5.pdf"/>
            <wp:cNvGraphicFramePr/>
            <a:graphic xmlns:a="http://schemas.openxmlformats.org/drawingml/2006/main">
              <a:graphicData uri="http://schemas.openxmlformats.org/drawingml/2006/picture">
                <pic:pic xmlns:pic="http://schemas.openxmlformats.org/drawingml/2006/picture">
                  <pic:nvPicPr>
                    <pic:cNvPr id="1073741841" name="image5.pdf" descr="image5.pdf"/>
                    <pic:cNvPicPr>
                      <a:picLocks noChangeAspect="1"/>
                    </pic:cNvPicPr>
                  </pic:nvPicPr>
                  <pic:blipFill>
                    <a:blip r:embed="rId17">
                      <a:extLst/>
                    </a:blip>
                    <a:stretch>
                      <a:fillRect/>
                    </a:stretch>
                  </pic:blipFill>
                  <pic:spPr>
                    <a:xfrm>
                      <a:off x="0" y="0"/>
                      <a:ext cx="5759450" cy="3721100"/>
                    </a:xfrm>
                    <a:prstGeom prst="rect">
                      <a:avLst/>
                    </a:prstGeom>
                    <a:ln w="12700" cap="flat">
                      <a:noFill/>
                      <a:miter lim="400000"/>
                    </a:ln>
                    <a:effectLst/>
                  </pic:spPr>
                </pic:pic>
              </a:graphicData>
            </a:graphic>
          </wp:inline>
        </w:drawing>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w:t>
      </w:r>
      <w:r>
        <w:rPr>
          <w:rFonts w:ascii="楷体" w:cs="楷体" w:hAnsi="楷体" w:eastAsia="楷体"/>
          <w:sz w:val="28"/>
          <w:szCs w:val="28"/>
          <w:rtl w:val="0"/>
          <w:lang w:val="zh-TW" w:eastAsia="zh-TW"/>
        </w:rPr>
        <w:t>图</w:t>
      </w:r>
      <w:r>
        <w:rPr>
          <w:rFonts w:ascii="楷体" w:cs="楷体" w:hAnsi="楷体" w:eastAsia="楷体"/>
          <w:sz w:val="28"/>
          <w:szCs w:val="28"/>
          <w:rtl w:val="0"/>
          <w:lang w:val="en-US"/>
        </w:rPr>
        <w:t>1</w:t>
      </w:r>
    </w:p>
    <w:p>
      <w:pPr>
        <w:pStyle w:val="Normal.0"/>
        <w:spacing w:line="360" w:lineRule="auto"/>
        <w:jc w:val="center"/>
        <w:rPr>
          <w:rFonts w:ascii="楷体" w:cs="楷体" w:hAnsi="楷体" w:eastAsia="楷体"/>
          <w:sz w:val="28"/>
          <w:szCs w:val="28"/>
        </w:rPr>
      </w:pPr>
      <w:r>
        <w:rPr>
          <w:rFonts w:ascii="楷体" w:cs="楷体" w:hAnsi="楷体" w:eastAsia="楷体"/>
          <w:sz w:val="28"/>
          <w:szCs w:val="28"/>
        </w:rPr>
        <w:drawing xmlns:a="http://schemas.openxmlformats.org/drawingml/2006/main">
          <wp:inline distT="0" distB="0" distL="0" distR="0">
            <wp:extent cx="3219450" cy="4330700"/>
            <wp:effectExtent l="0" t="0" r="0" b="0"/>
            <wp:docPr id="1073741842" name="officeArt object" descr="image3.pdf"/>
            <wp:cNvGraphicFramePr/>
            <a:graphic xmlns:a="http://schemas.openxmlformats.org/drawingml/2006/main">
              <a:graphicData uri="http://schemas.openxmlformats.org/drawingml/2006/picture">
                <pic:pic xmlns:pic="http://schemas.openxmlformats.org/drawingml/2006/picture">
                  <pic:nvPicPr>
                    <pic:cNvPr id="1073741842" name="image3.pdf" descr="image3.pdf"/>
                    <pic:cNvPicPr>
                      <a:picLocks noChangeAspect="1"/>
                    </pic:cNvPicPr>
                  </pic:nvPicPr>
                  <pic:blipFill>
                    <a:blip r:embed="rId11">
                      <a:extLst/>
                    </a:blip>
                    <a:stretch>
                      <a:fillRect/>
                    </a:stretch>
                  </pic:blipFill>
                  <pic:spPr>
                    <a:xfrm>
                      <a:off x="0" y="0"/>
                      <a:ext cx="3219450" cy="4330700"/>
                    </a:xfrm>
                    <a:prstGeom prst="rect">
                      <a:avLst/>
                    </a:prstGeom>
                    <a:ln w="12700" cap="flat">
                      <a:noFill/>
                      <a:miter lim="400000"/>
                    </a:ln>
                    <a:effectLst/>
                  </pic:spPr>
                </pic:pic>
              </a:graphicData>
            </a:graphic>
          </wp:inline>
        </w:drawing>
      </w:r>
    </w:p>
    <w:p>
      <w:pPr>
        <w:pStyle w:val="Normal.0"/>
        <w:spacing w:line="360" w:lineRule="auto"/>
        <w:rPr>
          <w:rFonts w:ascii="楷体" w:cs="楷体" w:hAnsi="楷体" w:eastAsia="楷体"/>
          <w:sz w:val="28"/>
          <w:szCs w:val="28"/>
        </w:rPr>
      </w:pPr>
      <w:r>
        <w:rPr>
          <w:rFonts w:ascii="楷体" w:cs="楷体" w:hAnsi="楷体" w:eastAsia="楷体"/>
          <w:sz w:val="28"/>
          <w:szCs w:val="28"/>
          <w:rtl w:val="0"/>
          <w:lang w:val="zh-TW" w:eastAsia="zh-TW"/>
        </w:rPr>
        <w:t xml:space="preserve">                                图</w:t>
      </w:r>
      <w:r>
        <w:rPr>
          <w:rFonts w:ascii="楷体" w:cs="楷体" w:hAnsi="楷体" w:eastAsia="楷体"/>
          <w:sz w:val="28"/>
          <w:szCs w:val="28"/>
          <w:rtl w:val="0"/>
          <w:lang w:val="en-US"/>
        </w:rPr>
        <w:t>2</w:t>
      </w:r>
    </w:p>
    <w:p>
      <w:pPr>
        <w:pStyle w:val="Normal.0"/>
        <w:spacing w:line="360" w:lineRule="auto"/>
        <w:rPr>
          <w:rFonts w:ascii="楷体" w:cs="楷体" w:hAnsi="楷体" w:eastAsia="楷体"/>
          <w:sz w:val="28"/>
          <w:szCs w:val="28"/>
        </w:rPr>
      </w:pPr>
      <w:r>
        <w:rPr>
          <w:rFonts w:ascii="楷体" w:cs="楷体" w:hAnsi="楷体" w:eastAsia="楷体"/>
          <w:sz w:val="28"/>
          <w:szCs w:val="28"/>
        </w:rPr>
        <w:drawing xmlns:a="http://schemas.openxmlformats.org/drawingml/2006/main">
          <wp:inline distT="0" distB="0" distL="0" distR="0">
            <wp:extent cx="6119496" cy="2902706"/>
            <wp:effectExtent l="0" t="0" r="0" b="0"/>
            <wp:docPr id="1073741843" name="officeArt object" descr="图片 7"/>
            <wp:cNvGraphicFramePr/>
            <a:graphic xmlns:a="http://schemas.openxmlformats.org/drawingml/2006/main">
              <a:graphicData uri="http://schemas.openxmlformats.org/drawingml/2006/picture">
                <pic:pic xmlns:pic="http://schemas.openxmlformats.org/drawingml/2006/picture">
                  <pic:nvPicPr>
                    <pic:cNvPr id="1073741843" name="图片 7" descr="图片 7"/>
                    <pic:cNvPicPr>
                      <a:picLocks noChangeAspect="1"/>
                    </pic:cNvPicPr>
                  </pic:nvPicPr>
                  <pic:blipFill>
                    <a:blip r:embed="rId18">
                      <a:extLst/>
                    </a:blip>
                    <a:stretch>
                      <a:fillRect/>
                    </a:stretch>
                  </pic:blipFill>
                  <pic:spPr>
                    <a:xfrm>
                      <a:off x="0" y="0"/>
                      <a:ext cx="6119496" cy="2902706"/>
                    </a:xfrm>
                    <a:prstGeom prst="rect">
                      <a:avLst/>
                    </a:prstGeom>
                    <a:ln w="12700" cap="flat">
                      <a:noFill/>
                      <a:miter lim="400000"/>
                    </a:ln>
                    <a:effectLst/>
                  </pic:spPr>
                </pic:pic>
              </a:graphicData>
            </a:graphic>
          </wp:inline>
        </w:drawing>
      </w:r>
    </w:p>
    <w:p>
      <w:pPr>
        <w:pStyle w:val="Normal.0"/>
        <w:spacing w:line="360" w:lineRule="auto"/>
        <w:rPr>
          <w:rFonts w:ascii="楷体" w:cs="楷体" w:hAnsi="楷体" w:eastAsia="楷体"/>
          <w:sz w:val="28"/>
          <w:szCs w:val="28"/>
        </w:rPr>
      </w:pPr>
      <w:r>
        <w:rPr>
          <w:rFonts w:ascii="楷体" w:cs="楷体" w:hAnsi="楷体" w:eastAsia="楷体"/>
          <w:sz w:val="28"/>
          <w:szCs w:val="28"/>
          <w:rtl w:val="0"/>
          <w:lang w:val="en-US"/>
        </w:rPr>
        <w:t xml:space="preserve">                               </w:t>
      </w:r>
      <w:r>
        <w:rPr>
          <w:rFonts w:ascii="楷体" w:cs="楷体" w:hAnsi="楷体" w:eastAsia="楷体"/>
          <w:sz w:val="28"/>
          <w:szCs w:val="28"/>
          <w:rtl w:val="0"/>
          <w:lang w:val="zh-TW" w:eastAsia="zh-TW"/>
        </w:rPr>
        <w:t>图</w:t>
      </w:r>
      <w:r>
        <w:rPr>
          <w:rFonts w:ascii="楷体" w:cs="楷体" w:hAnsi="楷体" w:eastAsia="楷体"/>
          <w:sz w:val="28"/>
          <w:szCs w:val="28"/>
          <w:rtl w:val="0"/>
          <w:lang w:val="en-US"/>
        </w:rPr>
        <w:t>3</w:t>
      </w:r>
    </w:p>
    <w:p>
      <w:pPr>
        <w:pStyle w:val="Normal.0"/>
        <w:spacing w:line="360" w:lineRule="auto"/>
        <w:jc w:val="center"/>
        <w:rPr>
          <w:rFonts w:ascii="楷体" w:cs="楷体" w:hAnsi="楷体" w:eastAsia="楷体"/>
          <w:sz w:val="28"/>
          <w:szCs w:val="28"/>
        </w:rPr>
      </w:pPr>
      <w:r>
        <w:drawing xmlns:a="http://schemas.openxmlformats.org/drawingml/2006/main">
          <wp:inline distT="0" distB="0" distL="0" distR="0">
            <wp:extent cx="5759450" cy="3370882"/>
            <wp:effectExtent l="0" t="0" r="0" b="0"/>
            <wp:docPr id="1073741844" name="officeArt object" descr="图片 13"/>
            <wp:cNvGraphicFramePr/>
            <a:graphic xmlns:a="http://schemas.openxmlformats.org/drawingml/2006/main">
              <a:graphicData uri="http://schemas.openxmlformats.org/drawingml/2006/picture">
                <pic:pic xmlns:pic="http://schemas.openxmlformats.org/drawingml/2006/picture">
                  <pic:nvPicPr>
                    <pic:cNvPr id="1073741844" name="图片 13" descr="图片 13"/>
                    <pic:cNvPicPr>
                      <a:picLocks noChangeAspect="1"/>
                    </pic:cNvPicPr>
                  </pic:nvPicPr>
                  <pic:blipFill>
                    <a:blip r:embed="rId19">
                      <a:extLst/>
                    </a:blip>
                    <a:stretch>
                      <a:fillRect/>
                    </a:stretch>
                  </pic:blipFill>
                  <pic:spPr>
                    <a:xfrm>
                      <a:off x="0" y="0"/>
                      <a:ext cx="5759450" cy="3370882"/>
                    </a:xfrm>
                    <a:prstGeom prst="rect">
                      <a:avLst/>
                    </a:prstGeom>
                    <a:ln w="12700" cap="flat">
                      <a:noFill/>
                      <a:miter lim="400000"/>
                    </a:ln>
                    <a:effectLst/>
                  </pic:spPr>
                </pic:pic>
              </a:graphicData>
            </a:graphic>
          </wp:inline>
        </w:drawing>
      </w:r>
    </w:p>
    <w:p>
      <w:pPr>
        <w:pStyle w:val="Normal.0"/>
        <w:spacing w:line="360" w:lineRule="auto"/>
        <w:jc w:val="center"/>
        <w:rPr>
          <w:rFonts w:ascii="楷体" w:cs="楷体" w:hAnsi="楷体" w:eastAsia="楷体"/>
          <w:sz w:val="28"/>
          <w:szCs w:val="28"/>
        </w:rPr>
      </w:pPr>
      <w:r>
        <w:rPr>
          <w:rFonts w:ascii="楷体" w:cs="楷体" w:hAnsi="楷体" w:eastAsia="楷体"/>
          <w:sz w:val="28"/>
          <w:szCs w:val="28"/>
          <w:rtl w:val="0"/>
          <w:lang w:val="zh-TW" w:eastAsia="zh-TW"/>
        </w:rPr>
        <w:t>图</w:t>
      </w:r>
      <w:r>
        <w:rPr>
          <w:rFonts w:ascii="楷体" w:cs="楷体" w:hAnsi="楷体" w:eastAsia="楷体"/>
          <w:sz w:val="28"/>
          <w:szCs w:val="28"/>
          <w:rtl w:val="0"/>
          <w:lang w:val="en-US"/>
        </w:rPr>
        <w:t>4</w:t>
      </w:r>
    </w:p>
    <w:p>
      <w:pPr>
        <w:pStyle w:val="Normal.0"/>
        <w:spacing w:line="360" w:lineRule="auto"/>
        <w:jc w:val="center"/>
        <w:rPr>
          <w:rFonts w:ascii="楷体" w:cs="楷体" w:hAnsi="楷体" w:eastAsia="楷体"/>
          <w:sz w:val="28"/>
          <w:szCs w:val="28"/>
        </w:rPr>
      </w:pPr>
      <w:r>
        <w:drawing xmlns:a="http://schemas.openxmlformats.org/drawingml/2006/main">
          <wp:inline distT="0" distB="0" distL="0" distR="0">
            <wp:extent cx="5759450" cy="3353956"/>
            <wp:effectExtent l="0" t="0" r="0" b="0"/>
            <wp:docPr id="1073741845" name="officeArt object" descr="C:\Users\89465\AppData\Local\Temp\WeChat Files\7c6b9f6779886ed253412ae16a182ec.png"/>
            <wp:cNvGraphicFramePr/>
            <a:graphic xmlns:a="http://schemas.openxmlformats.org/drawingml/2006/main">
              <a:graphicData uri="http://schemas.openxmlformats.org/drawingml/2006/picture">
                <pic:pic xmlns:pic="http://schemas.openxmlformats.org/drawingml/2006/picture">
                  <pic:nvPicPr>
                    <pic:cNvPr id="1073741845" name="C:\Users\89465\AppData\Local\Temp\WeChat Files\7c6b9f6779886ed253412ae16a182ec.png" descr="C:\Users\89465\AppData\Local\Temp\WeChat Files\7c6b9f6779886ed253412ae16a182ec.png"/>
                    <pic:cNvPicPr>
                      <a:picLocks noChangeAspect="1"/>
                    </pic:cNvPicPr>
                  </pic:nvPicPr>
                  <pic:blipFill>
                    <a:blip r:embed="rId20">
                      <a:extLst/>
                    </a:blip>
                    <a:stretch>
                      <a:fillRect/>
                    </a:stretch>
                  </pic:blipFill>
                  <pic:spPr>
                    <a:xfrm>
                      <a:off x="0" y="0"/>
                      <a:ext cx="5759450" cy="3353956"/>
                    </a:xfrm>
                    <a:prstGeom prst="rect">
                      <a:avLst/>
                    </a:prstGeom>
                    <a:ln w="12700" cap="flat">
                      <a:noFill/>
                      <a:miter lim="400000"/>
                    </a:ln>
                    <a:effectLst/>
                  </pic:spPr>
                </pic:pic>
              </a:graphicData>
            </a:graphic>
          </wp:inline>
        </w:drawing>
      </w:r>
    </w:p>
    <w:p>
      <w:pPr>
        <w:pStyle w:val="Normal.0"/>
        <w:spacing w:line="360" w:lineRule="auto"/>
        <w:jc w:val="center"/>
      </w:pPr>
      <w:r>
        <w:rPr>
          <w:rFonts w:ascii="楷体" w:cs="楷体" w:hAnsi="楷体" w:eastAsia="楷体"/>
          <w:sz w:val="28"/>
          <w:szCs w:val="28"/>
          <w:rtl w:val="0"/>
          <w:lang w:val="zh-TW" w:eastAsia="zh-TW"/>
        </w:rPr>
        <w:t>图</w:t>
      </w:r>
      <w:r>
        <w:rPr>
          <w:rFonts w:ascii="楷体" w:cs="楷体" w:hAnsi="楷体" w:eastAsia="楷体"/>
          <w:sz w:val="28"/>
          <w:szCs w:val="28"/>
          <w:rtl w:val="0"/>
          <w:lang w:val="en-US"/>
        </w:rPr>
        <w:t>5</w:t>
      </w:r>
    </w:p>
    <w:sectPr>
      <w:headerReference w:type="default" r:id="rId21"/>
      <w:footerReference w:type="default" r:id="rId22"/>
      <w:pgSz w:w="11900" w:h="16840" w:orient="portrait"/>
      <w:pgMar w:top="1418" w:right="851" w:bottom="851" w:left="1418" w:header="794" w:footer="113"/>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黑体">
    <w:charset w:val="00"/>
    <w:family w:val="roman"/>
    <w:pitch w:val="default"/>
  </w:font>
  <w:font w:name="楷体">
    <w:charset w:val="00"/>
    <w:family w:val="roman"/>
    <w:pitch w:val="default"/>
  </w:font>
  <w:font w:name="宋体.....">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4905"/>
        <w:tab w:val="clear" w:pos="4153"/>
        <w:tab w:val="clear" w:pos="8306"/>
      </w:tabs>
      <w:spacing w:line="200" w:lineRule="exact"/>
      <w:jc w:val="both"/>
    </w:pPr>
    <w:r>
      <w:tab/>
      <w:tab/>
      <w:tab/>
    </w:r>
  </w:p>
  <w:p>
    <w:pPr>
      <w:pStyle w:val="footer"/>
      <w:spacing w:line="200" w:lineRule="exact"/>
      <w:jc w:val="both"/>
      <w:rPr>
        <w:rFonts w:ascii="黑体" w:cs="黑体" w:hAnsi="黑体" w:eastAsia="黑体"/>
      </w:rPr>
    </w:pPr>
    <w:r>
      <w:rPr>
        <w:rFonts w:ascii="黑体" w:cs="黑体" w:hAnsi="黑体" w:eastAsia="黑体"/>
        <w:rtl w:val="0"/>
        <w:lang w:val="en-US"/>
      </w:rPr>
      <w:t>2021</w:t>
    </w:r>
  </w:p>
  <w:p>
    <w:pPr>
      <w:pStyle w:val="footer"/>
      <w:tabs>
        <w:tab w:val="left" w:pos="2805"/>
        <w:tab w:val="clear" w:pos="4153"/>
        <w:tab w:val="clear" w:pos="8306"/>
      </w:tabs>
    </w:pPr>
    <w:r>
      <w:tab/>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4905"/>
        <w:tab w:val="clear" w:pos="4153"/>
        <w:tab w:val="clear" w:pos="8306"/>
      </w:tabs>
      <w:spacing w:line="200" w:lineRule="exact"/>
      <w:jc w:val="both"/>
    </w:pPr>
    <w:r>
      <w:tab/>
      <w:tab/>
      <w:tab/>
      <w:tab/>
    </w:r>
  </w:p>
  <w:p>
    <w:pPr>
      <w:pStyle w:val="footer"/>
      <w:spacing w:line="200" w:lineRule="exact"/>
      <w:jc w:val="both"/>
      <w:rPr>
        <w:rFonts w:ascii="黑体" w:cs="黑体" w:hAnsi="黑体" w:eastAsia="黑体"/>
      </w:rPr>
    </w:pPr>
    <w:r>
      <w:rPr>
        <w:rFonts w:ascii="黑体" w:cs="黑体" w:hAnsi="黑体" w:eastAsia="黑体"/>
        <w:rtl w:val="0"/>
        <w:lang w:val="en-US"/>
      </w:rPr>
      <w:t>2021</w:t>
    </w:r>
  </w:p>
  <w:p>
    <w:pPr>
      <w:pStyle w:val="footer"/>
      <w:tabs>
        <w:tab w:val="left" w:pos="2805"/>
        <w:tab w:val="clear" w:pos="4153"/>
        <w:tab w:val="clear" w:pos="8306"/>
      </w:tabs>
    </w:pPr>
    <w:r>
      <w:tab/>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4905"/>
        <w:tab w:val="clear" w:pos="4153"/>
        <w:tab w:val="clear" w:pos="8306"/>
      </w:tabs>
      <w:spacing w:line="200" w:lineRule="exact"/>
      <w:jc w:val="both"/>
    </w:pPr>
    <w:r>
      <w:tab/>
      <w:tab/>
      <w:tab/>
    </w:r>
  </w:p>
  <w:p>
    <w:pPr>
      <w:pStyle w:val="footer"/>
      <w:spacing w:line="200" w:lineRule="exact"/>
      <w:jc w:val="both"/>
      <w:rPr>
        <w:rFonts w:ascii="黑体" w:cs="黑体" w:hAnsi="黑体" w:eastAsia="黑体"/>
      </w:rPr>
    </w:pPr>
    <w:r>
      <w:rPr>
        <w:rFonts w:ascii="黑体" w:cs="黑体" w:hAnsi="黑体" w:eastAsia="黑体"/>
        <w:rtl w:val="0"/>
        <w:lang w:val="en-US"/>
      </w:rPr>
      <w:t>2021</w:t>
    </w:r>
  </w:p>
  <w:p>
    <w:pPr>
      <w:pStyle w:val="footer"/>
      <w:tabs>
        <w:tab w:val="left" w:pos="2805"/>
        <w:tab w:val="clear" w:pos="4153"/>
        <w:tab w:val="clear" w:pos="8306"/>
      </w:tabs>
    </w:pPr>
    <w:r>
      <w:tab/>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4905"/>
        <w:tab w:val="clear" w:pos="4153"/>
        <w:tab w:val="clear" w:pos="8306"/>
      </w:tabs>
      <w:spacing w:line="200" w:lineRule="exact"/>
      <w:jc w:val="both"/>
    </w:pPr>
  </w:p>
  <w:p>
    <w:pPr>
      <w:pStyle w:val="footer"/>
      <w:spacing w:line="200" w:lineRule="exact"/>
      <w:jc w:val="both"/>
    </w:pPr>
    <w:r>
      <w:rPr>
        <w:rFonts w:ascii="黑体" w:cs="黑体" w:hAnsi="黑体" w:eastAsia="黑体"/>
      </w:r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4905"/>
        <w:tab w:val="clear" w:pos="4153"/>
        <w:tab w:val="clear" w:pos="8306"/>
      </w:tabs>
      <w:spacing w:line="200" w:lineRule="exact"/>
      <w:jc w:val="both"/>
    </w:pPr>
    <w:r>
      <w:tab/>
    </w:r>
  </w:p>
  <w:p>
    <w:pPr>
      <w:pStyle w:val="footer"/>
      <w:spacing w:line="200" w:lineRule="exact"/>
      <w:jc w:val="both"/>
      <w:rPr>
        <w:rFonts w:ascii="黑体" w:cs="黑体" w:hAnsi="黑体" w:eastAsia="黑体"/>
      </w:rPr>
    </w:pPr>
    <w:r>
      <w:rPr>
        <w:rFonts w:ascii="黑体" w:cs="黑体" w:hAnsi="黑体" w:eastAsia="黑体"/>
        <w:rtl w:val="0"/>
        <w:lang w:val="en-US"/>
      </w:rPr>
      <w:t>2021</w:t>
    </w:r>
  </w:p>
  <w:p>
    <w:pPr>
      <w:pStyle w:val="footer"/>
      <w:tabs>
        <w:tab w:val="left" w:pos="2805"/>
        <w:tab w:val="clear" w:pos="4153"/>
        <w:tab w:val="clear" w:pos="8306"/>
      </w:tabs>
    </w:pPr>
    <w:r>
      <w:tab/>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left" w:pos="4905"/>
        <w:tab w:val="clear" w:pos="4153"/>
        <w:tab w:val="clear" w:pos="8306"/>
      </w:tabs>
      <w:spacing w:line="200" w:lineRule="exact"/>
      <w:jc w:val="both"/>
    </w:pPr>
  </w:p>
  <w:p>
    <w:pPr>
      <w:pStyle w:val="footer"/>
      <w:spacing w:line="200" w:lineRule="exact"/>
      <w:jc w:val="both"/>
    </w:pPr>
    <w:r>
      <w:rPr>
        <w:rFonts w:ascii="黑体" w:cs="黑体" w:hAnsi="黑体" w:eastAsia="黑体"/>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jc w:val="center"/>
      <w:outlineLvl w:val="0"/>
    </w:pPr>
    <w:r>
      <w:drawing xmlns:a="http://schemas.openxmlformats.org/drawingml/2006/main">
        <wp:anchor distT="152400" distB="152400" distL="152400" distR="152400" simplePos="0" relativeHeight="251658240" behindDoc="1" locked="0" layoutInCell="1" allowOverlap="1">
          <wp:simplePos x="0" y="0"/>
          <wp:positionH relativeFrom="page">
            <wp:posOffset>857885</wp:posOffset>
          </wp:positionH>
          <wp:positionV relativeFrom="page">
            <wp:posOffset>114300</wp:posOffset>
          </wp:positionV>
          <wp:extent cx="1009650" cy="800100"/>
          <wp:effectExtent l="0" t="0" r="0" b="0"/>
          <wp:wrapNone/>
          <wp:docPr id="1073741825" name="officeArt object" descr="众联商标"/>
          <wp:cNvGraphicFramePr/>
          <a:graphic xmlns:a="http://schemas.openxmlformats.org/drawingml/2006/main">
            <a:graphicData uri="http://schemas.openxmlformats.org/drawingml/2006/picture">
              <pic:pic xmlns:pic="http://schemas.openxmlformats.org/drawingml/2006/picture">
                <pic:nvPicPr>
                  <pic:cNvPr id="1073741825" name="众联商标" descr="众联商标"/>
                  <pic:cNvPicPr>
                    <a:picLocks noChangeAspect="1"/>
                  </pic:cNvPicPr>
                </pic:nvPicPr>
                <pic:blipFill>
                  <a:blip r:embed="rId1">
                    <a:extLst/>
                  </a:blip>
                  <a:stretch>
                    <a:fillRect/>
                  </a:stretch>
                </pic:blipFill>
                <pic:spPr>
                  <a:xfrm>
                    <a:off x="0" y="0"/>
                    <a:ext cx="1009650" cy="80010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900430</wp:posOffset>
              </wp:positionH>
              <wp:positionV relativeFrom="page">
                <wp:posOffset>864235</wp:posOffset>
              </wp:positionV>
              <wp:extent cx="6120130" cy="0"/>
              <wp:effectExtent l="0" t="0" r="0" b="0"/>
              <wp:wrapNone/>
              <wp:docPr id="1073741826"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26" style="visibility:visible;position:absolute;margin-left:70.9pt;margin-top:68.1pt;width:481.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902335</wp:posOffset>
              </wp:positionH>
              <wp:positionV relativeFrom="page">
                <wp:posOffset>10234929</wp:posOffset>
              </wp:positionV>
              <wp:extent cx="6120130" cy="0"/>
              <wp:effectExtent l="0" t="0" r="0" b="0"/>
              <wp:wrapNone/>
              <wp:docPr id="1073741827"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27" style="visibility:visible;position:absolute;margin-left:71.1pt;margin-top:805.9pt;width:481.9pt;height:0.0pt;z-index:-251656192;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tabs>
        <w:tab w:val="left" w:pos="900"/>
        <w:tab w:val="center" w:pos="4818"/>
      </w:tabs>
      <w:jc w:val="left"/>
      <w:outlineLvl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900430</wp:posOffset>
              </wp:positionH>
              <wp:positionV relativeFrom="page">
                <wp:posOffset>900429</wp:posOffset>
              </wp:positionV>
              <wp:extent cx="6120130" cy="0"/>
              <wp:effectExtent l="0" t="0" r="0" b="0"/>
              <wp:wrapNone/>
              <wp:docPr id="1073741829"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28" style="visibility:visible;position:absolute;margin-left:70.9pt;margin-top:70.9pt;width:481.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902335</wp:posOffset>
              </wp:positionH>
              <wp:positionV relativeFrom="page">
                <wp:posOffset>10234929</wp:posOffset>
              </wp:positionV>
              <wp:extent cx="6120130" cy="0"/>
              <wp:effectExtent l="0" t="0" r="0" b="0"/>
              <wp:wrapNone/>
              <wp:docPr id="1073741830"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29" style="visibility:visible;position:absolute;margin-left:71.1pt;margin-top:805.9pt;width:481.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b w:val="1"/>
        <w:bCs w:val="1"/>
        <w:spacing w:val="90"/>
        <w:sz w:val="28"/>
        <w:szCs w:val="28"/>
        <w:lang w:val="en-US"/>
      </w:rPr>
      <w:tab/>
      <w:tab/>
    </w:r>
    <w:r>
      <w:rPr>
        <w:rFonts w:ascii="黑体" w:cs="黑体" w:hAnsi="黑体" w:eastAsia="黑体"/>
        <w:b w:val="1"/>
        <w:bCs w:val="1"/>
        <w:spacing w:val="90"/>
        <w:sz w:val="28"/>
        <w:szCs w:val="28"/>
        <w:rtl w:val="0"/>
        <w:lang w:val="zh-TW" w:eastAsia="zh-TW"/>
      </w:rPr>
      <w:t>说明书摘要</w:t>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jc w:val="center"/>
      <w:outlineLvl w:val="0"/>
    </w:pPr>
    <w:r>
      <w:rPr>
        <w:lang w:val="zh-TW" w:eastAsia="zh-TW"/>
      </w:rP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900430</wp:posOffset>
              </wp:positionH>
              <wp:positionV relativeFrom="page">
                <wp:posOffset>864235</wp:posOffset>
              </wp:positionV>
              <wp:extent cx="6120130" cy="0"/>
              <wp:effectExtent l="0" t="0" r="0" b="0"/>
              <wp:wrapNone/>
              <wp:docPr id="1073741831"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0" style="visibility:visible;position:absolute;margin-left:70.9pt;margin-top:68.1pt;width:481.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lang w:val="zh-TW" w:eastAsia="zh-TW"/>
      </w:rP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902335</wp:posOffset>
              </wp:positionH>
              <wp:positionV relativeFrom="page">
                <wp:posOffset>10234929</wp:posOffset>
              </wp:positionV>
              <wp:extent cx="6120130" cy="0"/>
              <wp:effectExtent l="0" t="0" r="0" b="0"/>
              <wp:wrapNone/>
              <wp:docPr id="1073741832"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1" style="visibility:visible;position:absolute;margin-left:71.1pt;margin-top:805.9pt;width:481.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黑体" w:cs="黑体" w:hAnsi="黑体" w:eastAsia="黑体"/>
        <w:b w:val="1"/>
        <w:bCs w:val="1"/>
        <w:spacing w:val="90"/>
        <w:sz w:val="28"/>
        <w:szCs w:val="28"/>
        <w:rtl w:val="0"/>
        <w:lang w:val="zh-TW" w:eastAsia="zh-TW"/>
      </w:rPr>
      <w:t>摘要附图</w:t>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jc w:val="center"/>
      <w:outlineLvl w:val="0"/>
    </w:pPr>
    <w:r>
      <w:rPr>
        <w:lang w:val="zh-TW" w:eastAsia="zh-TW"/>
      </w:rP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900430</wp:posOffset>
              </wp:positionH>
              <wp:positionV relativeFrom="page">
                <wp:posOffset>900429</wp:posOffset>
              </wp:positionV>
              <wp:extent cx="6120130" cy="0"/>
              <wp:effectExtent l="0" t="0" r="0" b="0"/>
              <wp:wrapNone/>
              <wp:docPr id="1073741834"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2" style="visibility:visible;position:absolute;margin-left:70.9pt;margin-top:70.9pt;width:481.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lang w:val="zh-TW" w:eastAsia="zh-TW"/>
      </w:rP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1802765</wp:posOffset>
              </wp:positionH>
              <wp:positionV relativeFrom="page">
                <wp:posOffset>20626704</wp:posOffset>
              </wp:positionV>
              <wp:extent cx="6120130" cy="0"/>
              <wp:effectExtent l="0" t="0" r="0" b="0"/>
              <wp:wrapNone/>
              <wp:docPr id="1073741835"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3" style="visibility:visible;position:absolute;margin-left:141.9pt;margin-top:1624.2pt;width:481.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黑体" w:cs="黑体" w:hAnsi="黑体" w:eastAsia="黑体"/>
        <w:b w:val="1"/>
        <w:bCs w:val="1"/>
        <w:spacing w:val="90"/>
        <w:sz w:val="28"/>
        <w:szCs w:val="28"/>
        <w:rtl w:val="0"/>
        <w:lang w:val="zh-TW" w:eastAsia="zh-TW"/>
      </w:rPr>
      <w:t>权利要求书</w:t>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jc w:val="center"/>
      <w:outlineLvl w:val="0"/>
    </w:pPr>
    <w:r>
      <w:rPr>
        <w:lang w:val="zh-TW" w:eastAsia="zh-TW"/>
      </w:rP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900430</wp:posOffset>
              </wp:positionH>
              <wp:positionV relativeFrom="page">
                <wp:posOffset>900429</wp:posOffset>
              </wp:positionV>
              <wp:extent cx="6120130" cy="0"/>
              <wp:effectExtent l="0" t="0" r="0" b="0"/>
              <wp:wrapNone/>
              <wp:docPr id="1073741836"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4" style="visibility:visible;position:absolute;margin-left:70.9pt;margin-top:70.9pt;width:481.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lang w:val="zh-TW" w:eastAsia="zh-TW"/>
      </w:rP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902335</wp:posOffset>
              </wp:positionH>
              <wp:positionV relativeFrom="page">
                <wp:posOffset>10234929</wp:posOffset>
              </wp:positionV>
              <wp:extent cx="6120130" cy="0"/>
              <wp:effectExtent l="0" t="0" r="0" b="0"/>
              <wp:wrapNone/>
              <wp:docPr id="1073741837"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5" style="visibility:visible;position:absolute;margin-left:71.1pt;margin-top:805.9pt;width:481.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黑体" w:cs="黑体" w:hAnsi="黑体" w:eastAsia="黑体"/>
        <w:b w:val="1"/>
        <w:bCs w:val="1"/>
        <w:spacing w:val="90"/>
        <w:sz w:val="28"/>
        <w:szCs w:val="28"/>
        <w:rtl w:val="0"/>
        <w:lang w:val="zh-TW" w:eastAsia="zh-TW"/>
      </w:rPr>
      <w:t>说明书</w:t>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Normal.0"/>
      <w:jc w:val="center"/>
      <w:outlineLvl w:val="0"/>
    </w:pPr>
    <w:r>
      <w:rPr>
        <w:lang w:val="zh-TW" w:eastAsia="zh-TW"/>
      </w:rP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900430</wp:posOffset>
              </wp:positionH>
              <wp:positionV relativeFrom="page">
                <wp:posOffset>900429</wp:posOffset>
              </wp:positionV>
              <wp:extent cx="6120130" cy="0"/>
              <wp:effectExtent l="0" t="0" r="0" b="0"/>
              <wp:wrapNone/>
              <wp:docPr id="1073741839"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6" style="visibility:visible;position:absolute;margin-left:70.9pt;margin-top:70.9pt;width:481.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lang w:val="zh-TW" w:eastAsia="zh-TW"/>
      </w:rP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1802765</wp:posOffset>
              </wp:positionH>
              <wp:positionV relativeFrom="page">
                <wp:posOffset>20626704</wp:posOffset>
              </wp:positionV>
              <wp:extent cx="6120130" cy="0"/>
              <wp:effectExtent l="0" t="0" r="0" b="0"/>
              <wp:wrapNone/>
              <wp:docPr id="1073741840" name="officeArt object" descr="线条"/>
              <wp:cNvGraphicFramePr/>
              <a:graphic xmlns:a="http://schemas.openxmlformats.org/drawingml/2006/main">
                <a:graphicData uri="http://schemas.microsoft.com/office/word/2010/wordprocessingShape">
                  <wps:wsp>
                    <wps:cNvSpPr/>
                    <wps:spPr>
                      <a:xfrm>
                        <a:off x="0" y="0"/>
                        <a:ext cx="6120130" cy="0"/>
                      </a:xfrm>
                      <a:prstGeom prst="line">
                        <a:avLst/>
                      </a:prstGeom>
                      <a:noFill/>
                      <a:ln w="12700" cap="flat">
                        <a:solidFill>
                          <a:srgbClr val="000000"/>
                        </a:solidFill>
                        <a:prstDash val="solid"/>
                        <a:round/>
                      </a:ln>
                      <a:effectLst/>
                    </wps:spPr>
                    <wps:bodyPr/>
                  </wps:wsp>
                </a:graphicData>
              </a:graphic>
            </wp:anchor>
          </w:drawing>
        </mc:Choice>
        <mc:Fallback>
          <w:pict>
            <v:line id="_x0000_s1037" style="visibility:visible;position:absolute;margin-left:141.9pt;margin-top:1624.2pt;width:481.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000000" opacity="100.0%" weight="1.0pt" dashstyle="solid" endcap="flat" joinstyle="round" linestyle="single" startarrow="none" startarrowwidth="medium" startarrowlength="medium" endarrow="none" endarrowwidth="medium" endarrowlength="medium"/>
              <w10:wrap type="none" side="bothSides" anchorx="page" anchory="page"/>
            </v:line>
          </w:pict>
        </mc:Fallback>
      </mc:AlternateContent>
    </w:r>
    <w:r>
      <w:rPr>
        <w:rFonts w:ascii="黑体" w:cs="黑体" w:hAnsi="黑体" w:eastAsia="黑体"/>
        <w:b w:val="1"/>
        <w:bCs w:val="1"/>
        <w:spacing w:val="90"/>
        <w:sz w:val="28"/>
        <w:szCs w:val="28"/>
        <w:rtl w:val="0"/>
        <w:lang w:val="zh-TW" w:eastAsia="zh-TW"/>
      </w:rPr>
      <w:t>说明书附图</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153"/>
        <w:tab w:val="right" w:pos="8306"/>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宋体....." w:cs="宋体....." w:hAnsi="宋体....." w:eastAsia="宋体....."/>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3.png"/><Relationship Id="rId18" Type="http://schemas.openxmlformats.org/officeDocument/2006/relationships/image" Target="media/image2.jpe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r="http://schemas.openxmlformats.org/officeDocument/2006/relationships" name="Office 主题">
  <a:themeElements>
    <a:clrScheme name="Office 主题">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主题">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