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CC4AF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CC4AFB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CC4AFB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CC4AF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CC4AFB" w:rsidRDefault="00B6109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CC4AF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Le potentiel en forme de marche</w:t>
                    </w:r>
                  </w:p>
                </w:tc>
              </w:sdtContent>
            </w:sdt>
          </w:tr>
          <w:tr w:rsidR="005C0192" w:rsidRPr="00CC4AF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CC4AFB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CC4AF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CC4A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CC4AFB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CC4AFB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CC4AFB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CC4AFB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CC4AFB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CC4AFB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CC4AFB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CC4AFB" w:rsidRDefault="005C0192"/>
        <w:p w:rsidR="005C0192" w:rsidRPr="00CC4AFB" w:rsidRDefault="005C0192"/>
        <w:p w:rsidR="005C0192" w:rsidRPr="00CC4AFB" w:rsidRDefault="005C0192"/>
        <w:p w:rsidR="005C0192" w:rsidRPr="00CC4AFB" w:rsidRDefault="005C0192">
          <w:r w:rsidRPr="00CC4AFB">
            <w:br w:type="page"/>
          </w:r>
        </w:p>
      </w:sdtContent>
    </w:sdt>
    <w:p w:rsidR="00B61097" w:rsidRPr="00CC4AFB" w:rsidRDefault="00B61097" w:rsidP="00CC4AFB">
      <w:pPr>
        <w:pStyle w:val="Title"/>
        <w:rPr>
          <w:lang w:val="fr-CA"/>
        </w:rPr>
      </w:pPr>
      <w:r w:rsidRPr="00CC4AFB">
        <w:rPr>
          <w:lang w:val="fr-CA"/>
        </w:rPr>
        <w:lastRenderedPageBreak/>
        <w:t>Le potentiel en forme de marche</w:t>
      </w:r>
    </w:p>
    <w:p w:rsidR="00B61097" w:rsidRPr="00CC4AFB" w:rsidRDefault="00B61097" w:rsidP="00B61097">
      <w:pPr>
        <w:jc w:val="center"/>
        <w:rPr>
          <w:position w:val="-32"/>
        </w:rPr>
      </w:pPr>
      <w:r w:rsidRPr="00CC4AFB">
        <w:rPr>
          <w:position w:val="-32"/>
        </w:rPr>
        <w:object w:dxaOrig="21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38.2pt" o:ole="">
            <v:imagedata r:id="rId9" o:title=""/>
          </v:shape>
          <o:OLEObject Type="Embed" ProgID="Equation.DSMT4" ShapeID="_x0000_i1025" DrawAspect="Content" ObjectID="_1281642498" r:id="rId10"/>
        </w:object>
      </w:r>
    </w:p>
    <w:tbl>
      <w:tblPr>
        <w:tblStyle w:val="TableGrid"/>
        <w:tblW w:w="0" w:type="auto"/>
        <w:tblLook w:val="04A0"/>
      </w:tblPr>
      <w:tblGrid>
        <w:gridCol w:w="4306"/>
        <w:gridCol w:w="523"/>
        <w:gridCol w:w="4392"/>
      </w:tblGrid>
      <w:tr w:rsidR="00B61097" w:rsidRPr="00CC4AFB" w:rsidTr="00066528">
        <w:tc>
          <w:tcPr>
            <w:tcW w:w="9221" w:type="dxa"/>
            <w:gridSpan w:val="3"/>
          </w:tcPr>
          <w:p w:rsidR="00B61097" w:rsidRPr="00CC4AFB" w:rsidRDefault="00B61097" w:rsidP="00CC4AFB">
            <w:pPr>
              <w:pStyle w:val="Heading2"/>
              <w:jc w:val="center"/>
              <w:rPr>
                <w:lang w:val="fr-CA"/>
              </w:rPr>
            </w:pPr>
            <w:r w:rsidRPr="00CC4AFB">
              <w:rPr>
                <w:lang w:val="fr-CA"/>
              </w:rPr>
              <w:t xml:space="preserve">Le cas </w:t>
            </w:r>
            <w:r w:rsidR="00CC4AFB" w:rsidRPr="00CC4AFB">
              <w:rPr>
                <w:position w:val="-12"/>
                <w:lang w:val="fr-CA"/>
              </w:rPr>
              <w:object w:dxaOrig="680" w:dyaOrig="360">
                <v:shape id="_x0000_i1092" type="#_x0000_t75" style="width:33.8pt;height:18.15pt" o:ole="">
                  <v:imagedata r:id="rId11" o:title=""/>
                </v:shape>
                <o:OLEObject Type="Embed" ProgID="Equation.DSMT4" ShapeID="_x0000_i1092" DrawAspect="Content" ObjectID="_1281642499" r:id="rId12"/>
              </w:object>
            </w:r>
          </w:p>
        </w:tc>
      </w:tr>
      <w:tr w:rsidR="00B61097" w:rsidRPr="00CC4AFB" w:rsidTr="00066528">
        <w:tc>
          <w:tcPr>
            <w:tcW w:w="9221" w:type="dxa"/>
            <w:gridSpan w:val="3"/>
          </w:tcPr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  <w:r w:rsidRPr="00CC4AFB">
              <w:rPr>
                <w:b/>
                <w:color w:val="F0AD00" w:themeColor="accent1"/>
              </w:rPr>
              <w:t xml:space="preserve">      </w:t>
            </w:r>
          </w:p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</w:p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  <w:r w:rsidRPr="00CC4AFB">
              <w:rPr>
                <w:b/>
                <w:color w:val="F0AD00" w:themeColor="accent1"/>
              </w:rPr>
              <w:t xml:space="preserve">   </w:t>
            </w:r>
            <w:r w:rsidRPr="00CC4AFB">
              <w:rPr>
                <w:b/>
                <w:noProof/>
                <w:color w:val="F0AD00" w:themeColor="accent1"/>
                <w:position w:val="-12"/>
                <w:sz w:val="24"/>
                <w:szCs w:val="24"/>
                <w:lang w:eastAsia="fr-CA"/>
              </w:rPr>
              <w:drawing>
                <wp:inline distT="0" distB="0" distL="0" distR="0">
                  <wp:extent cx="2986088" cy="1176337"/>
                  <wp:effectExtent l="19050" t="0" r="4762" b="0"/>
                  <wp:docPr id="5" name="Picture 3" descr="Le potentiel en forme de marche-E plus grand que V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otentiel en forme de marche-E plus grand que V0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088" cy="11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CC4AFB">
            <w:pPr>
              <w:pStyle w:val="Heading2"/>
              <w:jc w:val="center"/>
              <w:rPr>
                <w:lang w:val="fr-CA"/>
              </w:rPr>
            </w:pPr>
            <w:r w:rsidRPr="00CC4AFB">
              <w:rPr>
                <w:lang w:val="fr-CA"/>
              </w:rPr>
              <w:t xml:space="preserve">Région </w:t>
            </w:r>
            <w:r w:rsidRPr="00CC4AFB">
              <w:rPr>
                <w:lang w:val="fr-CA"/>
              </w:rPr>
              <w:object w:dxaOrig="200" w:dyaOrig="260">
                <v:shape id="_x0000_i1026" type="#_x0000_t75" style="width:10pt;height:13.15pt" o:ole="">
                  <v:imagedata r:id="rId14" o:title=""/>
                </v:shape>
                <o:OLEObject Type="Embed" ProgID="Equation.DSMT4" ShapeID="_x0000_i1026" DrawAspect="Content" ObjectID="_1281642500" r:id="rId15"/>
              </w:object>
            </w:r>
          </w:p>
        </w:tc>
        <w:tc>
          <w:tcPr>
            <w:tcW w:w="523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B61097" w:rsidRPr="00CC4AFB" w:rsidRDefault="00B61097" w:rsidP="00CC4AFB">
            <w:pPr>
              <w:pStyle w:val="Heading2"/>
              <w:jc w:val="center"/>
              <w:rPr>
                <w:sz w:val="24"/>
                <w:szCs w:val="24"/>
                <w:lang w:val="fr-CA"/>
              </w:rPr>
            </w:pPr>
            <w:r w:rsidRPr="00CC4AFB">
              <w:rPr>
                <w:sz w:val="24"/>
                <w:szCs w:val="24"/>
                <w:lang w:val="fr-CA"/>
              </w:rPr>
              <w:t>Frontière X=0</w:t>
            </w:r>
          </w:p>
        </w:tc>
        <w:tc>
          <w:tcPr>
            <w:tcW w:w="4392" w:type="dxa"/>
          </w:tcPr>
          <w:p w:rsidR="00B61097" w:rsidRPr="00CC4AFB" w:rsidRDefault="00B61097" w:rsidP="00CC4AFB">
            <w:pPr>
              <w:pStyle w:val="Heading2"/>
              <w:jc w:val="center"/>
              <w:rPr>
                <w:lang w:val="fr-CA"/>
              </w:rPr>
            </w:pPr>
            <w:r w:rsidRPr="00CC4AFB">
              <w:rPr>
                <w:lang w:val="fr-CA"/>
              </w:rPr>
              <w:t xml:space="preserve">Région </w:t>
            </w:r>
            <w:r w:rsidRPr="00CC4AFB">
              <w:rPr>
                <w:lang w:val="fr-CA"/>
              </w:rPr>
              <w:object w:dxaOrig="260" w:dyaOrig="260">
                <v:shape id="_x0000_i1027" type="#_x0000_t75" style="width:13.15pt;height:13.15pt" o:ole="">
                  <v:imagedata r:id="rId16" o:title=""/>
                </v:shape>
                <o:OLEObject Type="Embed" ProgID="Equation.DSMT4" ShapeID="_x0000_i1027" DrawAspect="Content" ObjectID="_1281642501" r:id="rId17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10"/>
              </w:rPr>
              <w:object w:dxaOrig="1500" w:dyaOrig="380">
                <v:shape id="_x0000_i1028" type="#_x0000_t75" style="width:75.15pt;height:18.8pt" o:ole="">
                  <v:imagedata r:id="rId18" o:title=""/>
                </v:shape>
                <o:OLEObject Type="Embed" ProgID="Equation.DSMT4" ShapeID="_x0000_i1028" DrawAspect="Content" ObjectID="_1281642502" r:id="rId19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10"/>
              </w:rPr>
              <w:object w:dxaOrig="1500" w:dyaOrig="380">
                <v:shape id="_x0000_i1029" type="#_x0000_t75" style="width:75.15pt;height:18.8pt" o:ole="">
                  <v:imagedata r:id="rId18" o:title=""/>
                </v:shape>
                <o:OLEObject Type="Embed" ProgID="Equation.DSMT4" ShapeID="_x0000_i1029" DrawAspect="Content" ObjectID="_1281642503" r:id="rId20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32"/>
              </w:rPr>
              <w:object w:dxaOrig="3120" w:dyaOrig="760">
                <v:shape id="_x0000_i1030" type="#_x0000_t75" style="width:155.25pt;height:38.2pt" o:ole="">
                  <v:imagedata r:id="rId21" o:title=""/>
                </v:shape>
                <o:OLEObject Type="Embed" ProgID="Equation.DSMT4" ShapeID="_x0000_i1030" DrawAspect="Content" ObjectID="_1281642504" r:id="rId22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32"/>
              </w:rPr>
              <w:object w:dxaOrig="3120" w:dyaOrig="760">
                <v:shape id="_x0000_i1031" type="#_x0000_t75" style="width:155.25pt;height:38.2pt" o:ole="">
                  <v:imagedata r:id="rId21" o:title=""/>
                </v:shape>
                <o:OLEObject Type="Embed" ProgID="Equation.DSMT4" ShapeID="_x0000_i1031" DrawAspect="Content" ObjectID="_1281642505" r:id="rId23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340" w:dyaOrig="660">
                <v:shape id="_x0000_i1032" type="#_x0000_t75" style="width:167.15pt;height:33.2pt" o:ole="">
                  <v:imagedata r:id="rId24" o:title=""/>
                </v:shape>
                <o:OLEObject Type="Embed" ProgID="Equation.DSMT4" ShapeID="_x0000_i1032" DrawAspect="Content" ObjectID="_1281642506" r:id="rId25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340" w:dyaOrig="660">
                <v:shape id="_x0000_i1033" type="#_x0000_t75" style="width:167.15pt;height:33.2pt" o:ole="">
                  <v:imagedata r:id="rId24" o:title=""/>
                </v:shape>
                <o:OLEObject Type="Embed" ProgID="Equation.DSMT4" ShapeID="_x0000_i1033" DrawAspect="Content" ObjectID="_1281642507" r:id="rId26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10"/>
              </w:rPr>
              <w:object w:dxaOrig="880" w:dyaOrig="320">
                <v:shape id="_x0000_i1034" type="#_x0000_t75" style="width:43.85pt;height:15.65pt" o:ole="">
                  <v:imagedata r:id="rId27" o:title=""/>
                </v:shape>
                <o:OLEObject Type="Embed" ProgID="Equation.DSMT4" ShapeID="_x0000_i1034" DrawAspect="Content" ObjectID="_1281642508" r:id="rId28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12"/>
              </w:rPr>
              <w:object w:dxaOrig="960" w:dyaOrig="360">
                <v:shape id="_x0000_i1035" type="#_x0000_t75" style="width:48.2pt;height:17.55pt" o:ole="">
                  <v:imagedata r:id="rId29" o:title=""/>
                </v:shape>
                <o:OLEObject Type="Embed" ProgID="Equation.DSMT4" ShapeID="_x0000_i1035" DrawAspect="Content" ObjectID="_1281642509" r:id="rId30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2240" w:dyaOrig="660">
                <v:shape id="_x0000_i1036" type="#_x0000_t75" style="width:112.05pt;height:33.2pt" o:ole="">
                  <v:imagedata r:id="rId31" o:title=""/>
                </v:shape>
                <o:OLEObject Type="Embed" ProgID="Equation.DSMT4" ShapeID="_x0000_i1036" DrawAspect="Content" ObjectID="_1281642510" r:id="rId32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060" w:dyaOrig="660">
                <v:shape id="_x0000_i1037" type="#_x0000_t75" style="width:152.75pt;height:33.2pt" o:ole="">
                  <v:imagedata r:id="rId33" o:title=""/>
                </v:shape>
                <o:OLEObject Type="Embed" ProgID="Equation.DSMT4" ShapeID="_x0000_i1037" DrawAspect="Content" ObjectID="_1281642511" r:id="rId34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2400" w:dyaOrig="660">
                <v:shape id="_x0000_i1038" type="#_x0000_t75" style="width:120.2pt;height:33.2pt" o:ole="">
                  <v:imagedata r:id="rId35" o:title=""/>
                </v:shape>
                <o:OLEObject Type="Embed" ProgID="Equation.DSMT4" ShapeID="_x0000_i1038" DrawAspect="Content" ObjectID="_1281642512" r:id="rId36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000" w:dyaOrig="660">
                <v:shape id="_x0000_i1039" type="#_x0000_t75" style="width:150.25pt;height:33.2pt" o:ole="">
                  <v:imagedata r:id="rId37" o:title=""/>
                </v:shape>
                <o:OLEObject Type="Embed" ProgID="Equation.DSMT4" ShapeID="_x0000_i1039" DrawAspect="Content" ObjectID="_1281642513" r:id="rId38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24"/>
              </w:rPr>
              <w:object w:dxaOrig="2100" w:dyaOrig="660">
                <v:shape id="_x0000_i1040" type="#_x0000_t75" style="width:105.2pt;height:33.2pt" o:ole="">
                  <v:imagedata r:id="rId39" o:title=""/>
                </v:shape>
                <o:OLEObject Type="Embed" ProgID="Equation.DSMT4" ShapeID="_x0000_i1040" DrawAspect="Content" ObjectID="_1281642514" r:id="rId40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040" w:dyaOrig="620">
                <v:shape id="_x0000_i1041" type="#_x0000_t75" style="width:51.35pt;height:30.7pt" o:ole="">
                  <v:imagedata r:id="rId41" o:title=""/>
                </v:shape>
                <o:OLEObject Type="Embed" ProgID="Equation.DSMT4" ShapeID="_x0000_i1041" DrawAspect="Content" ObjectID="_1281642515" r:id="rId42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>
            <w:pPr>
              <w:rPr>
                <w:position w:val="-24"/>
              </w:rPr>
            </w:pPr>
          </w:p>
        </w:tc>
        <w:tc>
          <w:tcPr>
            <w:tcW w:w="4392" w:type="dxa"/>
          </w:tcPr>
          <w:p w:rsidR="00B61097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24"/>
              </w:rPr>
              <w:object w:dxaOrig="2100" w:dyaOrig="660">
                <v:shape id="_x0000_i1042" type="#_x0000_t75" style="width:105.2pt;height:33.2pt" o:ole="">
                  <v:imagedata r:id="rId43" o:title=""/>
                </v:shape>
                <o:OLEObject Type="Embed" ProgID="Equation.DSMT4" ShapeID="_x0000_i1042" DrawAspect="Content" ObjectID="_1281642516" r:id="rId44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640" w:dyaOrig="620">
                <v:shape id="_x0000_i1043" type="#_x0000_t75" style="width:81.4pt;height:30.7pt" o:ole="">
                  <v:imagedata r:id="rId45" o:title=""/>
                </v:shape>
                <o:OLEObject Type="Embed" ProgID="Equation.DSMT4" ShapeID="_x0000_i1043" DrawAspect="Content" ObjectID="_1281642517" r:id="rId46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12"/>
              </w:rPr>
              <w:object w:dxaOrig="1840" w:dyaOrig="380">
                <v:shape id="_x0000_i1044" type="#_x0000_t75" style="width:92.65pt;height:18.15pt" o:ole="">
                  <v:imagedata r:id="rId47" o:title=""/>
                </v:shape>
                <o:OLEObject Type="Embed" ProgID="Equation.DSMT4" ShapeID="_x0000_i1044" DrawAspect="Content" ObjectID="_1281642518" r:id="rId48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040" w:dyaOrig="620">
                <v:shape id="_x0000_i1045" type="#_x0000_t75" style="width:51.35pt;height:30.7pt" o:ole="">
                  <v:imagedata r:id="rId41" o:title=""/>
                </v:shape>
                <o:OLEObject Type="Embed" ProgID="Equation.DSMT4" ShapeID="_x0000_i1045" DrawAspect="Content" ObjectID="_1281642519" r:id="rId49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>
            <w:pPr>
              <w:rPr>
                <w:position w:val="-24"/>
              </w:rPr>
            </w:pPr>
          </w:p>
        </w:tc>
        <w:tc>
          <w:tcPr>
            <w:tcW w:w="4392" w:type="dxa"/>
          </w:tcPr>
          <w:p w:rsidR="00B61097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12"/>
              </w:rPr>
              <w:object w:dxaOrig="1260" w:dyaOrig="380">
                <v:shape id="_x0000_i1046" type="#_x0000_t75" style="width:62.6pt;height:18.15pt" o:ole="">
                  <v:imagedata r:id="rId50" o:title=""/>
                </v:shape>
                <o:OLEObject Type="Embed" ProgID="Equation.DSMT4" ShapeID="_x0000_i1046" DrawAspect="Content" ObjectID="_1281642520" r:id="rId51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640" w:dyaOrig="620">
                <v:shape id="_x0000_i1047" type="#_x0000_t75" style="width:81.4pt;height:30.7pt" o:ole="">
                  <v:imagedata r:id="rId52" o:title=""/>
                </v:shape>
                <o:OLEObject Type="Embed" ProgID="Equation.DSMT4" ShapeID="_x0000_i1047" DrawAspect="Content" ObjectID="_1281642521" r:id="rId53"/>
              </w:object>
            </w:r>
          </w:p>
        </w:tc>
      </w:tr>
      <w:tr w:rsidR="00B61097" w:rsidRPr="00CC4AFB" w:rsidTr="00A50042">
        <w:trPr>
          <w:trHeight w:val="2600"/>
        </w:trPr>
        <w:tc>
          <w:tcPr>
            <w:tcW w:w="9221" w:type="dxa"/>
            <w:gridSpan w:val="3"/>
          </w:tcPr>
          <w:p w:rsidR="00B61097" w:rsidRDefault="00B61097" w:rsidP="00187D92">
            <w:pPr>
              <w:jc w:val="center"/>
              <w:rPr>
                <w:position w:val="-12"/>
              </w:rPr>
            </w:pPr>
            <w:r w:rsidRPr="00CC4AFB">
              <w:rPr>
                <w:noProof/>
                <w:position w:val="-12"/>
                <w:lang w:eastAsia="fr-CA"/>
              </w:rPr>
              <w:drawing>
                <wp:inline distT="0" distB="0" distL="0" distR="0">
                  <wp:extent cx="3325251" cy="1508833"/>
                  <wp:effectExtent l="19050" t="0" r="8499" b="0"/>
                  <wp:docPr id="8" name="Picture 7" descr="Le potentiel en forme de marche-E plus grand que V0-Soluti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otentiel en forme de marche-E plus grand que V0-Solution.bmp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251" cy="150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042" w:rsidRPr="00CC4AFB" w:rsidRDefault="00A50042" w:rsidP="00066528">
            <w:pPr>
              <w:rPr>
                <w:position w:val="-12"/>
              </w:rPr>
            </w:pPr>
          </w:p>
        </w:tc>
      </w:tr>
    </w:tbl>
    <w:p w:rsidR="00B61097" w:rsidRPr="00CC4AFB" w:rsidRDefault="00B61097" w:rsidP="00CC4AFB">
      <w:pPr>
        <w:pStyle w:val="Heading2"/>
        <w:rPr>
          <w:lang w:val="fr-CA"/>
        </w:rPr>
      </w:pPr>
      <w:r w:rsidRPr="00CC4AFB">
        <w:rPr>
          <w:lang w:val="fr-CA"/>
        </w:rPr>
        <w:t>Les conditions de continuités :</w:t>
      </w:r>
    </w:p>
    <w:p w:rsidR="00B61097" w:rsidRPr="00CC4AFB" w:rsidRDefault="00B61097" w:rsidP="00B61097">
      <w:r w:rsidRPr="00CC4AFB">
        <w:t xml:space="preserve">À </w:t>
      </w:r>
      <w:r w:rsidRPr="00CC4AFB">
        <w:rPr>
          <w:position w:val="-6"/>
        </w:rPr>
        <w:object w:dxaOrig="560" w:dyaOrig="279">
          <v:shape id="_x0000_i1048" type="#_x0000_t75" style="width:27.55pt;height:13.75pt" o:ole="">
            <v:imagedata r:id="rId55" o:title=""/>
          </v:shape>
          <o:OLEObject Type="Embed" ProgID="Equation.DSMT4" ShapeID="_x0000_i1048" DrawAspect="Content" ObjectID="_1281642522" r:id="rId56"/>
        </w:object>
      </w:r>
      <w:r w:rsidRPr="00CC4AFB">
        <w:t> :</w:t>
      </w:r>
    </w:p>
    <w:p w:rsidR="00B61097" w:rsidRPr="00CC4AFB" w:rsidRDefault="00B61097" w:rsidP="00B61097">
      <w:pPr>
        <w:pStyle w:val="ListParagraph"/>
        <w:numPr>
          <w:ilvl w:val="0"/>
          <w:numId w:val="1"/>
        </w:numPr>
        <w:spacing w:before="0" w:line="276" w:lineRule="auto"/>
      </w:pPr>
      <w:r w:rsidRPr="00CC4AFB">
        <w:rPr>
          <w:position w:val="-12"/>
        </w:rPr>
        <w:object w:dxaOrig="2520" w:dyaOrig="360">
          <v:shape id="_x0000_i1049" type="#_x0000_t75" style="width:125.85pt;height:18.15pt" o:ole="">
            <v:imagedata r:id="rId57" o:title=""/>
          </v:shape>
          <o:OLEObject Type="Embed" ProgID="Equation.DSMT4" ShapeID="_x0000_i1049" DrawAspect="Content" ObjectID="_1281642523" r:id="rId58"/>
        </w:object>
      </w:r>
    </w:p>
    <w:p w:rsidR="00B61097" w:rsidRPr="00CC4AFB" w:rsidRDefault="00B61097" w:rsidP="00B61097">
      <w:pPr>
        <w:pStyle w:val="ListParagraph"/>
        <w:numPr>
          <w:ilvl w:val="0"/>
          <w:numId w:val="1"/>
        </w:numPr>
        <w:spacing w:before="0" w:line="276" w:lineRule="auto"/>
      </w:pPr>
      <w:r w:rsidRPr="00CC4AFB">
        <w:rPr>
          <w:position w:val="-14"/>
        </w:rPr>
        <w:object w:dxaOrig="4640" w:dyaOrig="400">
          <v:shape id="_x0000_i1050" type="#_x0000_t75" style="width:232.3pt;height:20.65pt" o:ole="">
            <v:imagedata r:id="rId59" o:title=""/>
          </v:shape>
          <o:OLEObject Type="Embed" ProgID="Equation.DSMT4" ShapeID="_x0000_i1050" DrawAspect="Content" ObjectID="_1281642524" r:id="rId60"/>
        </w:object>
      </w:r>
    </w:p>
    <w:p w:rsidR="00B61097" w:rsidRPr="00CC4AFB" w:rsidRDefault="00B61097" w:rsidP="00B61097">
      <w:pPr>
        <w:pStyle w:val="ListParagraph"/>
        <w:numPr>
          <w:ilvl w:val="0"/>
          <w:numId w:val="1"/>
        </w:numPr>
        <w:spacing w:before="0" w:line="276" w:lineRule="auto"/>
      </w:pPr>
      <w:r w:rsidRPr="00CC4AFB">
        <w:rPr>
          <w:position w:val="-24"/>
        </w:rPr>
        <w:object w:dxaOrig="6920" w:dyaOrig="620">
          <v:shape id="_x0000_i1051" type="#_x0000_t75" style="width:346.25pt;height:31.3pt" o:ole="">
            <v:imagedata r:id="rId61" o:title=""/>
          </v:shape>
          <o:OLEObject Type="Embed" ProgID="Equation.DSMT4" ShapeID="_x0000_i1051" DrawAspect="Content" ObjectID="_1281642525" r:id="rId62"/>
        </w:object>
      </w:r>
    </w:p>
    <w:p w:rsidR="00B61097" w:rsidRPr="00CC4AFB" w:rsidRDefault="00B61097" w:rsidP="00B61097">
      <w:pPr>
        <w:ind w:left="426"/>
      </w:pPr>
      <w:r w:rsidRPr="00CC4AFB">
        <w:t>Donc,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Coefficient de réflexion 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28"/>
              </w:rPr>
              <w:object w:dxaOrig="980" w:dyaOrig="660">
                <v:shape id="_x0000_i1052" type="#_x0000_t75" style="width:48.85pt;height:33.2pt" o:ole="" o:bordertopcolor="this" o:borderleftcolor="this" o:borderbottomcolor="this" o:borderrightcolor="this">
                  <v:imagedata r:id="rId63" o:title=""/>
                </v:shape>
                <o:OLEObject Type="Embed" ProgID="Equation.DSMT4" ShapeID="_x0000_i1052" DrawAspect="Content" ObjectID="_1281642526" r:id="rId64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Coefficient de transmission 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28"/>
              </w:rPr>
              <w:object w:dxaOrig="980" w:dyaOrig="660">
                <v:shape id="_x0000_i1053" type="#_x0000_t75" style="width:48.85pt;height:33.2pt" o:ole="" o:bordertopcolor="this" o:borderleftcolor="this" o:borderbottomcolor="this" o:borderrightcolor="this">
                  <v:imagedata r:id="rId65" o:title=""/>
                </v:shape>
                <o:OLEObject Type="Embed" ProgID="Equation.DSMT4" ShapeID="_x0000_i1053" DrawAspect="Content" ObjectID="_1281642527" r:id="rId66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Le flux d’incidente 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859" w:dyaOrig="620">
                <v:shape id="_x0000_i1054" type="#_x0000_t75" style="width:43.2pt;height:31.3pt" o:ole="">
                  <v:imagedata r:id="rId67" o:title=""/>
                </v:shape>
                <o:OLEObject Type="Embed" ProgID="Equation.DSMT4" ShapeID="_x0000_i1054" DrawAspect="Content" ObjectID="_1281642528" r:id="rId68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Le flux de réflexion 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30"/>
              </w:rPr>
              <w:object w:dxaOrig="2700" w:dyaOrig="780">
                <v:shape id="_x0000_i1055" type="#_x0000_t75" style="width:135.25pt;height:38.8pt" o:ole="">
                  <v:imagedata r:id="rId69" o:title=""/>
                </v:shape>
                <o:OLEObject Type="Embed" ProgID="Equation.DSMT4" ShapeID="_x0000_i1055" DrawAspect="Content" ObjectID="_1281642529" r:id="rId70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Le flux de transmission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30"/>
              </w:rPr>
              <w:object w:dxaOrig="2600" w:dyaOrig="780">
                <v:shape id="_x0000_i1056" type="#_x0000_t75" style="width:130.25pt;height:38.8pt" o:ole="">
                  <v:imagedata r:id="rId71" o:title=""/>
                </v:shape>
                <o:OLEObject Type="Embed" ProgID="Equation.DSMT4" ShapeID="_x0000_i1056" DrawAspect="Content" ObjectID="_1281642530" r:id="rId72"/>
              </w:object>
            </w:r>
          </w:p>
        </w:tc>
      </w:tr>
    </w:tbl>
    <w:p w:rsidR="00CC4AFB" w:rsidRPr="00CC4AFB" w:rsidRDefault="00CC4AFB" w:rsidP="00B61097">
      <w:pPr>
        <w:rPr>
          <w:b/>
          <w:color w:val="F0AD00" w:themeColor="accent1"/>
        </w:rPr>
      </w:pPr>
    </w:p>
    <w:p w:rsidR="00B61097" w:rsidRPr="00CC4AFB" w:rsidRDefault="00B61097" w:rsidP="00CC4AFB">
      <w:pPr>
        <w:pStyle w:val="Heading2"/>
        <w:rPr>
          <w:lang w:val="fr-CA"/>
        </w:rPr>
      </w:pPr>
      <w:r w:rsidRPr="00CC4AFB">
        <w:rPr>
          <w:lang w:val="fr-CA"/>
        </w:rPr>
        <w:t>Les cas particuliers :</w:t>
      </w:r>
    </w:p>
    <w:tbl>
      <w:tblPr>
        <w:tblStyle w:val="TableGrid"/>
        <w:tblW w:w="9606" w:type="dxa"/>
        <w:tblLayout w:type="fixed"/>
        <w:tblLook w:val="04A0"/>
      </w:tblPr>
      <w:tblGrid>
        <w:gridCol w:w="3936"/>
        <w:gridCol w:w="5670"/>
      </w:tblGrid>
      <w:tr w:rsidR="00B61097" w:rsidRPr="00CC4AFB" w:rsidTr="00066528">
        <w:tc>
          <w:tcPr>
            <w:tcW w:w="3936" w:type="dxa"/>
            <w:vAlign w:val="center"/>
          </w:tcPr>
          <w:p w:rsidR="00B61097" w:rsidRPr="00CC4AFB" w:rsidRDefault="00B61097" w:rsidP="00066528">
            <w:r w:rsidRPr="00CC4AFB">
              <w:t>Réflexion nul et transmission total</w:t>
            </w:r>
          </w:p>
        </w:tc>
        <w:tc>
          <w:tcPr>
            <w:tcW w:w="5670" w:type="dxa"/>
            <w:vAlign w:val="center"/>
          </w:tcPr>
          <w:p w:rsidR="00B61097" w:rsidRPr="00CC4AFB" w:rsidRDefault="00B61097" w:rsidP="00066528">
            <w:r w:rsidRPr="00CC4AFB">
              <w:rPr>
                <w:position w:val="-30"/>
              </w:rPr>
              <w:object w:dxaOrig="3480" w:dyaOrig="740">
                <v:shape id="_x0000_i1057" type="#_x0000_t75" style="width:174.05pt;height:37.55pt" o:ole="">
                  <v:imagedata r:id="rId73" o:title=""/>
                </v:shape>
                <o:OLEObject Type="Embed" ProgID="Equation.DSMT4" ShapeID="_x0000_i1057" DrawAspect="Content" ObjectID="_1281642531" r:id="rId74"/>
              </w:object>
            </w:r>
          </w:p>
        </w:tc>
      </w:tr>
      <w:tr w:rsidR="00B61097" w:rsidRPr="00CC4AFB" w:rsidTr="00066528">
        <w:tc>
          <w:tcPr>
            <w:tcW w:w="3936" w:type="dxa"/>
            <w:vAlign w:val="center"/>
          </w:tcPr>
          <w:p w:rsidR="00B61097" w:rsidRPr="00CC4AFB" w:rsidRDefault="00B61097" w:rsidP="00066528">
            <w:r w:rsidRPr="00CC4AFB">
              <w:t>Réflexion presque nul et transmission presque total.</w:t>
            </w:r>
          </w:p>
          <w:p w:rsidR="00B61097" w:rsidRPr="00CC4AFB" w:rsidRDefault="00B61097" w:rsidP="00066528"/>
        </w:tc>
        <w:tc>
          <w:tcPr>
            <w:tcW w:w="5670" w:type="dxa"/>
            <w:vAlign w:val="center"/>
          </w:tcPr>
          <w:p w:rsidR="00B61097" w:rsidRPr="00CC4AFB" w:rsidRDefault="00B61097" w:rsidP="00066528">
            <w:r w:rsidRPr="00CC4AFB">
              <w:rPr>
                <w:position w:val="-30"/>
              </w:rPr>
              <w:object w:dxaOrig="3620" w:dyaOrig="740">
                <v:shape id="_x0000_i1058" type="#_x0000_t75" style="width:180.95pt;height:37.55pt" o:ole="">
                  <v:imagedata r:id="rId75" o:title=""/>
                </v:shape>
                <o:OLEObject Type="Embed" ProgID="Equation.DSMT4" ShapeID="_x0000_i1058" DrawAspect="Content" ObjectID="_1281642532" r:id="rId76"/>
              </w:object>
            </w:r>
          </w:p>
        </w:tc>
      </w:tr>
    </w:tbl>
    <w:p w:rsidR="00B61097" w:rsidRDefault="00B61097" w:rsidP="00B61097"/>
    <w:p w:rsidR="00187D92" w:rsidRDefault="00187D92" w:rsidP="00B61097"/>
    <w:p w:rsidR="00187D92" w:rsidRDefault="00187D92" w:rsidP="00B61097"/>
    <w:p w:rsidR="00187D92" w:rsidRPr="00CC4AFB" w:rsidRDefault="00187D92" w:rsidP="00B61097"/>
    <w:p w:rsidR="00B61097" w:rsidRPr="00CC4AFB" w:rsidRDefault="00B61097" w:rsidP="00B61097"/>
    <w:tbl>
      <w:tblPr>
        <w:tblStyle w:val="TableGrid"/>
        <w:tblW w:w="0" w:type="auto"/>
        <w:tblLook w:val="04A0"/>
      </w:tblPr>
      <w:tblGrid>
        <w:gridCol w:w="4306"/>
        <w:gridCol w:w="523"/>
        <w:gridCol w:w="4392"/>
      </w:tblGrid>
      <w:tr w:rsidR="00B61097" w:rsidRPr="00CC4AFB" w:rsidTr="00066528">
        <w:tc>
          <w:tcPr>
            <w:tcW w:w="9221" w:type="dxa"/>
            <w:gridSpan w:val="3"/>
          </w:tcPr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  <w:sz w:val="24"/>
                <w:szCs w:val="24"/>
              </w:rPr>
            </w:pPr>
            <w:r w:rsidRPr="00CC4AFB">
              <w:rPr>
                <w:b/>
                <w:color w:val="F0AD00" w:themeColor="accent1"/>
                <w:sz w:val="24"/>
                <w:szCs w:val="24"/>
              </w:rPr>
              <w:t xml:space="preserve">Le cas </w:t>
            </w:r>
            <w:r w:rsidRPr="00CC4AFB">
              <w:rPr>
                <w:b/>
                <w:color w:val="F0AD00" w:themeColor="accent1"/>
                <w:position w:val="-12"/>
                <w:sz w:val="24"/>
                <w:szCs w:val="24"/>
              </w:rPr>
              <w:object w:dxaOrig="660" w:dyaOrig="360">
                <v:shape id="_x0000_i1059" type="#_x0000_t75" style="width:32.55pt;height:18.15pt" o:ole="">
                  <v:imagedata r:id="rId77" o:title=""/>
                </v:shape>
                <o:OLEObject Type="Embed" ProgID="Equation.DSMT4" ShapeID="_x0000_i1059" DrawAspect="Content" ObjectID="_1281642533" r:id="rId78"/>
              </w:object>
            </w:r>
          </w:p>
        </w:tc>
      </w:tr>
      <w:tr w:rsidR="00B61097" w:rsidRPr="00CC4AFB" w:rsidTr="00066528">
        <w:tc>
          <w:tcPr>
            <w:tcW w:w="9221" w:type="dxa"/>
            <w:gridSpan w:val="3"/>
          </w:tcPr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</w:p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</w:p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  <w:r w:rsidRPr="00CC4AFB">
              <w:rPr>
                <w:b/>
                <w:color w:val="F0AD00" w:themeColor="accent1"/>
              </w:rPr>
              <w:t xml:space="preserve">         </w:t>
            </w:r>
            <w:r w:rsidRPr="00CC4AFB">
              <w:rPr>
                <w:b/>
                <w:noProof/>
                <w:color w:val="F0AD00" w:themeColor="accent1"/>
                <w:lang w:eastAsia="fr-CA"/>
              </w:rPr>
              <w:drawing>
                <wp:inline distT="0" distB="0" distL="0" distR="0">
                  <wp:extent cx="2986088" cy="1176337"/>
                  <wp:effectExtent l="19050" t="0" r="4762" b="0"/>
                  <wp:docPr id="6" name="Picture 5" descr="Le potentiel en forme de marche-E plus petit que V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otentiel en forme de marche-E plus petit que V0.bmp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088" cy="11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1097" w:rsidRPr="00CC4AFB" w:rsidRDefault="00B61097" w:rsidP="00066528">
            <w:pPr>
              <w:jc w:val="center"/>
              <w:rPr>
                <w:b/>
                <w:color w:val="F0AD00" w:themeColor="accent1"/>
              </w:rPr>
            </w:pP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pPr>
              <w:jc w:val="center"/>
            </w:pPr>
            <w:r w:rsidRPr="00CC4AFB">
              <w:rPr>
                <w:b/>
                <w:color w:val="F0AD00" w:themeColor="accent1"/>
              </w:rPr>
              <w:t xml:space="preserve">Région </w:t>
            </w:r>
            <w:r w:rsidRPr="00CC4AFB">
              <w:rPr>
                <w:b/>
                <w:color w:val="F0AD00" w:themeColor="accent1"/>
                <w:position w:val="-4"/>
              </w:rPr>
              <w:object w:dxaOrig="200" w:dyaOrig="260">
                <v:shape id="_x0000_i1060" type="#_x0000_t75" style="width:10pt;height:13.15pt" o:ole="">
                  <v:imagedata r:id="rId14" o:title=""/>
                </v:shape>
                <o:OLEObject Type="Embed" ProgID="Equation.DSMT4" ShapeID="_x0000_i1060" DrawAspect="Content" ObjectID="_1281642534" r:id="rId80"/>
              </w:object>
            </w:r>
          </w:p>
        </w:tc>
        <w:tc>
          <w:tcPr>
            <w:tcW w:w="523" w:type="dxa"/>
            <w:vMerge w:val="restart"/>
            <w:tcBorders>
              <w:left w:val="single" w:sz="8" w:space="0" w:color="auto"/>
            </w:tcBorders>
            <w:shd w:val="clear" w:color="auto" w:fill="DCDFE5" w:themeFill="text2" w:themeFillTint="33"/>
            <w:textDirection w:val="btLr"/>
          </w:tcPr>
          <w:p w:rsidR="00B61097" w:rsidRPr="00CC4AFB" w:rsidRDefault="00B61097" w:rsidP="0006652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CC4AFB">
              <w:rPr>
                <w:b/>
                <w:sz w:val="24"/>
                <w:szCs w:val="24"/>
              </w:rPr>
              <w:t>Frontière X=0</w:t>
            </w:r>
          </w:p>
        </w:tc>
        <w:tc>
          <w:tcPr>
            <w:tcW w:w="4392" w:type="dxa"/>
          </w:tcPr>
          <w:p w:rsidR="00B61097" w:rsidRPr="00CC4AFB" w:rsidRDefault="00B61097" w:rsidP="00066528">
            <w:pPr>
              <w:jc w:val="center"/>
            </w:pPr>
            <w:r w:rsidRPr="00CC4AFB">
              <w:rPr>
                <w:b/>
                <w:color w:val="F0AD00" w:themeColor="accent1"/>
              </w:rPr>
              <w:t xml:space="preserve">Région </w:t>
            </w:r>
            <w:r w:rsidRPr="00CC4AFB">
              <w:rPr>
                <w:b/>
                <w:color w:val="F0AD00" w:themeColor="accent1"/>
                <w:position w:val="-4"/>
              </w:rPr>
              <w:object w:dxaOrig="260" w:dyaOrig="260">
                <v:shape id="_x0000_i1061" type="#_x0000_t75" style="width:13.15pt;height:13.15pt" o:ole="">
                  <v:imagedata r:id="rId16" o:title=""/>
                </v:shape>
                <o:OLEObject Type="Embed" ProgID="Equation.DSMT4" ShapeID="_x0000_i1061" DrawAspect="Content" ObjectID="_1281642535" r:id="rId81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10"/>
              </w:rPr>
              <w:object w:dxaOrig="1500" w:dyaOrig="380">
                <v:shape id="_x0000_i1062" type="#_x0000_t75" style="width:75.15pt;height:18.8pt" o:ole="">
                  <v:imagedata r:id="rId18" o:title=""/>
                </v:shape>
                <o:OLEObject Type="Embed" ProgID="Equation.DSMT4" ShapeID="_x0000_i1062" DrawAspect="Content" ObjectID="_1281642536" r:id="rId82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10"/>
              </w:rPr>
              <w:object w:dxaOrig="1500" w:dyaOrig="380">
                <v:shape id="_x0000_i1063" type="#_x0000_t75" style="width:75.15pt;height:18.8pt" o:ole="">
                  <v:imagedata r:id="rId18" o:title=""/>
                </v:shape>
                <o:OLEObject Type="Embed" ProgID="Equation.DSMT4" ShapeID="_x0000_i1063" DrawAspect="Content" ObjectID="_1281642537" r:id="rId83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32"/>
              </w:rPr>
              <w:object w:dxaOrig="3120" w:dyaOrig="760">
                <v:shape id="_x0000_i1064" type="#_x0000_t75" style="width:155.25pt;height:38.2pt" o:ole="">
                  <v:imagedata r:id="rId21" o:title=""/>
                </v:shape>
                <o:OLEObject Type="Embed" ProgID="Equation.DSMT4" ShapeID="_x0000_i1064" DrawAspect="Content" ObjectID="_1281642538" r:id="rId84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32"/>
              </w:rPr>
              <w:object w:dxaOrig="3120" w:dyaOrig="760">
                <v:shape id="_x0000_i1065" type="#_x0000_t75" style="width:155.25pt;height:38.2pt" o:ole="">
                  <v:imagedata r:id="rId21" o:title=""/>
                </v:shape>
                <o:OLEObject Type="Embed" ProgID="Equation.DSMT4" ShapeID="_x0000_i1065" DrawAspect="Content" ObjectID="_1281642539" r:id="rId85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340" w:dyaOrig="660">
                <v:shape id="_x0000_i1066" type="#_x0000_t75" style="width:167.15pt;height:33.2pt" o:ole="">
                  <v:imagedata r:id="rId24" o:title=""/>
                </v:shape>
                <o:OLEObject Type="Embed" ProgID="Equation.DSMT4" ShapeID="_x0000_i1066" DrawAspect="Content" ObjectID="_1281642540" r:id="rId86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340" w:dyaOrig="660">
                <v:shape id="_x0000_i1067" type="#_x0000_t75" style="width:167.15pt;height:33.2pt" o:ole="">
                  <v:imagedata r:id="rId24" o:title=""/>
                </v:shape>
                <o:OLEObject Type="Embed" ProgID="Equation.DSMT4" ShapeID="_x0000_i1067" DrawAspect="Content" ObjectID="_1281642541" r:id="rId87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10"/>
              </w:rPr>
              <w:object w:dxaOrig="880" w:dyaOrig="320">
                <v:shape id="_x0000_i1068" type="#_x0000_t75" style="width:43.85pt;height:15.65pt" o:ole="">
                  <v:imagedata r:id="rId27" o:title=""/>
                </v:shape>
                <o:OLEObject Type="Embed" ProgID="Equation.DSMT4" ShapeID="_x0000_i1068" DrawAspect="Content" ObjectID="_1281642542" r:id="rId88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12"/>
              </w:rPr>
              <w:object w:dxaOrig="960" w:dyaOrig="360">
                <v:shape id="_x0000_i1069" type="#_x0000_t75" style="width:48.2pt;height:17.55pt" o:ole="">
                  <v:imagedata r:id="rId29" o:title=""/>
                </v:shape>
                <o:OLEObject Type="Embed" ProgID="Equation.DSMT4" ShapeID="_x0000_i1069" DrawAspect="Content" ObjectID="_1281642543" r:id="rId89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2240" w:dyaOrig="660">
                <v:shape id="_x0000_i1070" type="#_x0000_t75" style="width:112.05pt;height:33.2pt" o:ole="">
                  <v:imagedata r:id="rId31" o:title=""/>
                </v:shape>
                <o:OLEObject Type="Embed" ProgID="Equation.DSMT4" ShapeID="_x0000_i1070" DrawAspect="Content" ObjectID="_1281642544" r:id="rId90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060" w:dyaOrig="660">
                <v:shape id="_x0000_i1071" type="#_x0000_t75" style="width:152.75pt;height:33.2pt" o:ole="">
                  <v:imagedata r:id="rId33" o:title=""/>
                </v:shape>
                <o:OLEObject Type="Embed" ProgID="Equation.DSMT4" ShapeID="_x0000_i1071" DrawAspect="Content" ObjectID="_1281642545" r:id="rId91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2400" w:dyaOrig="660">
                <v:shape id="_x0000_i1072" type="#_x0000_t75" style="width:120.2pt;height:33.2pt" o:ole="">
                  <v:imagedata r:id="rId35" o:title=""/>
                </v:shape>
                <o:OLEObject Type="Embed" ProgID="Equation.DSMT4" ShapeID="_x0000_i1072" DrawAspect="Content" ObjectID="_1281642546" r:id="rId92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/>
        </w:tc>
        <w:tc>
          <w:tcPr>
            <w:tcW w:w="4392" w:type="dxa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3000" w:dyaOrig="660">
                <v:shape id="_x0000_i1073" type="#_x0000_t75" style="width:150.25pt;height:33.2pt" o:ole="">
                  <v:imagedata r:id="rId93" o:title=""/>
                </v:shape>
                <o:OLEObject Type="Embed" ProgID="Equation.DSMT4" ShapeID="_x0000_i1073" DrawAspect="Content" ObjectID="_1281642547" r:id="rId94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24"/>
              </w:rPr>
              <w:object w:dxaOrig="2100" w:dyaOrig="660">
                <v:shape id="_x0000_i1074" type="#_x0000_t75" style="width:105.2pt;height:33.2pt" o:ole="">
                  <v:imagedata r:id="rId39" o:title=""/>
                </v:shape>
                <o:OLEObject Type="Embed" ProgID="Equation.DSMT4" ShapeID="_x0000_i1074" DrawAspect="Content" ObjectID="_1281642548" r:id="rId95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040" w:dyaOrig="620">
                <v:shape id="_x0000_i1075" type="#_x0000_t75" style="width:51.35pt;height:30.7pt" o:ole="">
                  <v:imagedata r:id="rId41" o:title=""/>
                </v:shape>
                <o:OLEObject Type="Embed" ProgID="Equation.DSMT4" ShapeID="_x0000_i1075" DrawAspect="Content" ObjectID="_1281642549" r:id="rId96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>
            <w:pPr>
              <w:rPr>
                <w:position w:val="-24"/>
              </w:rPr>
            </w:pPr>
          </w:p>
        </w:tc>
        <w:tc>
          <w:tcPr>
            <w:tcW w:w="4392" w:type="dxa"/>
          </w:tcPr>
          <w:p w:rsidR="00B61097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24"/>
              </w:rPr>
              <w:object w:dxaOrig="2079" w:dyaOrig="660">
                <v:shape id="_x0000_i1076" type="#_x0000_t75" style="width:103.95pt;height:33.2pt" o:ole="">
                  <v:imagedata r:id="rId97" o:title=""/>
                </v:shape>
                <o:OLEObject Type="Embed" ProgID="Equation.DSMT4" ShapeID="_x0000_i1076" DrawAspect="Content" ObjectID="_1281642550" r:id="rId98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640" w:dyaOrig="620">
                <v:shape id="_x0000_i1077" type="#_x0000_t75" style="width:81.4pt;height:30.7pt" o:ole="">
                  <v:imagedata r:id="rId99" o:title=""/>
                </v:shape>
                <o:OLEObject Type="Embed" ProgID="Equation.DSMT4" ShapeID="_x0000_i1077" DrawAspect="Content" ObjectID="_1281642551" r:id="rId100"/>
              </w:object>
            </w:r>
          </w:p>
        </w:tc>
      </w:tr>
      <w:tr w:rsidR="00B61097" w:rsidRPr="00CC4AFB" w:rsidTr="00066528">
        <w:tc>
          <w:tcPr>
            <w:tcW w:w="4306" w:type="dxa"/>
            <w:tcBorders>
              <w:right w:val="single" w:sz="8" w:space="0" w:color="auto"/>
            </w:tcBorders>
          </w:tcPr>
          <w:p w:rsidR="00B61097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12"/>
              </w:rPr>
              <w:object w:dxaOrig="1840" w:dyaOrig="380">
                <v:shape id="_x0000_i1078" type="#_x0000_t75" style="width:92.65pt;height:18.15pt" o:ole="">
                  <v:imagedata r:id="rId47" o:title=""/>
                </v:shape>
                <o:OLEObject Type="Embed" ProgID="Equation.DSMT4" ShapeID="_x0000_i1078" DrawAspect="Content" ObjectID="_1281642552" r:id="rId101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040" w:dyaOrig="620">
                <v:shape id="_x0000_i1079" type="#_x0000_t75" style="width:51.35pt;height:30.7pt" o:ole="">
                  <v:imagedata r:id="rId41" o:title=""/>
                </v:shape>
                <o:OLEObject Type="Embed" ProgID="Equation.DSMT4" ShapeID="_x0000_i1079" DrawAspect="Content" ObjectID="_1281642553" r:id="rId102"/>
              </w:object>
            </w:r>
          </w:p>
        </w:tc>
        <w:tc>
          <w:tcPr>
            <w:tcW w:w="523" w:type="dxa"/>
            <w:vMerge/>
            <w:tcBorders>
              <w:left w:val="single" w:sz="8" w:space="0" w:color="auto"/>
            </w:tcBorders>
            <w:shd w:val="clear" w:color="auto" w:fill="DCDFE5" w:themeFill="text2" w:themeFillTint="33"/>
          </w:tcPr>
          <w:p w:rsidR="00B61097" w:rsidRPr="00CC4AFB" w:rsidRDefault="00B61097" w:rsidP="00066528">
            <w:pPr>
              <w:rPr>
                <w:position w:val="-24"/>
              </w:rPr>
            </w:pPr>
          </w:p>
        </w:tc>
        <w:tc>
          <w:tcPr>
            <w:tcW w:w="4392" w:type="dxa"/>
          </w:tcPr>
          <w:p w:rsidR="00900110" w:rsidRPr="00CC4AFB" w:rsidRDefault="00B61097" w:rsidP="00066528">
            <w:pPr>
              <w:rPr>
                <w:position w:val="-24"/>
              </w:rPr>
            </w:pPr>
            <w:r w:rsidRPr="00CC4AFB">
              <w:rPr>
                <w:position w:val="-12"/>
              </w:rPr>
              <w:object w:dxaOrig="1320" w:dyaOrig="380">
                <v:shape id="_x0000_i1080" type="#_x0000_t75" style="width:65.75pt;height:18.15pt" o:ole="">
                  <v:imagedata r:id="rId103" o:title=""/>
                </v:shape>
                <o:OLEObject Type="Embed" ProgID="Equation.DSMT4" ShapeID="_x0000_i1080" DrawAspect="Content" ObjectID="_1281642554" r:id="rId104"/>
              </w:object>
            </w:r>
            <w:r w:rsidRPr="00CC4AFB">
              <w:t xml:space="preserve"> où </w:t>
            </w:r>
            <w:r w:rsidRPr="00CC4AFB">
              <w:rPr>
                <w:position w:val="-24"/>
              </w:rPr>
              <w:object w:dxaOrig="1640" w:dyaOrig="620">
                <v:shape id="_x0000_i1081" type="#_x0000_t75" style="width:82pt;height:31.3pt" o:ole="">
                  <v:imagedata r:id="rId105" o:title=""/>
                </v:shape>
                <o:OLEObject Type="Embed" ProgID="Equation.DSMT4" ShapeID="_x0000_i1081" DrawAspect="Content" ObjectID="_1281642555" r:id="rId106"/>
              </w:object>
            </w:r>
          </w:p>
        </w:tc>
      </w:tr>
      <w:tr w:rsidR="00B61097" w:rsidRPr="00CC4AFB" w:rsidTr="00066528">
        <w:tc>
          <w:tcPr>
            <w:tcW w:w="9221" w:type="dxa"/>
            <w:gridSpan w:val="3"/>
          </w:tcPr>
          <w:p w:rsidR="00555F3A" w:rsidRDefault="00555F3A" w:rsidP="00187D92">
            <w:pPr>
              <w:jc w:val="center"/>
              <w:rPr>
                <w:position w:val="-12"/>
              </w:rPr>
            </w:pPr>
          </w:p>
          <w:p w:rsidR="00B61097" w:rsidRDefault="00B61097" w:rsidP="00187D92">
            <w:pPr>
              <w:jc w:val="center"/>
              <w:rPr>
                <w:position w:val="-12"/>
              </w:rPr>
            </w:pPr>
            <w:r w:rsidRPr="00CC4AFB">
              <w:rPr>
                <w:noProof/>
                <w:position w:val="-12"/>
                <w:lang w:eastAsia="fr-CA"/>
              </w:rPr>
              <w:drawing>
                <wp:inline distT="0" distB="0" distL="0" distR="0">
                  <wp:extent cx="3810000" cy="1423988"/>
                  <wp:effectExtent l="19050" t="0" r="0" b="0"/>
                  <wp:docPr id="9" name="Picture 8" descr="Le potentiel en forme de marche-E plus petit que V0-Soluti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 potentiel en forme de marche-E plus petit que V0-Solution.bmp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42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D92" w:rsidRPr="00CC4AFB" w:rsidRDefault="00187D92" w:rsidP="00066528">
            <w:pPr>
              <w:rPr>
                <w:position w:val="-12"/>
              </w:rPr>
            </w:pPr>
          </w:p>
        </w:tc>
      </w:tr>
    </w:tbl>
    <w:p w:rsidR="00B61097" w:rsidRDefault="00B61097" w:rsidP="00B61097">
      <w:pPr>
        <w:rPr>
          <w:color w:val="F0AD00" w:themeColor="accent1"/>
        </w:rPr>
      </w:pPr>
    </w:p>
    <w:p w:rsidR="00187D92" w:rsidRPr="00CC4AFB" w:rsidRDefault="00187D92" w:rsidP="00B61097">
      <w:pPr>
        <w:rPr>
          <w:color w:val="F0AD00" w:themeColor="accent1"/>
        </w:rPr>
      </w:pPr>
    </w:p>
    <w:p w:rsidR="00CC4AFB" w:rsidRPr="00CC4AFB" w:rsidRDefault="00CC4AFB" w:rsidP="00B61097">
      <w:pPr>
        <w:rPr>
          <w:color w:val="F0AD00" w:themeColor="accent1"/>
        </w:rPr>
      </w:pPr>
    </w:p>
    <w:p w:rsidR="00B61097" w:rsidRPr="00CC4AFB" w:rsidRDefault="00B61097" w:rsidP="00CC4AFB">
      <w:pPr>
        <w:pStyle w:val="Heading2"/>
        <w:rPr>
          <w:lang w:val="fr-CA"/>
        </w:rPr>
      </w:pPr>
      <w:r w:rsidRPr="00CC4AFB">
        <w:rPr>
          <w:lang w:val="fr-CA"/>
        </w:rPr>
        <w:t>Les conditions de continuités :</w:t>
      </w:r>
    </w:p>
    <w:p w:rsidR="00B61097" w:rsidRPr="00CC4AFB" w:rsidRDefault="00B61097" w:rsidP="00B61097">
      <w:r w:rsidRPr="00CC4AFB">
        <w:t xml:space="preserve">À </w:t>
      </w:r>
      <w:r w:rsidRPr="00CC4AFB">
        <w:rPr>
          <w:position w:val="-6"/>
        </w:rPr>
        <w:object w:dxaOrig="560" w:dyaOrig="279">
          <v:shape id="_x0000_i1082" type="#_x0000_t75" style="width:27.55pt;height:13.75pt" o:ole="">
            <v:imagedata r:id="rId55" o:title=""/>
          </v:shape>
          <o:OLEObject Type="Embed" ProgID="Equation.DSMT4" ShapeID="_x0000_i1082" DrawAspect="Content" ObjectID="_1281642556" r:id="rId108"/>
        </w:object>
      </w:r>
      <w:r w:rsidRPr="00CC4AFB">
        <w:t> :</w:t>
      </w:r>
    </w:p>
    <w:p w:rsidR="00B61097" w:rsidRPr="00CC4AFB" w:rsidRDefault="00B61097" w:rsidP="00B61097">
      <w:pPr>
        <w:pStyle w:val="ListParagraph"/>
        <w:numPr>
          <w:ilvl w:val="0"/>
          <w:numId w:val="2"/>
        </w:numPr>
        <w:spacing w:before="0" w:line="276" w:lineRule="auto"/>
      </w:pPr>
      <w:r w:rsidRPr="00CC4AFB">
        <w:rPr>
          <w:position w:val="-12"/>
        </w:rPr>
        <w:object w:dxaOrig="2520" w:dyaOrig="360">
          <v:shape id="_x0000_i1083" type="#_x0000_t75" style="width:125.85pt;height:18.15pt" o:ole="">
            <v:imagedata r:id="rId109" o:title=""/>
          </v:shape>
          <o:OLEObject Type="Embed" ProgID="Equation.DSMT4" ShapeID="_x0000_i1083" DrawAspect="Content" ObjectID="_1281642557" r:id="rId110"/>
        </w:object>
      </w:r>
    </w:p>
    <w:p w:rsidR="00B61097" w:rsidRPr="00CC4AFB" w:rsidRDefault="00B61097" w:rsidP="00B61097">
      <w:pPr>
        <w:pStyle w:val="ListParagraph"/>
        <w:numPr>
          <w:ilvl w:val="0"/>
          <w:numId w:val="2"/>
        </w:numPr>
        <w:spacing w:before="0" w:line="276" w:lineRule="auto"/>
      </w:pPr>
      <w:r w:rsidRPr="00CC4AFB">
        <w:rPr>
          <w:position w:val="-14"/>
        </w:rPr>
        <w:object w:dxaOrig="4920" w:dyaOrig="400">
          <v:shape id="_x0000_i1084" type="#_x0000_t75" style="width:246.05pt;height:20.65pt" o:ole="">
            <v:imagedata r:id="rId111" o:title=""/>
          </v:shape>
          <o:OLEObject Type="Embed" ProgID="Equation.DSMT4" ShapeID="_x0000_i1084" DrawAspect="Content" ObjectID="_1281642558" r:id="rId112"/>
        </w:object>
      </w:r>
    </w:p>
    <w:p w:rsidR="00B61097" w:rsidRPr="00CC4AFB" w:rsidRDefault="00B61097" w:rsidP="00B61097">
      <w:pPr>
        <w:pStyle w:val="ListParagraph"/>
        <w:numPr>
          <w:ilvl w:val="0"/>
          <w:numId w:val="2"/>
        </w:numPr>
        <w:spacing w:before="0" w:line="276" w:lineRule="auto"/>
      </w:pPr>
      <w:r w:rsidRPr="00CC4AFB">
        <w:rPr>
          <w:position w:val="-24"/>
        </w:rPr>
        <w:object w:dxaOrig="6619" w:dyaOrig="620">
          <v:shape id="_x0000_i1085" type="#_x0000_t75" style="width:331.85pt;height:31.3pt" o:ole="">
            <v:imagedata r:id="rId113" o:title=""/>
          </v:shape>
          <o:OLEObject Type="Embed" ProgID="Equation.DSMT4" ShapeID="_x0000_i1085" DrawAspect="Content" ObjectID="_1281642559" r:id="rId114"/>
        </w:object>
      </w:r>
    </w:p>
    <w:p w:rsidR="00B61097" w:rsidRPr="00CC4AFB" w:rsidRDefault="00B61097" w:rsidP="00B61097">
      <w:pPr>
        <w:ind w:left="426"/>
      </w:pPr>
      <w:r w:rsidRPr="00CC4AFB">
        <w:t>Donc,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Coefficient de réflexion 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28"/>
              </w:rPr>
              <w:object w:dxaOrig="1040" w:dyaOrig="660">
                <v:shape id="_x0000_i1086" type="#_x0000_t75" style="width:51.35pt;height:32.55pt" o:ole="">
                  <v:imagedata r:id="rId115" o:title=""/>
                </v:shape>
                <o:OLEObject Type="Embed" ProgID="Equation.DSMT4" ShapeID="_x0000_i1086" DrawAspect="Content" ObjectID="_1281642560" r:id="rId116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Coefficient de transmission 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28"/>
              </w:rPr>
              <w:object w:dxaOrig="1040" w:dyaOrig="660">
                <v:shape id="_x0000_i1087" type="#_x0000_t75" style="width:51.35pt;height:32.55pt" o:ole="">
                  <v:imagedata r:id="rId117" o:title=""/>
                </v:shape>
                <o:OLEObject Type="Embed" ProgID="Equation.DSMT4" ShapeID="_x0000_i1087" DrawAspect="Content" ObjectID="_1281642561" r:id="rId118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Flux d’incident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859" w:dyaOrig="620">
                <v:shape id="_x0000_i1088" type="#_x0000_t75" style="width:43.2pt;height:31.3pt" o:ole="">
                  <v:imagedata r:id="rId67" o:title=""/>
                </v:shape>
                <o:OLEObject Type="Embed" ProgID="Equation.DSMT4" ShapeID="_x0000_i1088" DrawAspect="Content" ObjectID="_1281642562" r:id="rId119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Flux de réfléchi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24"/>
              </w:rPr>
              <w:object w:dxaOrig="1860" w:dyaOrig="620">
                <v:shape id="_x0000_i1089" type="#_x0000_t75" style="width:93.3pt;height:31.3pt" o:ole="">
                  <v:imagedata r:id="rId120" o:title=""/>
                </v:shape>
                <o:OLEObject Type="Embed" ProgID="Equation.DSMT4" ShapeID="_x0000_i1089" DrawAspect="Content" ObjectID="_1281642563" r:id="rId121"/>
              </w:object>
            </w:r>
          </w:p>
        </w:tc>
      </w:tr>
      <w:tr w:rsidR="00B61097" w:rsidRPr="00CC4AFB" w:rsidTr="00066528"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t>Flux de transmis</w:t>
            </w:r>
          </w:p>
        </w:tc>
        <w:tc>
          <w:tcPr>
            <w:tcW w:w="4788" w:type="dxa"/>
            <w:vAlign w:val="center"/>
          </w:tcPr>
          <w:p w:rsidR="00B61097" w:rsidRPr="00CC4AFB" w:rsidRDefault="00B61097" w:rsidP="00066528">
            <w:r w:rsidRPr="00CC4AFB">
              <w:rPr>
                <w:position w:val="-30"/>
              </w:rPr>
              <w:object w:dxaOrig="2659" w:dyaOrig="780">
                <v:shape id="_x0000_i1090" type="#_x0000_t75" style="width:132.75pt;height:38.8pt" o:ole="">
                  <v:imagedata r:id="rId122" o:title=""/>
                </v:shape>
                <o:OLEObject Type="Embed" ProgID="Equation.DSMT4" ShapeID="_x0000_i1090" DrawAspect="Content" ObjectID="_1281642564" r:id="rId123"/>
              </w:object>
            </w:r>
          </w:p>
        </w:tc>
      </w:tr>
    </w:tbl>
    <w:p w:rsidR="00B61097" w:rsidRPr="00CC4AFB" w:rsidRDefault="00B61097" w:rsidP="00B61097">
      <w:pPr>
        <w:rPr>
          <w:b/>
          <w:color w:val="F0AD00" w:themeColor="accent1"/>
        </w:rPr>
      </w:pPr>
    </w:p>
    <w:p w:rsidR="00B61097" w:rsidRPr="00CC4AFB" w:rsidRDefault="00B61097" w:rsidP="00CC4AFB">
      <w:pPr>
        <w:pStyle w:val="Heading2"/>
        <w:rPr>
          <w:lang w:val="fr-CA"/>
        </w:rPr>
      </w:pPr>
      <w:r w:rsidRPr="00CC4AFB">
        <w:rPr>
          <w:lang w:val="fr-CA"/>
        </w:rPr>
        <w:t>Les cas particuliers :</w:t>
      </w:r>
    </w:p>
    <w:tbl>
      <w:tblPr>
        <w:tblStyle w:val="TableGrid"/>
        <w:tblW w:w="9606" w:type="dxa"/>
        <w:tblLayout w:type="fixed"/>
        <w:tblLook w:val="04A0"/>
      </w:tblPr>
      <w:tblGrid>
        <w:gridCol w:w="3936"/>
        <w:gridCol w:w="5670"/>
      </w:tblGrid>
      <w:tr w:rsidR="00B61097" w:rsidRPr="00CC4AFB" w:rsidTr="00066528">
        <w:tc>
          <w:tcPr>
            <w:tcW w:w="3936" w:type="dxa"/>
            <w:vAlign w:val="center"/>
          </w:tcPr>
          <w:p w:rsidR="00B61097" w:rsidRPr="00CC4AFB" w:rsidRDefault="00B61097" w:rsidP="00066528"/>
        </w:tc>
        <w:tc>
          <w:tcPr>
            <w:tcW w:w="5670" w:type="dxa"/>
            <w:vAlign w:val="center"/>
          </w:tcPr>
          <w:p w:rsidR="00B61097" w:rsidRPr="00CC4AFB" w:rsidRDefault="00B61097" w:rsidP="00066528">
            <w:r w:rsidRPr="00CC4AFB">
              <w:rPr>
                <w:position w:val="-30"/>
              </w:rPr>
              <w:object w:dxaOrig="2480" w:dyaOrig="720">
                <v:shape id="_x0000_i1091" type="#_x0000_t75" style="width:123.95pt;height:36.3pt" o:ole="">
                  <v:imagedata r:id="rId124" o:title=""/>
                </v:shape>
                <o:OLEObject Type="Embed" ProgID="Equation.DSMT4" ShapeID="_x0000_i1091" DrawAspect="Content" ObjectID="_1281642565" r:id="rId125"/>
              </w:object>
            </w:r>
          </w:p>
        </w:tc>
      </w:tr>
    </w:tbl>
    <w:p w:rsidR="00B61097" w:rsidRPr="00CC4AFB" w:rsidRDefault="00B61097" w:rsidP="00B61097"/>
    <w:p w:rsidR="00B61097" w:rsidRPr="00CC4AFB" w:rsidRDefault="00B61097" w:rsidP="00B61097"/>
    <w:p w:rsidR="009E38F6" w:rsidRPr="00CC4AFB" w:rsidRDefault="009E38F6" w:rsidP="00ED4498"/>
    <w:sectPr w:rsidR="009E38F6" w:rsidRPr="00CC4AFB" w:rsidSect="005C0192">
      <w:footerReference w:type="default" r:id="rId126"/>
      <w:footerReference w:type="first" r:id="rId1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3FD" w:rsidRDefault="007E13FD" w:rsidP="001B2114">
      <w:pPr>
        <w:spacing w:after="0" w:line="240" w:lineRule="auto"/>
      </w:pPr>
      <w:r>
        <w:separator/>
      </w:r>
    </w:p>
  </w:endnote>
  <w:endnote w:type="continuationSeparator" w:id="1">
    <w:p w:rsidR="007E13FD" w:rsidRDefault="007E13FD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0F23D4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555F3A">
          <w:rPr>
            <w:noProof/>
          </w:rPr>
          <w:t>4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0F23D4" w:rsidP="005C0192">
        <w:pPr>
          <w:pStyle w:val="Footer"/>
          <w:jc w:val="right"/>
        </w:pPr>
        <w:fldSimple w:instr=" PAGE   \* MERGEFORMAT ">
          <w:r w:rsidR="007E13F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3FD" w:rsidRDefault="007E13FD" w:rsidP="001B2114">
      <w:pPr>
        <w:spacing w:after="0" w:line="240" w:lineRule="auto"/>
      </w:pPr>
      <w:r>
        <w:separator/>
      </w:r>
    </w:p>
  </w:footnote>
  <w:footnote w:type="continuationSeparator" w:id="1">
    <w:p w:rsidR="007E13FD" w:rsidRDefault="007E13FD" w:rsidP="001B2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4AEE"/>
    <w:multiLevelType w:val="hybridMultilevel"/>
    <w:tmpl w:val="A55A0934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A35FE"/>
    <w:multiLevelType w:val="hybridMultilevel"/>
    <w:tmpl w:val="3A80A78E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4AFB"/>
    <w:rsid w:val="00020410"/>
    <w:rsid w:val="00036034"/>
    <w:rsid w:val="00061454"/>
    <w:rsid w:val="00062156"/>
    <w:rsid w:val="0008679A"/>
    <w:rsid w:val="000C0A18"/>
    <w:rsid w:val="000E60FE"/>
    <w:rsid w:val="000F23D4"/>
    <w:rsid w:val="001469B1"/>
    <w:rsid w:val="00165B5E"/>
    <w:rsid w:val="001779EB"/>
    <w:rsid w:val="0018455B"/>
    <w:rsid w:val="00187D92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40094D"/>
    <w:rsid w:val="00416EBF"/>
    <w:rsid w:val="004458F5"/>
    <w:rsid w:val="004D7126"/>
    <w:rsid w:val="004E41B3"/>
    <w:rsid w:val="004E7EAD"/>
    <w:rsid w:val="004F65E4"/>
    <w:rsid w:val="00516912"/>
    <w:rsid w:val="00555F3A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E13FD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00110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50042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1097"/>
    <w:rsid w:val="00B644DF"/>
    <w:rsid w:val="00B97872"/>
    <w:rsid w:val="00BD3B6A"/>
    <w:rsid w:val="00C0129D"/>
    <w:rsid w:val="00C62DCC"/>
    <w:rsid w:val="00CC4AFB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B61097"/>
    <w:pPr>
      <w:spacing w:before="0" w:after="0" w:line="240" w:lineRule="auto"/>
    </w:pPr>
    <w:rPr>
      <w:rFonts w:eastAsiaTheme="minorHAnsi"/>
      <w:lang w:val="en-CA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6" Type="http://schemas.openxmlformats.org/officeDocument/2006/relationships/image" Target="media/image5.wmf"/><Relationship Id="rId107" Type="http://schemas.openxmlformats.org/officeDocument/2006/relationships/image" Target="media/image41.png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png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7.bin"/><Relationship Id="rId128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0.wmf"/><Relationship Id="rId113" Type="http://schemas.openxmlformats.org/officeDocument/2006/relationships/image" Target="media/image44.wmf"/><Relationship Id="rId118" Type="http://schemas.openxmlformats.org/officeDocument/2006/relationships/oleObject" Target="embeddings/oleObject64.bin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2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6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39.wmf"/><Relationship Id="rId108" Type="http://schemas.openxmlformats.org/officeDocument/2006/relationships/oleObject" Target="embeddings/oleObject59.bin"/><Relationship Id="rId116" Type="http://schemas.openxmlformats.org/officeDocument/2006/relationships/oleObject" Target="embeddings/oleObject63.bin"/><Relationship Id="rId124" Type="http://schemas.openxmlformats.org/officeDocument/2006/relationships/image" Target="media/image49.wmf"/><Relationship Id="rId12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image" Target="media/image22.png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2.bin"/><Relationship Id="rId111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8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127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50.bin"/><Relationship Id="rId99" Type="http://schemas.openxmlformats.org/officeDocument/2006/relationships/image" Target="media/image38.wmf"/><Relationship Id="rId101" Type="http://schemas.openxmlformats.org/officeDocument/2006/relationships/oleObject" Target="embeddings/oleObject55.bin"/><Relationship Id="rId122" Type="http://schemas.openxmlformats.org/officeDocument/2006/relationships/image" Target="media/image48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7.bin"/><Relationship Id="rId120" Type="http://schemas.openxmlformats.org/officeDocument/2006/relationships/image" Target="media/image47.wmf"/><Relationship Id="rId125" Type="http://schemas.openxmlformats.org/officeDocument/2006/relationships/oleObject" Target="embeddings/oleObject68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9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5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9</TotalTime>
  <Pages>5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2626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potentiel en forme de marche</dc:title>
  <dc:subject>Mécanique Quantique</dc:subject>
  <dc:creator>Hossein Rahimzadeh</dc:creator>
  <cp:lastModifiedBy>Hossein Rahimzadeh</cp:lastModifiedBy>
  <cp:revision>7</cp:revision>
  <cp:lastPrinted>2008-08-31T06:54:00Z</cp:lastPrinted>
  <dcterms:created xsi:type="dcterms:W3CDTF">2008-08-31T06:46:00Z</dcterms:created>
  <dcterms:modified xsi:type="dcterms:W3CDTF">2008-08-31T06:55:00Z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