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5C0192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www.pfonda.com</w:t>
                    </w:r>
                  </w:p>
                </w:tc>
              </w:sdtContent>
            </w:sdt>
          </w:tr>
          <w:tr w:rsidR="005C01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Default="00B4433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076E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Équation d’Euler-Cauchy</w:t>
                    </w:r>
                  </w:p>
                </w:tc>
              </w:sdtContent>
            </w:sdt>
          </w:tr>
          <w:tr w:rsidR="005C0192" w:rsidTr="00C076E3">
            <w:trPr>
              <w:trHeight w:val="71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5C0192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5C019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Default="005C0192">
                <w:pPr>
                  <w:pStyle w:val="NoSpacing"/>
                  <w:jc w:val="center"/>
                </w:pPr>
              </w:p>
            </w:tc>
          </w:tr>
          <w:tr w:rsidR="005C0192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AE18E0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AE18E0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Default="00B4433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8/19/2008</w:t>
                    </w:r>
                  </w:p>
                </w:tc>
              </w:sdtContent>
            </w:sdt>
          </w:tr>
        </w:tbl>
        <w:p w:rsidR="005C0192" w:rsidRDefault="005C0192"/>
        <w:p w:rsidR="005C0192" w:rsidRDefault="005C0192"/>
        <w:p w:rsidR="005C0192" w:rsidRDefault="005C0192"/>
        <w:p w:rsidR="005C0192" w:rsidRDefault="005C0192">
          <w:r>
            <w:br w:type="page"/>
          </w:r>
        </w:p>
      </w:sdtContent>
    </w:sdt>
    <w:p w:rsidR="00B4433C" w:rsidRPr="00EA555F" w:rsidRDefault="00B4433C" w:rsidP="00B4433C">
      <w:pPr>
        <w:pStyle w:val="Title"/>
        <w:rPr>
          <w:lang w:val="fr-CA"/>
        </w:rPr>
      </w:pPr>
      <w:bookmarkStart w:id="0" w:name="OLE_LINK1"/>
      <w:bookmarkStart w:id="1" w:name="OLE_LINK2"/>
      <w:bookmarkStart w:id="2" w:name="OLE_LINK3"/>
      <w:r w:rsidRPr="00EA555F">
        <w:rPr>
          <w:lang w:val="fr-CA"/>
        </w:rPr>
        <w:lastRenderedPageBreak/>
        <w:t>Équation d’Euler-Cauchy</w:t>
      </w:r>
    </w:p>
    <w:bookmarkEnd w:id="0"/>
    <w:bookmarkEnd w:id="1"/>
    <w:bookmarkEnd w:id="2"/>
    <w:p w:rsidR="00B4433C" w:rsidRPr="00EA555F" w:rsidRDefault="00B4433C" w:rsidP="00B4433C"/>
    <w:p w:rsidR="00B4433C" w:rsidRPr="00EA555F" w:rsidRDefault="00B4433C" w:rsidP="00B4433C">
      <w:pPr>
        <w:rPr>
          <w:color w:val="000000"/>
        </w:rPr>
      </w:pPr>
      <w:r w:rsidRPr="00EA555F">
        <w:t xml:space="preserve">On veut résoudre </w:t>
      </w:r>
      <w:r w:rsidRPr="00EA555F">
        <w:rPr>
          <w:color w:val="000000"/>
        </w:rPr>
        <w:t>l'équation d’Euler-Cauchy sous la forme particulière suivante :</w:t>
      </w:r>
    </w:p>
    <w:p w:rsidR="00B4433C" w:rsidRPr="00EA555F" w:rsidRDefault="00B4433C" w:rsidP="00B4433C">
      <w:r w:rsidRPr="00EA555F">
        <w:rPr>
          <w:position w:val="-24"/>
        </w:rPr>
        <w:object w:dxaOrig="3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5pt;height:33.4pt" o:ole="">
            <v:imagedata r:id="rId8" o:title=""/>
          </v:shape>
          <o:OLEObject Type="Embed" ProgID="Equation.DSMT4" ShapeID="_x0000_i1025" DrawAspect="Content" ObjectID="_1280685137" r:id="rId9"/>
        </w:object>
      </w:r>
    </w:p>
    <w:p w:rsidR="00B4433C" w:rsidRPr="00EA555F" w:rsidRDefault="00B4433C" w:rsidP="00B4433C">
      <w:r w:rsidRPr="00EA555F">
        <w:t xml:space="preserve">Où </w:t>
      </w:r>
      <w:r w:rsidRPr="00EA555F">
        <w:rPr>
          <w:position w:val="-6"/>
        </w:rPr>
        <w:object w:dxaOrig="139" w:dyaOrig="279">
          <v:shape id="_x0000_i1026" type="#_x0000_t75" style="width:7.5pt;height:14.4pt" o:ole="">
            <v:imagedata r:id="rId10" o:title=""/>
          </v:shape>
          <o:OLEObject Type="Embed" ProgID="Equation.DSMT4" ShapeID="_x0000_i1026" DrawAspect="Content" ObjectID="_1280685138" r:id="rId11"/>
        </w:object>
      </w:r>
      <w:r w:rsidRPr="00EA555F">
        <w:t>est une constante.</w:t>
      </w:r>
    </w:p>
    <w:p w:rsidR="00B4433C" w:rsidRPr="00EA555F" w:rsidRDefault="00B4433C" w:rsidP="00B4433C">
      <w:r w:rsidRPr="00EA555F">
        <w:rPr>
          <w:color w:val="000000"/>
        </w:rPr>
        <w:t xml:space="preserve">On pose une solution de la forme </w:t>
      </w:r>
      <w:r w:rsidRPr="00EA555F">
        <w:rPr>
          <w:position w:val="-10"/>
        </w:rPr>
        <w:object w:dxaOrig="960" w:dyaOrig="360">
          <v:shape id="_x0000_i1027" type="#_x0000_t75" style="width:48.4pt;height:17.85pt" o:ole="">
            <v:imagedata r:id="rId12" o:title=""/>
          </v:shape>
          <o:OLEObject Type="Embed" ProgID="Equation.DSMT4" ShapeID="_x0000_i1027" DrawAspect="Content" ObjectID="_1280685139" r:id="rId13"/>
        </w:object>
      </w:r>
      <w:r w:rsidRPr="00EA555F">
        <w:t> </w:t>
      </w:r>
      <w:r w:rsidRPr="00EA555F">
        <w:rPr>
          <w:color w:val="000000"/>
        </w:rPr>
        <w:t>dont les dérivées sont :</w:t>
      </w:r>
    </w:p>
    <w:p w:rsidR="00B4433C" w:rsidRPr="00EA555F" w:rsidRDefault="00B4433C" w:rsidP="00B4433C">
      <w:r w:rsidRPr="00EA555F">
        <w:rPr>
          <w:position w:val="-60"/>
        </w:rPr>
        <w:object w:dxaOrig="2439" w:dyaOrig="1320">
          <v:shape id="_x0000_i1028" type="#_x0000_t75" style="width:122.1pt;height:65.65pt" o:ole="">
            <v:imagedata r:id="rId14" o:title=""/>
          </v:shape>
          <o:OLEObject Type="Embed" ProgID="Equation.DSMT4" ShapeID="_x0000_i1028" DrawAspect="Content" ObjectID="_1280685140" r:id="rId15"/>
        </w:object>
      </w:r>
    </w:p>
    <w:p w:rsidR="00B4433C" w:rsidRPr="00EA555F" w:rsidRDefault="00B4433C" w:rsidP="00B4433C">
      <w:r w:rsidRPr="00EA555F">
        <w:rPr>
          <w:color w:val="000000"/>
        </w:rPr>
        <w:t>En substituant dans l'équation initiale, on obtient l'équation auxiliaire</w:t>
      </w:r>
      <w:r w:rsidRPr="00EA555F">
        <w:t> :</w:t>
      </w:r>
    </w:p>
    <w:p w:rsidR="00B4433C" w:rsidRPr="00EA555F" w:rsidRDefault="00B4433C" w:rsidP="00B4433C">
      <w:r w:rsidRPr="00EA555F">
        <w:rPr>
          <w:position w:val="-10"/>
        </w:rPr>
        <w:object w:dxaOrig="3760" w:dyaOrig="360">
          <v:shape id="_x0000_i1029" type="#_x0000_t75" style="width:188.35pt;height:17.85pt" o:ole="">
            <v:imagedata r:id="rId16" o:title=""/>
          </v:shape>
          <o:OLEObject Type="Embed" ProgID="Equation.DSMT4" ShapeID="_x0000_i1029" DrawAspect="Content" ObjectID="_1280685141" r:id="rId17"/>
        </w:object>
      </w:r>
    </w:p>
    <w:p w:rsidR="00B4433C" w:rsidRPr="00EA555F" w:rsidRDefault="00B4433C" w:rsidP="00B4433C">
      <w:r w:rsidRPr="00EA555F">
        <w:rPr>
          <w:position w:val="-10"/>
        </w:rPr>
        <w:object w:dxaOrig="3200" w:dyaOrig="360">
          <v:shape id="_x0000_i1030" type="#_x0000_t75" style="width:160.15pt;height:17.85pt" o:ole="">
            <v:imagedata r:id="rId18" o:title=""/>
          </v:shape>
          <o:OLEObject Type="Embed" ProgID="Equation.DSMT4" ShapeID="_x0000_i1030" DrawAspect="Content" ObjectID="_1280685142" r:id="rId19"/>
        </w:object>
      </w:r>
    </w:p>
    <w:p w:rsidR="00B4433C" w:rsidRPr="00EA555F" w:rsidRDefault="00B4433C" w:rsidP="00B4433C">
      <w:r w:rsidRPr="00EA555F">
        <w:rPr>
          <w:position w:val="-14"/>
        </w:rPr>
        <w:object w:dxaOrig="2920" w:dyaOrig="400">
          <v:shape id="_x0000_i1031" type="#_x0000_t75" style="width:145.15pt;height:20.15pt" o:ole="">
            <v:imagedata r:id="rId20" o:title=""/>
          </v:shape>
          <o:OLEObject Type="Embed" ProgID="Equation.DSMT4" ShapeID="_x0000_i1031" DrawAspect="Content" ObjectID="_1280685143" r:id="rId21"/>
        </w:object>
      </w:r>
    </w:p>
    <w:p w:rsidR="00B4433C" w:rsidRPr="00EA555F" w:rsidRDefault="00B4433C" w:rsidP="00B4433C">
      <w:r w:rsidRPr="00EA555F">
        <w:rPr>
          <w:position w:val="-16"/>
        </w:rPr>
        <w:object w:dxaOrig="2360" w:dyaOrig="440">
          <v:shape id="_x0000_i1032" type="#_x0000_t75" style="width:118.1pt;height:21.9pt" o:ole="">
            <v:imagedata r:id="rId22" o:title=""/>
          </v:shape>
          <o:OLEObject Type="Embed" ProgID="Equation.DSMT4" ShapeID="_x0000_i1032" DrawAspect="Content" ObjectID="_1280685144" r:id="rId23"/>
        </w:object>
      </w:r>
    </w:p>
    <w:p w:rsidR="00B4433C" w:rsidRPr="00EA555F" w:rsidRDefault="00B4433C" w:rsidP="00B4433C">
      <w:r w:rsidRPr="00EA555F">
        <w:rPr>
          <w:position w:val="-10"/>
        </w:rPr>
        <w:object w:dxaOrig="1880" w:dyaOrig="360">
          <v:shape id="_x0000_i1033" type="#_x0000_t75" style="width:94.45pt;height:17.85pt" o:ole="">
            <v:imagedata r:id="rId24" o:title=""/>
          </v:shape>
          <o:OLEObject Type="Embed" ProgID="Equation.DSMT4" ShapeID="_x0000_i1033" DrawAspect="Content" ObjectID="_1280685145" r:id="rId25"/>
        </w:object>
      </w:r>
    </w:p>
    <w:p w:rsidR="00B4433C" w:rsidRPr="00EA555F" w:rsidRDefault="00B4433C" w:rsidP="00B4433C">
      <w:r w:rsidRPr="00EA555F">
        <w:rPr>
          <w:color w:val="000000"/>
        </w:rPr>
        <w:t>En résolvant l'équation auxiliaire :</w:t>
      </w:r>
    </w:p>
    <w:p w:rsidR="00B4433C" w:rsidRPr="00EA555F" w:rsidRDefault="00B4433C" w:rsidP="00B4433C">
      <w:r w:rsidRPr="00EA555F">
        <w:rPr>
          <w:position w:val="-32"/>
        </w:rPr>
        <w:object w:dxaOrig="1359" w:dyaOrig="760">
          <v:shape id="_x0000_i1034" type="#_x0000_t75" style="width:67.95pt;height:38pt" o:ole="">
            <v:imagedata r:id="rId26" o:title=""/>
          </v:shape>
          <o:OLEObject Type="Embed" ProgID="Equation.DSMT4" ShapeID="_x0000_i1034" DrawAspect="Content" ObjectID="_1280685146" r:id="rId27"/>
        </w:object>
      </w:r>
    </w:p>
    <w:p w:rsidR="00B4433C" w:rsidRPr="00EA555F" w:rsidRDefault="00B4433C" w:rsidP="00B4433C">
      <w:pPr>
        <w:rPr>
          <w:color w:val="000000"/>
        </w:rPr>
      </w:pPr>
      <w:r w:rsidRPr="00EA555F">
        <w:rPr>
          <w:color w:val="000000"/>
        </w:rPr>
        <w:t>Les solutions correspondantes sont :</w:t>
      </w:r>
    </w:p>
    <w:p w:rsidR="00B4433C" w:rsidRPr="00EA555F" w:rsidRDefault="00B4433C" w:rsidP="00B4433C">
      <w:r w:rsidRPr="00EA555F">
        <w:rPr>
          <w:position w:val="-44"/>
        </w:rPr>
        <w:object w:dxaOrig="1960" w:dyaOrig="999">
          <v:shape id="_x0000_i1035" type="#_x0000_t75" style="width:98.5pt;height:50.1pt" o:ole="">
            <v:imagedata r:id="rId28" o:title=""/>
          </v:shape>
          <o:OLEObject Type="Embed" ProgID="Equation.DSMT4" ShapeID="_x0000_i1035" DrawAspect="Content" ObjectID="_1280685147" r:id="rId29"/>
        </w:object>
      </w:r>
    </w:p>
    <w:p w:rsidR="00B4433C" w:rsidRPr="00EA555F" w:rsidRDefault="00B4433C" w:rsidP="00B4433C">
      <w:pPr>
        <w:rPr>
          <w:color w:val="000000"/>
        </w:rPr>
      </w:pPr>
      <w:r w:rsidRPr="00EA555F">
        <w:rPr>
          <w:color w:val="000000"/>
        </w:rPr>
        <w:t>La solution générale est :</w:t>
      </w:r>
    </w:p>
    <w:p w:rsidR="00B4433C" w:rsidRPr="00EA555F" w:rsidRDefault="00B4433C" w:rsidP="00B4433C">
      <w:r w:rsidRPr="00EA555F">
        <w:rPr>
          <w:position w:val="-12"/>
        </w:rPr>
        <w:object w:dxaOrig="2380" w:dyaOrig="360">
          <v:shape id="_x0000_i1036" type="#_x0000_t75" style="width:118.65pt;height:17.85pt" o:ole="">
            <v:imagedata r:id="rId30" o:title=""/>
          </v:shape>
          <o:OLEObject Type="Embed" ProgID="Equation.DSMT4" ShapeID="_x0000_i1036" DrawAspect="Content" ObjectID="_1280685148" r:id="rId31"/>
        </w:object>
      </w:r>
      <w:r w:rsidRPr="00EA555F">
        <w:t xml:space="preserve"> donc :</w:t>
      </w:r>
    </w:p>
    <w:p w:rsidR="00B4433C" w:rsidRPr="00EA555F" w:rsidRDefault="00B4433C" w:rsidP="00B4433C">
      <w:r w:rsidRPr="00EA555F">
        <w:rPr>
          <w:position w:val="-24"/>
        </w:rPr>
        <w:object w:dxaOrig="1719" w:dyaOrig="620">
          <v:shape id="_x0000_i1037" type="#_x0000_t75" style="width:85.8pt;height:31.1pt" o:ole="" o:bordertopcolor="this" o:borderleftcolor="this" o:borderbottomcolor="this" o:borderrightcolor="this">
            <v:imagedata r:id="rId3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37" DrawAspect="Content" ObjectID="_1280685149" r:id="rId33"/>
        </w:object>
      </w:r>
    </w:p>
    <w:p w:rsidR="00B4433C" w:rsidRPr="00EA555F" w:rsidRDefault="00B4433C" w:rsidP="00B4433C">
      <w:r w:rsidRPr="00EA555F">
        <w:rPr>
          <w:position w:val="-12"/>
        </w:rPr>
        <w:object w:dxaOrig="260" w:dyaOrig="360">
          <v:shape id="_x0000_i1038" type="#_x0000_t75" style="width:12.65pt;height:17.85pt" o:ole="">
            <v:imagedata r:id="rId34" o:title=""/>
          </v:shape>
          <o:OLEObject Type="Embed" ProgID="Equation.DSMT4" ShapeID="_x0000_i1038" DrawAspect="Content" ObjectID="_1280685150" r:id="rId35"/>
        </w:object>
      </w:r>
      <w:r w:rsidRPr="00EA555F">
        <w:t xml:space="preserve"> et </w:t>
      </w:r>
      <w:r w:rsidRPr="00EA555F">
        <w:rPr>
          <w:position w:val="-12"/>
        </w:rPr>
        <w:object w:dxaOrig="260" w:dyaOrig="360">
          <v:shape id="_x0000_i1039" type="#_x0000_t75" style="width:12.65pt;height:17.85pt" o:ole="">
            <v:imagedata r:id="rId36" o:title=""/>
          </v:shape>
          <o:OLEObject Type="Embed" ProgID="Equation.DSMT4" ShapeID="_x0000_i1039" DrawAspect="Content" ObjectID="_1280685151" r:id="rId37"/>
        </w:object>
      </w:r>
      <w:r w:rsidRPr="00EA555F">
        <w:t xml:space="preserve"> sont des constantes qu’</w:t>
      </w:r>
      <w:r w:rsidRPr="00EA555F">
        <w:rPr>
          <w:rFonts w:eastAsia="Calibri" w:cs="Times New Roman"/>
        </w:rPr>
        <w:t>on les détermine par les conditions frontières</w:t>
      </w:r>
      <w:r w:rsidRPr="00EA555F">
        <w:t xml:space="preserve"> par exemple :</w:t>
      </w:r>
    </w:p>
    <w:p w:rsidR="00B4433C" w:rsidRPr="00EA555F" w:rsidRDefault="00B4433C" w:rsidP="00B4433C">
      <w:r w:rsidRPr="00EA555F">
        <w:t xml:space="preserve">Si </w:t>
      </w:r>
      <w:r w:rsidRPr="00EA555F">
        <w:rPr>
          <w:position w:val="-10"/>
        </w:rPr>
        <w:object w:dxaOrig="960" w:dyaOrig="320">
          <v:shape id="_x0000_i1040" type="#_x0000_t75" style="width:48.4pt;height:16.15pt" o:ole="">
            <v:imagedata r:id="rId38" o:title=""/>
          </v:shape>
          <o:OLEObject Type="Embed" ProgID="Equation.DSMT4" ShapeID="_x0000_i1040" DrawAspect="Content" ObjectID="_1280685152" r:id="rId39"/>
        </w:object>
      </w:r>
      <w:r w:rsidRPr="00EA555F">
        <w:t xml:space="preserve"> lorsque </w:t>
      </w:r>
      <w:r w:rsidRPr="00EA555F">
        <w:rPr>
          <w:position w:val="-6"/>
        </w:rPr>
        <w:object w:dxaOrig="639" w:dyaOrig="279">
          <v:shape id="_x0000_i1041" type="#_x0000_t75" style="width:31.1pt;height:14.4pt" o:ole="">
            <v:imagedata r:id="rId40" o:title=""/>
          </v:shape>
          <o:OLEObject Type="Embed" ProgID="Equation.DSMT4" ShapeID="_x0000_i1041" DrawAspect="Content" ObjectID="_1280685153" r:id="rId41"/>
        </w:object>
      </w:r>
      <w:r w:rsidRPr="00EA555F">
        <w:t>alors :</w:t>
      </w:r>
    </w:p>
    <w:p w:rsidR="00B4433C" w:rsidRPr="00EA555F" w:rsidRDefault="00B4433C" w:rsidP="00B4433C">
      <w:r w:rsidRPr="00EA555F">
        <w:rPr>
          <w:position w:val="-12"/>
        </w:rPr>
        <w:object w:dxaOrig="2020" w:dyaOrig="380">
          <v:shape id="_x0000_i1042" type="#_x0000_t75" style="width:101.4pt;height:19pt" o:ole="">
            <v:imagedata r:id="rId42" o:title=""/>
          </v:shape>
          <o:OLEObject Type="Embed" ProgID="Equation.DSMT4" ShapeID="_x0000_i1042" DrawAspect="Content" ObjectID="_1280685154" r:id="rId43"/>
        </w:object>
      </w:r>
    </w:p>
    <w:p w:rsidR="00B4433C" w:rsidRPr="00EA555F" w:rsidRDefault="00B4433C" w:rsidP="00B4433C">
      <w:r w:rsidRPr="00EA555F">
        <w:t xml:space="preserve">Si </w:t>
      </w:r>
      <w:r w:rsidRPr="00EA555F">
        <w:rPr>
          <w:position w:val="-10"/>
        </w:rPr>
        <w:object w:dxaOrig="960" w:dyaOrig="320">
          <v:shape id="_x0000_i1043" type="#_x0000_t75" style="width:48.4pt;height:16.15pt" o:ole="">
            <v:imagedata r:id="rId44" o:title=""/>
          </v:shape>
          <o:OLEObject Type="Embed" ProgID="Equation.DSMT4" ShapeID="_x0000_i1043" DrawAspect="Content" ObjectID="_1280685155" r:id="rId45"/>
        </w:object>
      </w:r>
      <w:r w:rsidRPr="00EA555F">
        <w:t xml:space="preserve"> lorsque </w:t>
      </w:r>
      <w:r w:rsidRPr="00EA555F">
        <w:rPr>
          <w:position w:val="-6"/>
        </w:rPr>
        <w:object w:dxaOrig="700" w:dyaOrig="220">
          <v:shape id="_x0000_i1044" type="#_x0000_t75" style="width:35.15pt;height:11.5pt" o:ole="">
            <v:imagedata r:id="rId46" o:title=""/>
          </v:shape>
          <o:OLEObject Type="Embed" ProgID="Equation.DSMT4" ShapeID="_x0000_i1044" DrawAspect="Content" ObjectID="_1280685156" r:id="rId47"/>
        </w:object>
      </w:r>
      <w:r w:rsidRPr="00EA555F">
        <w:t>alors :</w:t>
      </w:r>
    </w:p>
    <w:p w:rsidR="00B4433C" w:rsidRPr="00EA555F" w:rsidRDefault="00B4433C" w:rsidP="00B4433C">
      <w:r w:rsidRPr="00EA555F">
        <w:rPr>
          <w:position w:val="-24"/>
        </w:rPr>
        <w:object w:dxaOrig="2020" w:dyaOrig="620">
          <v:shape id="_x0000_i1045" type="#_x0000_t75" style="width:101.4pt;height:31.1pt" o:ole="">
            <v:imagedata r:id="rId48" o:title=""/>
          </v:shape>
          <o:OLEObject Type="Embed" ProgID="Equation.DSMT4" ShapeID="_x0000_i1045" DrawAspect="Content" ObjectID="_1280685157" r:id="rId49"/>
        </w:object>
      </w:r>
    </w:p>
    <w:p w:rsidR="009E38F6" w:rsidRPr="00ED4498" w:rsidRDefault="009E38F6" w:rsidP="00ED4498"/>
    <w:sectPr w:rsidR="009E38F6" w:rsidRPr="00ED4498" w:rsidSect="005C0192">
      <w:footerReference w:type="default" r:id="rId50"/>
      <w:footerReference w:type="first" r:id="rId5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E80" w:rsidRDefault="00E44E80" w:rsidP="001B2114">
      <w:pPr>
        <w:spacing w:after="0" w:line="240" w:lineRule="auto"/>
      </w:pPr>
      <w:r>
        <w:separator/>
      </w:r>
    </w:p>
  </w:endnote>
  <w:endnote w:type="continuationSeparator" w:id="1">
    <w:p w:rsidR="00E44E80" w:rsidRDefault="00E44E80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0058E0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C076E3">
          <w:rPr>
            <w:noProof/>
          </w:rPr>
          <w:t>3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0058E0" w:rsidP="005C0192">
        <w:pPr>
          <w:pStyle w:val="Footer"/>
          <w:jc w:val="right"/>
        </w:pPr>
        <w:fldSimple w:instr=" PAGE   \* MERGEFORMAT ">
          <w:r w:rsidR="00E44E80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E80" w:rsidRDefault="00E44E80" w:rsidP="001B2114">
      <w:pPr>
        <w:spacing w:after="0" w:line="240" w:lineRule="auto"/>
      </w:pPr>
      <w:r>
        <w:separator/>
      </w:r>
    </w:p>
  </w:footnote>
  <w:footnote w:type="continuationSeparator" w:id="1">
    <w:p w:rsidR="00E44E80" w:rsidRDefault="00E44E80" w:rsidP="001B2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041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14F4"/>
    <w:rsid w:val="000058E0"/>
    <w:rsid w:val="00020410"/>
    <w:rsid w:val="00036034"/>
    <w:rsid w:val="00061454"/>
    <w:rsid w:val="00062156"/>
    <w:rsid w:val="0008679A"/>
    <w:rsid w:val="000C0A18"/>
    <w:rsid w:val="000E60FE"/>
    <w:rsid w:val="001469B1"/>
    <w:rsid w:val="00165B5E"/>
    <w:rsid w:val="001779EB"/>
    <w:rsid w:val="0018455B"/>
    <w:rsid w:val="001904B1"/>
    <w:rsid w:val="001B2114"/>
    <w:rsid w:val="00215BD4"/>
    <w:rsid w:val="0022638F"/>
    <w:rsid w:val="00251B1E"/>
    <w:rsid w:val="002932E0"/>
    <w:rsid w:val="002B13FD"/>
    <w:rsid w:val="002C35D0"/>
    <w:rsid w:val="00301B47"/>
    <w:rsid w:val="00353CB2"/>
    <w:rsid w:val="003651AD"/>
    <w:rsid w:val="003A179C"/>
    <w:rsid w:val="0040094D"/>
    <w:rsid w:val="00416EBF"/>
    <w:rsid w:val="004458F5"/>
    <w:rsid w:val="004E227E"/>
    <w:rsid w:val="004E41B3"/>
    <w:rsid w:val="004E7EAD"/>
    <w:rsid w:val="005114F4"/>
    <w:rsid w:val="00516912"/>
    <w:rsid w:val="00566CED"/>
    <w:rsid w:val="00576D7A"/>
    <w:rsid w:val="005842A4"/>
    <w:rsid w:val="005C0192"/>
    <w:rsid w:val="005F1493"/>
    <w:rsid w:val="005F71F3"/>
    <w:rsid w:val="006606E5"/>
    <w:rsid w:val="00682659"/>
    <w:rsid w:val="00682D2C"/>
    <w:rsid w:val="0069603D"/>
    <w:rsid w:val="006B7E20"/>
    <w:rsid w:val="00711B99"/>
    <w:rsid w:val="0071265C"/>
    <w:rsid w:val="00727705"/>
    <w:rsid w:val="00754213"/>
    <w:rsid w:val="00766D77"/>
    <w:rsid w:val="007A20FF"/>
    <w:rsid w:val="007F59FA"/>
    <w:rsid w:val="0081330E"/>
    <w:rsid w:val="00845C7B"/>
    <w:rsid w:val="00846157"/>
    <w:rsid w:val="008465FD"/>
    <w:rsid w:val="00865245"/>
    <w:rsid w:val="00866B20"/>
    <w:rsid w:val="008B452D"/>
    <w:rsid w:val="008C3F42"/>
    <w:rsid w:val="008D604E"/>
    <w:rsid w:val="00923313"/>
    <w:rsid w:val="009254D2"/>
    <w:rsid w:val="00960419"/>
    <w:rsid w:val="009657C5"/>
    <w:rsid w:val="009716AC"/>
    <w:rsid w:val="0097406E"/>
    <w:rsid w:val="0098472B"/>
    <w:rsid w:val="009A0982"/>
    <w:rsid w:val="009B25AE"/>
    <w:rsid w:val="009B3AEF"/>
    <w:rsid w:val="009C2F5A"/>
    <w:rsid w:val="009C5B7D"/>
    <w:rsid w:val="009D6BCF"/>
    <w:rsid w:val="009E38F6"/>
    <w:rsid w:val="00A10AEB"/>
    <w:rsid w:val="00A26B02"/>
    <w:rsid w:val="00A33811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4433C"/>
    <w:rsid w:val="00B644DF"/>
    <w:rsid w:val="00B97872"/>
    <w:rsid w:val="00BD3B6A"/>
    <w:rsid w:val="00C0129D"/>
    <w:rsid w:val="00C076E3"/>
    <w:rsid w:val="00C62DCC"/>
    <w:rsid w:val="00CE0695"/>
    <w:rsid w:val="00CF0256"/>
    <w:rsid w:val="00D10341"/>
    <w:rsid w:val="00D275BF"/>
    <w:rsid w:val="00D47A53"/>
    <w:rsid w:val="00D64683"/>
    <w:rsid w:val="00D66388"/>
    <w:rsid w:val="00D84C41"/>
    <w:rsid w:val="00D95D36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E3250"/>
    <w:rsid w:val="00E4117B"/>
    <w:rsid w:val="00E44E80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A1F93"/>
    <w:rsid w:val="00FA320B"/>
    <w:rsid w:val="00FB2F03"/>
    <w:rsid w:val="00FC7C61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2</TotalTime>
  <Pages>3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1170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Équation d’Euler-Cauchy</dc:title>
  <dc:subject>Mécanique Quantique</dc:subject>
  <dc:creator>Hossein Rahimzadeh</dc:creator>
  <cp:lastModifiedBy>Hossein Rahimzadeh</cp:lastModifiedBy>
  <cp:revision>2</cp:revision>
  <cp:lastPrinted>2008-08-17T20:43:00Z</cp:lastPrinted>
  <dcterms:created xsi:type="dcterms:W3CDTF">2008-08-20T04:59:00Z</dcterms:created>
  <dcterms:modified xsi:type="dcterms:W3CDTF">2008-08-20T05:05:00Z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