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298"/>
        <w:rPr>
          <w:rFonts w:ascii="Arial" w:cs="Arial" w:hAnsi="Arial" w:eastAsia="Arial"/>
          <w:b w:val="1"/>
          <w:bCs w:val="1"/>
          <w:sz w:val="36"/>
          <w:szCs w:val="36"/>
        </w:rPr>
      </w:pPr>
      <w:r>
        <w:rPr>
          <w:rFonts w:ascii="Arial" w:hAnsi="Arial"/>
          <w:b w:val="1"/>
          <w:bCs w:val="1"/>
          <w:sz w:val="36"/>
          <w:szCs w:val="36"/>
          <w:rtl w:val="0"/>
        </w:rPr>
        <w:t>4.1. Integra</w:t>
      </w:r>
      <w:r>
        <w:rPr>
          <w:rFonts w:ascii="Arial" w:hAnsi="Arial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36"/>
          <w:szCs w:val="36"/>
          <w:rtl w:val="0"/>
          <w:lang w:val="pt-PT"/>
        </w:rPr>
        <w:t>o com o ERP Moloni ON</w:t>
      </w: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4.1.1. Objetivo da integra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</w:rPr>
        <w:t>o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com o ERP Moloni ON tem como principal objetivo permitir a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entre a aplica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de gest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de assist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es-ES_tradnl"/>
        </w:rPr>
        <w:t>ncia t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cnica, desenvolvida na plataforma Mendix, e o sistema respons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 pela gest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dos dados comerciais e administrativos da empresa.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No </w:t>
      </w:r>
      <w:r>
        <w:rPr>
          <w:rFonts w:ascii="Arial" w:hAnsi="Arial" w:hint="default"/>
          <w:sz w:val="24"/>
          <w:szCs w:val="24"/>
          <w:rtl w:val="0"/>
        </w:rPr>
        <w:t>â</w:t>
      </w:r>
      <w:r>
        <w:rPr>
          <w:rFonts w:ascii="Arial" w:hAnsi="Arial"/>
          <w:sz w:val="24"/>
          <w:szCs w:val="24"/>
          <w:rtl w:val="0"/>
          <w:lang w:val="pt-PT"/>
        </w:rPr>
        <w:t xml:space="preserve">mbito do projeto, o Moloni ON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utilizado para centralizar informa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relativa a clientes, produtos, exist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ncias em armaz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m e documentos de fatura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o. A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permite que a aplica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de assist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es-ES_tradnl"/>
        </w:rPr>
        <w:t>ncia t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cnica consulte e utilize estes dados sem necessidade de os manter duplicados em diferentes sistemas.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Para concretizar esta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o, foi desenvolvida uma camada interm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dia de servi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os (</w:t>
      </w:r>
      <w:r>
        <w:rPr>
          <w:rFonts w:ascii="Arial" w:hAnsi="Arial"/>
          <w:i w:val="1"/>
          <w:iCs w:val="1"/>
          <w:sz w:val="24"/>
          <w:szCs w:val="24"/>
          <w:rtl w:val="0"/>
          <w:lang w:val="en-US"/>
        </w:rPr>
        <w:t>Services Layer</w:t>
      </w:r>
      <w:r>
        <w:rPr>
          <w:rFonts w:ascii="Arial" w:hAnsi="Arial"/>
          <w:sz w:val="24"/>
          <w:szCs w:val="24"/>
          <w:rtl w:val="0"/>
          <w:lang w:val="en-US"/>
        </w:rPr>
        <w:t>), respons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 por receber pedidos REST, estabelecer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com a API GraphQL do Moloni ON e devolver respostas JSON adaptadas </w:t>
      </w:r>
      <w:r>
        <w:rPr>
          <w:rFonts w:ascii="Arial" w:hAnsi="Arial" w:hint="default"/>
          <w:sz w:val="24"/>
          <w:szCs w:val="24"/>
          <w:rtl w:val="0"/>
        </w:rPr>
        <w:t>à</w:t>
      </w:r>
      <w:r>
        <w:rPr>
          <w:rFonts w:ascii="Arial" w:hAnsi="Arial"/>
          <w:sz w:val="24"/>
          <w:szCs w:val="24"/>
          <w:rtl w:val="0"/>
          <w:lang w:val="pt-PT"/>
        </w:rPr>
        <w:t>s necessidades dos restantes componentes da solu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it-IT"/>
        </w:rPr>
        <w:t>o.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Esta abordagem promove a separa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de responsabilidades entre os sistemas, reduz o acoplamento tecnol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it-IT"/>
        </w:rPr>
        <w:t>gico e facilita a manuten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 evolu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it-IT"/>
        </w:rPr>
        <w:t>o da solu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it-IT"/>
        </w:rPr>
        <w:t>o.</w:t>
      </w: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4.1.2. Arquitetura e tecnologias utilizadas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camada de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foi desenvolvida utilizando Node.js, JavaScript e o framework Express, permitindo disponibilizar uma API REST para consumo por aplica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externas.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entre os componentes segue o seguinte modelo:</w:t>
      </w:r>
    </w:p>
    <w:p>
      <w:pPr>
        <w:pStyle w:val="Body A"/>
        <w:numPr>
          <w:ilvl w:val="0"/>
          <w:numId w:val="2"/>
        </w:numPr>
        <w:bidi w:val="0"/>
        <w:spacing w:after="240"/>
        <w:ind w:right="0"/>
        <w:jc w:val="left"/>
        <w:rPr>
          <w:rFonts w:ascii="Arial" w:hAnsi="Arial"/>
          <w:sz w:val="24"/>
          <w:szCs w:val="24"/>
          <w:rtl w:val="0"/>
          <w:lang w:val="da-DK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da-DK"/>
        </w:rPr>
        <w:t>Mendix:</w:t>
      </w:r>
      <w:r>
        <w:rPr>
          <w:rFonts w:ascii="Arial" w:hAnsi="Arial"/>
          <w:sz w:val="24"/>
          <w:szCs w:val="24"/>
          <w:rtl w:val="0"/>
          <w:lang w:val="pt-PT"/>
        </w:rPr>
        <w:t xml:space="preserve"> aplica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en-US"/>
        </w:rPr>
        <w:t>o respons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 pela interface com os utilizadores e pela gest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dos processos de assist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es-ES_tradnl"/>
        </w:rPr>
        <w:t>ncia t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it-IT"/>
        </w:rPr>
        <w:t>cnica;</w:t>
      </w:r>
    </w:p>
    <w:p>
      <w:pPr>
        <w:pStyle w:val="Body A"/>
        <w:numPr>
          <w:ilvl w:val="0"/>
          <w:numId w:val="2"/>
        </w:numPr>
        <w:bidi w:val="0"/>
        <w:spacing w:after="240"/>
        <w:ind w:right="0"/>
        <w:jc w:val="left"/>
        <w:rPr>
          <w:rFonts w:ascii="Arial" w:hAnsi="Arial"/>
          <w:sz w:val="24"/>
          <w:szCs w:val="24"/>
          <w:rtl w:val="0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Services Layer:</w:t>
      </w:r>
      <w:r>
        <w:rPr>
          <w:rFonts w:ascii="Arial" w:hAnsi="Arial"/>
          <w:sz w:val="24"/>
          <w:szCs w:val="24"/>
          <w:rtl w:val="0"/>
          <w:lang w:val="it-IT"/>
        </w:rPr>
        <w:t xml:space="preserve"> componente interm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 respons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 pela disponibiliza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fr-FR"/>
        </w:rPr>
        <w:t>o de endpoints REST, autentica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o, valida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de pedidos e transforma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es-ES_tradnl"/>
        </w:rPr>
        <w:t>o de dados;</w:t>
      </w:r>
    </w:p>
    <w:p>
      <w:pPr>
        <w:pStyle w:val="Body A"/>
        <w:numPr>
          <w:ilvl w:val="0"/>
          <w:numId w:val="2"/>
        </w:numPr>
        <w:bidi w:val="0"/>
        <w:spacing w:after="240"/>
        <w:ind w:right="0"/>
        <w:jc w:val="left"/>
        <w:rPr>
          <w:rFonts w:ascii="Arial" w:hAnsi="Arial"/>
          <w:sz w:val="24"/>
          <w:szCs w:val="24"/>
          <w:rtl w:val="0"/>
          <w:lang w:val="it-IT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it-IT"/>
        </w:rPr>
        <w:t>Moloni ON:</w:t>
      </w:r>
      <w:r>
        <w:rPr>
          <w:rFonts w:ascii="Arial" w:hAnsi="Arial"/>
          <w:sz w:val="24"/>
          <w:szCs w:val="24"/>
          <w:rtl w:val="0"/>
          <w:lang w:val="pt-PT"/>
        </w:rPr>
        <w:t xml:space="preserve"> sistema ERP que disponibiliza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de consulta e gest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de informa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de uma API GraphQL;</w:t>
      </w:r>
    </w:p>
    <w:p>
      <w:pPr>
        <w:pStyle w:val="Body A"/>
        <w:numPr>
          <w:ilvl w:val="0"/>
          <w:numId w:val="2"/>
        </w:numPr>
        <w:bidi w:val="0"/>
        <w:spacing w:after="240"/>
        <w:ind w:right="0"/>
        <w:jc w:val="left"/>
        <w:rPr>
          <w:rFonts w:ascii="Arial" w:hAnsi="Arial"/>
          <w:sz w:val="24"/>
          <w:szCs w:val="24"/>
          <w:rtl w:val="0"/>
          <w:lang w:val="pt-PT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n8n:</w:t>
      </w:r>
      <w:r>
        <w:rPr>
          <w:rFonts w:ascii="Arial" w:hAnsi="Arial"/>
          <w:sz w:val="24"/>
          <w:szCs w:val="24"/>
          <w:rtl w:val="0"/>
          <w:lang w:val="pt-PT"/>
        </w:rPr>
        <w:t xml:space="preserve"> ferramenta de automa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utilizada para monitorizar diariamente os n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veis de stock das pe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as e enviar alertas por correio eletr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nico ao gestor. O workflow encontra-se implementado e foi testado com dados reais obtidos atrav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da Services Layer.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com o Moloni ON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realizada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s de pedidos HTTP POST ao endpoint </w:t>
      </w:r>
      <w:r>
        <w:rPr>
          <w:rFonts w:ascii="Arial" w:hAnsi="Arial"/>
          <w:sz w:val="26"/>
          <w:szCs w:val="26"/>
          <w:rtl w:val="0"/>
          <w:lang w:val="it-IT"/>
        </w:rPr>
        <w:t>https://api.molonion.pt/v1</w:t>
      </w:r>
      <w:r>
        <w:rPr>
          <w:rFonts w:ascii="Arial" w:hAnsi="Arial"/>
          <w:sz w:val="24"/>
          <w:szCs w:val="24"/>
          <w:rtl w:val="0"/>
          <w:lang w:val="pt-PT"/>
        </w:rPr>
        <w:t>, com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GraphQL e respostas no formato JSON.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arquitetura permite que os consumidores da Services Layer utilizem uma interface REST, sem necessitarem de conhecer diretamente a estrutura GraphQL do ERP.</w:t>
      </w:r>
    </w:p>
    <w:p>
      <w:pPr>
        <w:pStyle w:val="Default"/>
        <w:spacing w:before="0" w:after="281" w:line="240" w:lineRule="auto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pt-PT"/>
        </w:rPr>
        <w:t>An</w:t>
      </w:r>
      <w:r>
        <w:rPr>
          <w:rFonts w:ascii="Arial" w:hAnsi="Arial" w:hint="default"/>
          <w:b w:val="1"/>
          <w:bCs w:val="1"/>
          <w:rtl w:val="0"/>
          <w:lang w:val="pt-PT"/>
        </w:rPr>
        <w:t>á</w:t>
      </w:r>
      <w:r>
        <w:rPr>
          <w:rFonts w:ascii="Arial" w:hAnsi="Arial"/>
          <w:b w:val="1"/>
          <w:bCs w:val="1"/>
          <w:rtl w:val="0"/>
          <w:lang w:val="pt-PT"/>
        </w:rPr>
        <w:t>lise da abordagem de integra</w:t>
      </w:r>
      <w:r>
        <w:rPr>
          <w:rFonts w:ascii="Arial" w:hAnsi="Arial" w:hint="default"/>
          <w:b w:val="1"/>
          <w:bCs w:val="1"/>
          <w:rtl w:val="0"/>
          <w:lang w:val="pt-PT"/>
        </w:rPr>
        <w:t>çã</w:t>
      </w:r>
      <w:r>
        <w:rPr>
          <w:rFonts w:ascii="Arial" w:hAnsi="Arial"/>
          <w:b w:val="1"/>
          <w:bCs w:val="1"/>
          <w:rtl w:val="0"/>
          <w:lang w:val="pt-PT"/>
        </w:rPr>
        <w:t>o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Para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com o Moloni ON, foi considerada a possibilidade de recorrer diretamente </w:t>
      </w:r>
      <w:r>
        <w:rPr>
          <w:rFonts w:ascii="Arial" w:hAnsi="Arial" w:hint="default"/>
          <w:rtl w:val="0"/>
          <w:lang w:val="pt-PT"/>
        </w:rPr>
        <w:t xml:space="preserve">à </w:t>
      </w:r>
      <w:r>
        <w:rPr>
          <w:rFonts w:ascii="Arial" w:hAnsi="Arial"/>
          <w:rtl w:val="0"/>
          <w:lang w:val="pt-PT"/>
        </w:rPr>
        <w:t>sua API GraphQL ou de desenvolver uma camada interm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dia que disponibilizasse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os REST aos restantes componentes.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Durante o estudo das alternativas de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foram identificadas ferramentas compat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veis com a API GraphQL do Moloni ON, incluindo Postman, Insomnia e mecanismos de gera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autom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tica de c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digo a partir do esquema GraphQL disponibilizado oficialmente.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Estas ferramentas facilitam a explora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 desenvolvimento de clientes para a API, mas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dispensam necessariamente 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uma camada interm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dia que disponibilize os endpoints REST espec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ficos exigidos pela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Mendix.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Na documenta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oficial consultada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foi identificada uma Services Layer REST pronta a utilizar que correspondesse ao contrato definido para este projeto. Por esse motivo, optou-se pelo desenvolvimento de uma camada pr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pria, utilizando Node.js e Express, permitindo controlar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disponibilizadas, a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a transforma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dados e o tratamento de erros.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Optou-se pela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uma Services Layer pr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pria, utilizando Node.js e Express, permitindo centralizar a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a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pedidos, a transforma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dados e o tratamento de erros. Esta abordagem permite ainda disponibilizar um contrato OpenAPI comum ao Mendix e ao n8n, sem exigir que estes componentes implementem diretamente 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GraphQL do ERP.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desenvolvida favorece a reutiliza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dos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os e a 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independente dos componentes, embora implique a manuten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adicional.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4.1.3. Seguran</w:t>
      </w:r>
      <w:r>
        <w:rPr>
          <w:rFonts w:ascii="Arial" w:hAnsi="Arial" w:hint="default"/>
          <w:b w:val="1"/>
          <w:bCs w:val="1"/>
          <w:sz w:val="28"/>
          <w:szCs w:val="28"/>
          <w:rtl w:val="0"/>
        </w:rPr>
        <w:t>ç</w:t>
      </w: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a e autentica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</w:rPr>
        <w:t>o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solu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implementa dois mecanismos distintos de autentica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o, correspondentes </w:t>
      </w:r>
      <w:r>
        <w:rPr>
          <w:rFonts w:ascii="Arial" w:hAnsi="Arial" w:hint="default"/>
          <w:sz w:val="24"/>
          <w:szCs w:val="24"/>
          <w:rtl w:val="0"/>
        </w:rPr>
        <w:t>à</w:t>
      </w:r>
      <w:r>
        <w:rPr>
          <w:rFonts w:ascii="Arial" w:hAnsi="Arial"/>
          <w:sz w:val="24"/>
          <w:szCs w:val="24"/>
          <w:rtl w:val="0"/>
          <w:lang w:val="pt-PT"/>
        </w:rPr>
        <w:t>s diferentes liga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entre sistemas.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Na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entre a Services Layer e o Moloni ON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utilizada uma API Key fornecida pelo ERP, transmitida no cabe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alho HTTP </w:t>
      </w:r>
      <w:r>
        <w:rPr>
          <w:rFonts w:ascii="Arial" w:hAnsi="Arial"/>
          <w:sz w:val="26"/>
          <w:szCs w:val="26"/>
          <w:rtl w:val="0"/>
          <w:lang w:val="en-US"/>
        </w:rPr>
        <w:t>Authorization</w:t>
      </w:r>
      <w:r>
        <w:rPr>
          <w:rFonts w:ascii="Arial" w:hAnsi="Arial"/>
          <w:sz w:val="24"/>
          <w:szCs w:val="24"/>
          <w:rtl w:val="0"/>
          <w:lang w:val="pt-PT"/>
        </w:rPr>
        <w:t xml:space="preserve">, com o esquema </w:t>
      </w:r>
      <w:r>
        <w:rPr>
          <w:rFonts w:ascii="Arial" w:hAnsi="Arial"/>
          <w:sz w:val="26"/>
          <w:szCs w:val="26"/>
          <w:rtl w:val="0"/>
          <w:lang w:val="en-US"/>
        </w:rPr>
        <w:t>Bearer</w:t>
      </w:r>
      <w:r>
        <w:rPr>
          <w:rFonts w:ascii="Arial" w:hAnsi="Arial"/>
          <w:sz w:val="24"/>
          <w:szCs w:val="24"/>
          <w:rtl w:val="0"/>
        </w:rPr>
        <w:t>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 sua vez, os consumidores da Services Layer devem apresentar uma chave interna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do cabe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alho </w:t>
      </w:r>
      <w:r>
        <w:rPr>
          <w:rFonts w:ascii="Arial" w:hAnsi="Arial"/>
          <w:sz w:val="26"/>
          <w:szCs w:val="26"/>
          <w:rtl w:val="0"/>
        </w:rPr>
        <w:t>X-API-Key</w:t>
      </w:r>
      <w:r>
        <w:rPr>
          <w:rFonts w:ascii="Arial" w:hAnsi="Arial"/>
          <w:sz w:val="24"/>
          <w:szCs w:val="24"/>
          <w:rtl w:val="0"/>
        </w:rPr>
        <w:t>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Esta separa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evita a necessidade de disponibilizar diretamente as credenciais do ERP aos sistemas consumidores.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As credenciais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armazenadas em vari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veis de ambiente,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s de um ficheiro </w:t>
      </w:r>
      <w:r>
        <w:rPr>
          <w:rFonts w:ascii="Arial" w:hAnsi="Arial"/>
          <w:sz w:val="26"/>
          <w:szCs w:val="26"/>
          <w:rtl w:val="0"/>
          <w:lang w:val="pt-PT"/>
        </w:rPr>
        <w:t>.env</w:t>
      </w:r>
      <w:r>
        <w:rPr>
          <w:rFonts w:ascii="Arial" w:hAnsi="Arial"/>
          <w:sz w:val="24"/>
          <w:szCs w:val="24"/>
          <w:rtl w:val="0"/>
          <w:lang w:val="en-US"/>
        </w:rPr>
        <w:t>, exclu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do do controlo de vers</w:t>
      </w:r>
      <w:r>
        <w:rPr>
          <w:rFonts w:ascii="Arial" w:hAnsi="Arial" w:hint="default"/>
          <w:sz w:val="24"/>
          <w:szCs w:val="24"/>
          <w:rtl w:val="0"/>
          <w:lang w:val="pt-PT"/>
        </w:rPr>
        <w:t>õ</w:t>
      </w:r>
      <w:r>
        <w:rPr>
          <w:rFonts w:ascii="Arial" w:hAnsi="Arial"/>
          <w:sz w:val="24"/>
          <w:szCs w:val="24"/>
          <w:rtl w:val="0"/>
          <w:lang w:val="pt-PT"/>
        </w:rPr>
        <w:t>es. O reposit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rio disponibiliza um ficheiro </w:t>
      </w:r>
      <w:r>
        <w:rPr>
          <w:rFonts w:ascii="Arial" w:hAnsi="Arial"/>
          <w:sz w:val="26"/>
          <w:szCs w:val="26"/>
          <w:rtl w:val="0"/>
          <w:lang w:val="en-US"/>
        </w:rPr>
        <w:t>.env.example</w:t>
      </w:r>
      <w:r>
        <w:rPr>
          <w:rFonts w:ascii="Arial" w:hAnsi="Arial"/>
          <w:sz w:val="24"/>
          <w:szCs w:val="24"/>
          <w:rtl w:val="0"/>
          <w:lang w:val="pt-PT"/>
        </w:rPr>
        <w:t>, contendo apenas os nomes das vari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veis necess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rias </w:t>
      </w:r>
      <w:r>
        <w:rPr>
          <w:rFonts w:ascii="Arial" w:hAnsi="Arial" w:hint="default"/>
          <w:sz w:val="24"/>
          <w:szCs w:val="24"/>
          <w:rtl w:val="0"/>
        </w:rPr>
        <w:t xml:space="preserve">à </w:t>
      </w:r>
      <w:r>
        <w:rPr>
          <w:rFonts w:ascii="Arial" w:hAnsi="Arial"/>
          <w:sz w:val="24"/>
          <w:szCs w:val="24"/>
          <w:rtl w:val="0"/>
          <w:lang w:val="it-IT"/>
        </w:rPr>
        <w:t>configura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do ambiente.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Foi implementado um middleware de autentica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que verifica a presen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 e validade da chave interna antes de permitir o acesso aos endpoints de neg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cio. A compara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das credenciais utiliza fun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fr-FR"/>
        </w:rPr>
        <w:t>es criptogr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ficas disponibilizadas pelo Node.js.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  <w:lang w:val="pt-PT"/>
        </w:rPr>
      </w:pPr>
      <w:r>
        <w:rPr>
          <w:rFonts w:ascii="Arial" w:hAnsi="Arial"/>
          <w:sz w:val="24"/>
          <w:szCs w:val="24"/>
          <w:rtl w:val="0"/>
          <w:lang w:val="pt-PT"/>
        </w:rPr>
        <w:t>Nos testes efetuados, foram confirmadas respostas HTTP 401 para pedidos sem credencial, HTTP 403 para credenciais inv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lidas e HTTP 200 para pedidos corretamente autenticados.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Foi igualmente implementado um mecanismo centralizado de classifica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tratamento de erros provenientes do Moloni ON. Este mecanismo identifica falhas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comunica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opera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incluindo erros GraphQL devolvidos no corpo de respostas HTTP 200.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Services Layer transforma estes erros em respostas REST com c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 xml:space="preserve">digos HTTP e mensagens JSON estruturadas, incluindo identificadores como </w:t>
      </w:r>
      <w:r>
        <w:rPr>
          <w:rFonts w:ascii="Arial" w:hAnsi="Arial"/>
          <w:sz w:val="26"/>
          <w:szCs w:val="26"/>
          <w:rtl w:val="0"/>
          <w:lang w:val="pt-PT"/>
        </w:rPr>
        <w:t>MOLONI_AUTENTICACAO</w:t>
      </w:r>
      <w:r>
        <w:rPr>
          <w:rFonts w:ascii="Arial" w:hAnsi="Arial"/>
          <w:rtl w:val="0"/>
          <w:lang w:val="pt-PT"/>
        </w:rPr>
        <w:t xml:space="preserve"> e </w:t>
      </w:r>
      <w:r>
        <w:rPr>
          <w:rFonts w:ascii="Arial" w:hAnsi="Arial"/>
          <w:sz w:val="26"/>
          <w:szCs w:val="26"/>
          <w:rtl w:val="0"/>
          <w:lang w:val="pt-PT"/>
        </w:rPr>
        <w:t>MOLONI_VALIDACAO</w:t>
      </w:r>
      <w:r>
        <w:rPr>
          <w:rFonts w:ascii="Arial" w:hAnsi="Arial"/>
          <w:rtl w:val="0"/>
          <w:lang w:val="pt-PT"/>
        </w:rPr>
        <w:t>. Desta forma, os consumidores da API podem distinguir diferentes situa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falha sem receber diretamente as mensagens t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cnicas do ERP.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rtl w:val="0"/>
          <w:lang w:val="pt-PT"/>
        </w:rPr>
        <w:t>O comportamento foi validado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de testes simulados de autentica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bem como de testes independentes do m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dulo respons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vel pela constru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respostas JSON. A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integral destes cen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rios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 xml:space="preserve">s de pedidos HTTP reais </w:t>
      </w:r>
      <w:r>
        <w:rPr>
          <w:rFonts w:ascii="Arial" w:hAnsi="Arial" w:hint="default"/>
          <w:rtl w:val="0"/>
          <w:lang w:val="pt-PT"/>
        </w:rPr>
        <w:t xml:space="preserve">à </w:t>
      </w:r>
      <w:r>
        <w:rPr>
          <w:rFonts w:ascii="Arial" w:hAnsi="Arial"/>
          <w:rtl w:val="0"/>
          <w:lang w:val="pt-PT"/>
        </w:rPr>
        <w:t>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Express permanece como atividade complementar.</w:t>
      </w: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4.1.4. Endpoints REST implementados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Na primeira fase de desenvolvimento, foram implementados cinco endpoints REST, permitindo demonstrar a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entre a Services Layer e o Moloni ON.</w:t>
      </w:r>
    </w:p>
    <w:tbl>
      <w:tblPr>
        <w:tblW w:w="9019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697"/>
        <w:gridCol w:w="3136"/>
        <w:gridCol w:w="5186"/>
      </w:tblGrid>
      <w:tr>
        <w:tblPrEx>
          <w:shd w:val="clear" w:color="auto" w:fill="cadfff"/>
        </w:tblPrEx>
        <w:trPr>
          <w:trHeight w:val="562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Arial" w:hAnsi="Arial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todo</w:t>
            </w:r>
          </w:p>
        </w:tc>
        <w:tc>
          <w:tcPr>
            <w:tcW w:type="dxa" w:w="3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Endpoint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Funcionalidade</w:t>
            </w:r>
          </w:p>
        </w:tc>
      </w:tr>
      <w:tr>
        <w:tblPrEx>
          <w:shd w:val="clear" w:color="auto" w:fill="cadfff"/>
        </w:tblPrEx>
        <w:trPr>
          <w:trHeight w:val="301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3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/api/health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>Verifica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o do estado do servidor</w:t>
            </w:r>
          </w:p>
        </w:tc>
      </w:tr>
      <w:tr>
        <w:tblPrEx>
          <w:shd w:val="clear" w:color="auto" w:fill="cadfff"/>
        </w:tblPrEx>
        <w:trPr>
          <w:trHeight w:val="301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3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pt-PT"/>
              </w:rPr>
              <w:t>/api/produtos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Consulta do cat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</w:rPr>
              <w:t>á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logo de produtos</w:t>
            </w:r>
          </w:p>
        </w:tc>
      </w:tr>
      <w:tr>
        <w:tblPrEx>
          <w:shd w:val="clear" w:color="auto" w:fill="cadfff"/>
        </w:tblPrEx>
        <w:trPr>
          <w:trHeight w:val="301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3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s-ES_tradnl"/>
              </w:rPr>
              <w:t>/api/clientes?nif=...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Pesquisa de clientes atrav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s do NIF</w:t>
            </w:r>
          </w:p>
        </w:tc>
      </w:tr>
      <w:tr>
        <w:tblPrEx>
          <w:shd w:val="clear" w:color="auto" w:fill="cadfff"/>
        </w:tblPrEx>
        <w:trPr>
          <w:trHeight w:val="562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3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pt-PT"/>
              </w:rPr>
              <w:t>/api/produtos/stock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Consulta do stock dos produtos sujeitos a controlo de exist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</w:rPr>
              <w:t>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ncias</w:t>
            </w:r>
          </w:p>
        </w:tc>
      </w:tr>
      <w:tr>
        <w:tblPrEx>
          <w:shd w:val="clear" w:color="auto" w:fill="cadfff"/>
        </w:tblPrEx>
        <w:trPr>
          <w:trHeight w:val="301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de-DE"/>
              </w:rPr>
              <w:t>GET</w:t>
            </w:r>
          </w:p>
        </w:tc>
        <w:tc>
          <w:tcPr>
            <w:tcW w:type="dxa" w:w="3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pt-PT"/>
              </w:rPr>
              <w:t>/api/produtos/{id}/stock</w:t>
            </w:r>
          </w:p>
        </w:tc>
        <w:tc>
          <w:tcPr>
            <w:tcW w:type="dxa" w:w="51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Consulta do stock de um produto espec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</w:rPr>
              <w:t>í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it-IT"/>
              </w:rPr>
              <w:t>fico</w:t>
            </w:r>
          </w:p>
        </w:tc>
      </w:tr>
    </w:tbl>
    <w:p>
      <w:pPr>
        <w:pStyle w:val="Body A"/>
        <w:widowControl w:val="0"/>
        <w:spacing w:after="240"/>
        <w:ind w:left="216" w:hanging="216"/>
        <w:rPr>
          <w:rFonts w:ascii="Arial" w:cs="Arial" w:hAnsi="Arial" w:eastAsia="Arial"/>
          <w:sz w:val="24"/>
          <w:szCs w:val="24"/>
        </w:rPr>
      </w:pPr>
    </w:p>
    <w:p>
      <w:pPr>
        <w:pStyle w:val="Body A"/>
        <w:widowControl w:val="0"/>
        <w:spacing w:after="240"/>
        <w:ind w:left="108" w:hanging="108"/>
        <w:rPr>
          <w:rFonts w:ascii="Arial" w:cs="Arial" w:hAnsi="Arial" w:eastAsia="Arial"/>
          <w:sz w:val="24"/>
          <w:szCs w:val="24"/>
        </w:rPr>
      </w:pP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fr-FR"/>
        </w:rPr>
        <w:t>O endpoint de verifica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do servidor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sz w:val="24"/>
          <w:szCs w:val="24"/>
          <w:rtl w:val="0"/>
        </w:rPr>
        <w:t>p</w:t>
      </w:r>
      <w:r>
        <w:rPr>
          <w:rFonts w:ascii="Arial" w:hAnsi="Arial" w:hint="default"/>
          <w:sz w:val="24"/>
          <w:szCs w:val="24"/>
          <w:rtl w:val="0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blico, enquanto os restantes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protegidos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da autentica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it-IT"/>
        </w:rPr>
        <w:t>o interna.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consulta de produtos utiliza a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 xml:space="preserve">o GraphQL </w:t>
      </w:r>
      <w:r>
        <w:rPr>
          <w:rFonts w:ascii="Arial" w:hAnsi="Arial"/>
          <w:sz w:val="26"/>
          <w:szCs w:val="26"/>
          <w:rtl w:val="0"/>
          <w:lang w:val="en-US"/>
        </w:rPr>
        <w:t>products</w:t>
      </w:r>
      <w:r>
        <w:rPr>
          <w:rFonts w:ascii="Arial" w:hAnsi="Arial"/>
          <w:sz w:val="24"/>
          <w:szCs w:val="24"/>
          <w:rtl w:val="0"/>
          <w:lang w:val="pt-PT"/>
        </w:rPr>
        <w:t>, devolvendo os identificadores, nomes e refer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ncias dos artigos existentes no ERP.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pesquisa de clientes utiliza a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 xml:space="preserve">o </w:t>
      </w:r>
      <w:r>
        <w:rPr>
          <w:rFonts w:ascii="Arial" w:hAnsi="Arial"/>
          <w:sz w:val="26"/>
          <w:szCs w:val="26"/>
          <w:rtl w:val="0"/>
          <w:lang w:val="en-US"/>
        </w:rPr>
        <w:t>customers</w:t>
      </w:r>
      <w:r>
        <w:rPr>
          <w:rFonts w:ascii="Arial" w:hAnsi="Arial"/>
          <w:sz w:val="24"/>
          <w:szCs w:val="24"/>
          <w:rtl w:val="0"/>
          <w:lang w:val="pt-PT"/>
        </w:rPr>
        <w:t xml:space="preserve">, permitindo filtrar os resultados pelo campo </w:t>
      </w:r>
      <w:r>
        <w:rPr>
          <w:rFonts w:ascii="Arial" w:hAnsi="Arial"/>
          <w:sz w:val="26"/>
          <w:szCs w:val="26"/>
          <w:rtl w:val="0"/>
        </w:rPr>
        <w:t>vat</w:t>
      </w:r>
      <w:r>
        <w:rPr>
          <w:rFonts w:ascii="Arial" w:hAnsi="Arial"/>
          <w:sz w:val="24"/>
          <w:szCs w:val="24"/>
          <w:rtl w:val="0"/>
          <w:lang w:val="pt-PT"/>
        </w:rPr>
        <w:t xml:space="preserve">, correspondente ao NIF. Esta funcionalidade </w:t>
      </w:r>
      <w:r>
        <w:rPr>
          <w:rFonts w:ascii="Arial" w:hAnsi="Arial" w:hint="default"/>
          <w:sz w:val="24"/>
          <w:szCs w:val="24"/>
          <w:rtl w:val="0"/>
          <w:lang w:val="fr-FR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relevante para identificar clientes previamente registados no ERP durante o processo de assist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es-ES_tradnl"/>
        </w:rPr>
        <w:t>ncia t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it-IT"/>
        </w:rPr>
        <w:t>cnica.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Relativamente ao stock, foram implementadas consultas individuais e gerais. A consulta geral devolve apenas os artigos que possuem controlo de stock ativo, incluindo as quantidades atuais e os valores m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nimos configurados.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 informa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pt-PT"/>
        </w:rPr>
        <w:t xml:space="preserve">utilizada pelo workflow n8n desenvolvido no 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mbito do projeto, que consulta diariamente o endpoint GET /api/produtos/stock, identifica os produtos cujas exist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ncias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inferiores ao stock m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nimo configurado e envia um alerta consolidado por correio eletr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nico ao gestor.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foi testada com dados reais do Moloni ON, tendo sido tamb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m validada 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autom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tica por agendamento.</w:t>
      </w:r>
    </w:p>
    <w:p>
      <w:pPr>
        <w:pStyle w:val="Default"/>
        <w:spacing w:before="0" w:after="281" w:line="240" w:lineRule="auto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pt-PT"/>
        </w:rPr>
        <w:t>Correspond</w:t>
      </w:r>
      <w:r>
        <w:rPr>
          <w:rFonts w:ascii="Arial" w:hAnsi="Arial" w:hint="default"/>
          <w:b w:val="1"/>
          <w:bCs w:val="1"/>
          <w:rtl w:val="0"/>
          <w:lang w:val="pt-PT"/>
        </w:rPr>
        <w:t>ê</w:t>
      </w:r>
      <w:r>
        <w:rPr>
          <w:rFonts w:ascii="Arial" w:hAnsi="Arial"/>
          <w:b w:val="1"/>
          <w:bCs w:val="1"/>
          <w:rtl w:val="0"/>
          <w:lang w:val="pt-PT"/>
        </w:rPr>
        <w:t>ncia entre as opera</w:t>
      </w:r>
      <w:r>
        <w:rPr>
          <w:rFonts w:ascii="Arial" w:hAnsi="Arial" w:hint="default"/>
          <w:b w:val="1"/>
          <w:bCs w:val="1"/>
          <w:rtl w:val="0"/>
          <w:lang w:val="pt-PT"/>
        </w:rPr>
        <w:t>çõ</w:t>
      </w:r>
      <w:r>
        <w:rPr>
          <w:rFonts w:ascii="Arial" w:hAnsi="Arial"/>
          <w:b w:val="1"/>
          <w:bCs w:val="1"/>
          <w:rtl w:val="0"/>
          <w:lang w:val="it-IT"/>
        </w:rPr>
        <w:t>es GraphQL e a Services Layer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funcional do ERP foram identificadas 19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GraphQL relevantes para o processo de assist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es-ES_tradnl"/>
        </w:rPr>
        <w:t>ncia 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cnica. A tabela seguinte apresenta o estado de cobertura destas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pela Services Layer, distinguindo as funcionalidades j</w:t>
      </w:r>
      <w:r>
        <w:rPr>
          <w:rFonts w:ascii="Arial" w:hAnsi="Arial" w:hint="default"/>
          <w:rtl w:val="0"/>
          <w:lang w:val="pt-PT"/>
        </w:rPr>
        <w:t xml:space="preserve">á </w:t>
      </w:r>
      <w:r>
        <w:rPr>
          <w:rFonts w:ascii="Arial" w:hAnsi="Arial"/>
          <w:rtl w:val="0"/>
          <w:lang w:val="pt-PT"/>
        </w:rPr>
        <w:t>disponibilizadas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endpoints REST, as validadas atrav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s de scripts de teste e as previstas para fases posteriores.</w:t>
      </w:r>
    </w:p>
    <w:tbl>
      <w:tblPr>
        <w:tblW w:w="902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062"/>
        <w:gridCol w:w="5958"/>
      </w:tblGrid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Opera</w:t>
            </w:r>
            <w:r>
              <w:rPr>
                <w:rFonts w:ascii="Arial" w:hAnsi="Arial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çã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 GraphQL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Estado na integra</w:t>
            </w:r>
            <w:r>
              <w:rPr>
                <w:rFonts w:ascii="Arial" w:hAnsi="Arial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çã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me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Validada atrav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é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 de script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documentSetsForDocument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Validada atrav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é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 de script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paymentMethods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taxes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Validada atrav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é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 de script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measurementUnits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productCategories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countries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productCreate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customers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Implementada em GET /api/clientes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customerNextNumber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customerCreate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products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Implementada em GET /api/produtos e GET /api/produtos/stock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product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Implementada em GET /api/produtos/{id}/stock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invoiceCreate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Validada atrav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é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 de script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invoiceGetPDF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 na Services Layer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invoiceGetPDFToken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 na Services Layer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receiptCreate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invoice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ad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Validada atrav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é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 de script</w:t>
            </w:r>
          </w:p>
        </w:tc>
      </w:tr>
      <w:tr>
        <w:tblPrEx>
          <w:shd w:val="clear" w:color="auto" w:fill="cadfff"/>
        </w:tblPrEx>
        <w:trPr>
          <w:trHeight w:val="309" w:hRule="atLeast"/>
        </w:trPr>
        <w:tc>
          <w:tcPr>
            <w:tcW w:type="dxa" w:w="30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getCustomerRelatedDocuments</w:t>
            </w:r>
          </w:p>
        </w:tc>
        <w:tc>
          <w:tcPr>
            <w:tcW w:type="dxa" w:w="59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6e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uppressAutoHyphens w:val="1"/>
              <w:jc w:val="center"/>
              <w:outlineLvl w:val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Prevista</w:t>
            </w:r>
          </w:p>
        </w:tc>
      </w:tr>
    </w:tbl>
    <w:p>
      <w:pPr>
        <w:pStyle w:val="Default"/>
        <w:widowControl w:val="0"/>
        <w:spacing w:before="0" w:after="240" w:line="240" w:lineRule="auto"/>
        <w:ind w:left="108" w:hanging="108"/>
        <w:rPr>
          <w:rFonts w:ascii="Arial" w:cs="Arial" w:hAnsi="Arial" w:eastAsia="Arial"/>
        </w:rPr>
      </w:pP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Das 19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GraphQL identificadas, tr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s (</w:t>
      </w:r>
      <w:r>
        <w:rPr>
          <w:rFonts w:ascii="Arial" w:hAnsi="Arial"/>
          <w:sz w:val="26"/>
          <w:szCs w:val="26"/>
          <w:rtl w:val="0"/>
          <w:lang w:val="pt-PT"/>
        </w:rPr>
        <w:t>customers</w:t>
      </w:r>
      <w:r>
        <w:rPr>
          <w:rFonts w:ascii="Arial" w:hAnsi="Arial"/>
          <w:rtl w:val="0"/>
          <w:lang w:val="pt-PT"/>
        </w:rPr>
        <w:t xml:space="preserve">, </w:t>
      </w:r>
      <w:r>
        <w:rPr>
          <w:rFonts w:ascii="Arial" w:hAnsi="Arial"/>
          <w:sz w:val="26"/>
          <w:szCs w:val="26"/>
          <w:rtl w:val="0"/>
          <w:lang w:val="pt-PT"/>
        </w:rPr>
        <w:t>products</w:t>
      </w:r>
      <w:r>
        <w:rPr>
          <w:rFonts w:ascii="Arial" w:hAnsi="Arial"/>
          <w:rtl w:val="0"/>
          <w:lang w:val="pt-PT"/>
        </w:rPr>
        <w:t xml:space="preserve"> e </w:t>
      </w:r>
      <w:r>
        <w:rPr>
          <w:rFonts w:ascii="Arial" w:hAnsi="Arial"/>
          <w:sz w:val="26"/>
          <w:szCs w:val="26"/>
          <w:rtl w:val="0"/>
          <w:lang w:val="pt-PT"/>
        </w:rPr>
        <w:t>product</w:t>
      </w:r>
      <w:r>
        <w:rPr>
          <w:rFonts w:ascii="Arial" w:hAnsi="Arial"/>
          <w:rtl w:val="0"/>
          <w:lang w:val="pt-PT"/>
        </w:rPr>
        <w:t>)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utilizadas pelos endpoints REST atualmente implementados. Estas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 xml:space="preserve">es suportam quatro endpoints de consulta, aos quais se junta o endpoint </w:t>
      </w:r>
      <w:r>
        <w:rPr>
          <w:rFonts w:ascii="Arial" w:hAnsi="Arial"/>
          <w:sz w:val="26"/>
          <w:szCs w:val="26"/>
          <w:rtl w:val="0"/>
          <w:lang w:val="pt-PT"/>
        </w:rPr>
        <w:t>/api/health</w:t>
      </w:r>
      <w:r>
        <w:rPr>
          <w:rFonts w:ascii="Arial" w:hAnsi="Arial"/>
          <w:rtl w:val="0"/>
          <w:lang w:val="pt-PT"/>
        </w:rPr>
        <w:t>, perfazendo cinco endpoints REST. Adicionalmente, cinco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GraphQL foram identificadas na an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lise como validadas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de scripts de teste.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Destaca-se a valida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fr-FR"/>
        </w:rPr>
        <w:t xml:space="preserve">es </w:t>
      </w:r>
      <w:r>
        <w:rPr>
          <w:rFonts w:ascii="Arial" w:hAnsi="Arial"/>
          <w:sz w:val="26"/>
          <w:szCs w:val="26"/>
          <w:rtl w:val="0"/>
          <w:lang w:val="en-US"/>
        </w:rPr>
        <w:t>invoiceCreate</w:t>
      </w:r>
      <w:r>
        <w:rPr>
          <w:rFonts w:ascii="Arial" w:hAnsi="Arial"/>
          <w:rtl w:val="0"/>
          <w:lang w:val="it-IT"/>
        </w:rPr>
        <w:t xml:space="preserve"> e </w:t>
      </w:r>
      <w:r>
        <w:rPr>
          <w:rFonts w:ascii="Arial" w:hAnsi="Arial"/>
          <w:sz w:val="26"/>
          <w:szCs w:val="26"/>
          <w:rtl w:val="0"/>
          <w:lang w:val="pt-PT"/>
        </w:rPr>
        <w:t>invoice</w:t>
      </w:r>
      <w:r>
        <w:rPr>
          <w:rFonts w:ascii="Arial" w:hAnsi="Arial"/>
          <w:rtl w:val="0"/>
          <w:lang w:val="pt-PT"/>
        </w:rPr>
        <w:t>, que permitiu criar e consultar uma fatura em rascunho no Moloni ON, confirmando a viabilidade das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de escrita e leitura de documentos comerciais.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As restantes opera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 xml:space="preserve">es integram o 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mbito funcional previsto para fases posteriores. Algumas j</w:t>
      </w:r>
      <w:r>
        <w:rPr>
          <w:rFonts w:ascii="Arial" w:hAnsi="Arial" w:hint="default"/>
          <w:rtl w:val="0"/>
          <w:lang w:val="pt-PT"/>
        </w:rPr>
        <w:t xml:space="preserve">á </w:t>
      </w:r>
      <w:r>
        <w:rPr>
          <w:rFonts w:ascii="Arial" w:hAnsi="Arial"/>
          <w:rtl w:val="0"/>
          <w:lang w:val="pt-PT"/>
        </w:rPr>
        <w:t>foram exploradas diretamente no ERP pelo elemento respons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vel por essa componente, mas ainda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se encontram integradas na Services Layer.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 implementa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incremental permite disponibilizar inicialmente as funcionalidades priorit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rias e alargar posteriormente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de acordo com as necessidades do processo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it-IT"/>
        </w:rPr>
        <w:t>cio.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4.1.5. Documenta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it-IT"/>
        </w:rPr>
        <w:t>o e contrato OpenAPI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Para facilitar a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com os restantes componentes, foi elaborado um contrato de API utilizando a especifica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>o OpenAPI 3.0.3.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contrato encontra-se definido no ficheiro </w:t>
      </w:r>
      <w:r>
        <w:rPr>
          <w:rFonts w:ascii="Arial" w:hAnsi="Arial"/>
          <w:sz w:val="26"/>
          <w:szCs w:val="26"/>
          <w:rtl w:val="0"/>
          <w:lang w:val="en-US"/>
        </w:rPr>
        <w:t>services-layer/openapi.yaml</w:t>
      </w:r>
      <w:r>
        <w:rPr>
          <w:rFonts w:ascii="Arial" w:hAnsi="Arial"/>
          <w:sz w:val="24"/>
          <w:szCs w:val="24"/>
          <w:rtl w:val="0"/>
          <w:lang w:val="pt-PT"/>
        </w:rPr>
        <w:t>, disponibilizado no reposit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rio GitHub partilhado pelo grupo.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Este documento identifica os endpoints REST, os par</w:t>
      </w:r>
      <w:r>
        <w:rPr>
          <w:rFonts w:ascii="Arial" w:hAnsi="Arial" w:hint="default"/>
          <w:sz w:val="24"/>
          <w:szCs w:val="24"/>
          <w:rtl w:val="0"/>
        </w:rPr>
        <w:t>â</w:t>
      </w:r>
      <w:r>
        <w:rPr>
          <w:rFonts w:ascii="Arial" w:hAnsi="Arial"/>
          <w:sz w:val="24"/>
          <w:szCs w:val="24"/>
          <w:rtl w:val="0"/>
          <w:lang w:val="pt-PT"/>
        </w:rPr>
        <w:t>metros necess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rios, os mecanismos de autentica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o, as estruturas JSON e os c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digos de resposta HTTP.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documenta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foi validada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da ferramenta Redocly CLI, tendo sido confirmada a validade estrutural da especifica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>o OpenAPI.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contrato poder</w:t>
      </w:r>
      <w:r>
        <w:rPr>
          <w:rFonts w:ascii="Arial" w:hAnsi="Arial" w:hint="default"/>
          <w:sz w:val="24"/>
          <w:szCs w:val="24"/>
          <w:rtl w:val="0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ser utilizado pela equipa respons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vel pelo Mendix para configurar o consumo dos servi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os REST, bem como pela componente n8n para identificar as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dispon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veis.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importa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 o consumo efetivo da API por estes componentes constituem atividades de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entre os elementos do grupo.</w:t>
      </w: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4.1.6. Prova de conceito e testes realizados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prova de conceito foi realizada utilizando uma empresa de testes previamente configurada no Moloni ON.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Inicialmente, foi validada a autentica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da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 xml:space="preserve">o GraphQL </w:t>
      </w:r>
      <w:r>
        <w:rPr>
          <w:rFonts w:ascii="Arial" w:hAnsi="Arial"/>
          <w:sz w:val="26"/>
          <w:szCs w:val="26"/>
          <w:rtl w:val="0"/>
        </w:rPr>
        <w:t>me</w:t>
      </w:r>
      <w:r>
        <w:rPr>
          <w:rFonts w:ascii="Arial" w:hAnsi="Arial"/>
          <w:sz w:val="24"/>
          <w:szCs w:val="24"/>
          <w:rtl w:val="0"/>
          <w:lang w:val="pt-PT"/>
        </w:rPr>
        <w:t>, confirmando a identifica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do utilizador autenticado e o acesso </w:t>
      </w:r>
      <w:r>
        <w:rPr>
          <w:rFonts w:ascii="Arial" w:hAnsi="Arial" w:hint="default"/>
          <w:sz w:val="24"/>
          <w:szCs w:val="24"/>
          <w:rtl w:val="0"/>
        </w:rPr>
        <w:t xml:space="preserve">à </w:t>
      </w:r>
      <w:r>
        <w:rPr>
          <w:rFonts w:ascii="Arial" w:hAnsi="Arial"/>
          <w:sz w:val="24"/>
          <w:szCs w:val="24"/>
          <w:rtl w:val="0"/>
          <w:lang w:val="pt-PT"/>
        </w:rPr>
        <w:t>empresa pretendida.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Posteriormente, foram executadas consultas de produtos, clientes e stock, verificando a correspond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ncia entre os dados disponibilizados pelo ERP e os resultados apresentados pelos endpoints REST.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drawing xmlns:a="http://schemas.openxmlformats.org/drawingml/2006/main">
          <wp:inline distT="0" distB="0" distL="0" distR="0">
            <wp:extent cx="5727573" cy="3932245"/>
            <wp:effectExtent l="0" t="0" r="0" b="0"/>
            <wp:docPr id="1073741825" name="officeArt object" descr="consulta_rest_produt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onsulta_rest_produtos.png" descr="consulta_rest_produtos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9322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rFonts w:ascii="Arial" w:cs="Arial" w:hAnsi="Arial" w:eastAsia="Arial"/>
          <w:outline w:val="0"/>
          <w:color w:val="888888"/>
          <w:sz w:val="24"/>
          <w:szCs w:val="24"/>
          <w:u w:color="888888"/>
          <w14:textFill>
            <w14:solidFill>
              <w14:srgbClr w14:val="888888"/>
            </w14:solidFill>
          </w14:textFill>
        </w:rPr>
      </w:pP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 xml:space="preserve">Figura 1 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— 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Consulta autenticada de produtos atrav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é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s da API REST da Services Layer.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Na consulta de produtos foram identificados cinco registos, dos quais tr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 possu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am controlo de stock ativo. A pesquisa de clientes por NIF foi tamb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m validada, incluindo os cen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rios de cliente existente, cliente inexistente e aus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ncia do par</w:t>
      </w:r>
      <w:r>
        <w:rPr>
          <w:rFonts w:ascii="Arial" w:hAnsi="Arial" w:hint="default"/>
          <w:sz w:val="24"/>
          <w:szCs w:val="24"/>
          <w:rtl w:val="0"/>
        </w:rPr>
        <w:t>â</w:t>
      </w:r>
      <w:r>
        <w:rPr>
          <w:rFonts w:ascii="Arial" w:hAnsi="Arial"/>
          <w:sz w:val="24"/>
          <w:szCs w:val="24"/>
          <w:rtl w:val="0"/>
          <w:lang w:val="pt-PT"/>
        </w:rPr>
        <w:t>metro obrigat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it-IT"/>
        </w:rPr>
        <w:t>rio.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Foram realizados testes de tratamento de erros, incluindo identificadores de produto inv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lidos, produtos inexistentes e falhas de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com o ERP.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Para simular a indisponibilidade do Moloni ON, foi executada uma inst</w:t>
      </w:r>
      <w:r>
        <w:rPr>
          <w:rFonts w:ascii="Arial" w:hAnsi="Arial" w:hint="default"/>
          <w:sz w:val="24"/>
          <w:szCs w:val="24"/>
          <w:rtl w:val="0"/>
        </w:rPr>
        <w:t>â</w:t>
      </w:r>
      <w:r>
        <w:rPr>
          <w:rFonts w:ascii="Arial" w:hAnsi="Arial"/>
          <w:sz w:val="24"/>
          <w:szCs w:val="24"/>
          <w:rtl w:val="0"/>
          <w:lang w:val="pt-PT"/>
        </w:rPr>
        <w:t>ncia tempor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ria da Services Layer com um endere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 de API inacess</w:t>
      </w:r>
      <w:r>
        <w:rPr>
          <w:rFonts w:ascii="Arial" w:hAnsi="Arial" w:hint="default"/>
          <w:sz w:val="24"/>
          <w:szCs w:val="24"/>
          <w:rtl w:val="0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vel. O sistema identificou a falha de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 devolveu uma resposta HTTP 502, sem interromper o funcionamento do servidor.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Adicionalmente, foi realizada uma prova de conceito de fatura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da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 xml:space="preserve">o GraphQL </w:t>
      </w:r>
      <w:r>
        <w:rPr>
          <w:rFonts w:ascii="Arial" w:hAnsi="Arial"/>
          <w:sz w:val="26"/>
          <w:szCs w:val="26"/>
          <w:rtl w:val="0"/>
          <w:lang w:val="en-US"/>
        </w:rPr>
        <w:t>invoiceCreate</w:t>
      </w:r>
      <w:r>
        <w:rPr>
          <w:rFonts w:ascii="Arial" w:hAnsi="Arial"/>
          <w:sz w:val="24"/>
          <w:szCs w:val="24"/>
          <w:rtl w:val="0"/>
        </w:rPr>
        <w:t>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Foi criada uma fatura em estado de rascunho (</w:t>
      </w:r>
      <w:r>
        <w:rPr>
          <w:rFonts w:ascii="Arial" w:hAnsi="Arial"/>
          <w:sz w:val="26"/>
          <w:szCs w:val="26"/>
          <w:rtl w:val="0"/>
          <w:lang w:val="de-DE"/>
        </w:rPr>
        <w:t>status: 0</w:t>
      </w:r>
      <w:r>
        <w:rPr>
          <w:rFonts w:ascii="Arial" w:hAnsi="Arial"/>
          <w:sz w:val="24"/>
          <w:szCs w:val="24"/>
          <w:rtl w:val="0"/>
          <w:lang w:val="pt-PT"/>
        </w:rPr>
        <w:t>), associada a um cliente de testes e contendo uma linha correspondente ao servi</w:t>
      </w:r>
      <w:r>
        <w:rPr>
          <w:rFonts w:ascii="Arial" w:hAnsi="Arial" w:hint="default"/>
          <w:sz w:val="24"/>
          <w:szCs w:val="24"/>
          <w:rtl w:val="0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 de 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de Obra.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drawing xmlns:a="http://schemas.openxmlformats.org/drawingml/2006/main">
          <wp:inline distT="0" distB="0" distL="0" distR="0">
            <wp:extent cx="5727573" cy="2651824"/>
            <wp:effectExtent l="0" t="0" r="0" b="0"/>
            <wp:docPr id="1073741826" name="officeArt object" descr="criacao_fatura_rascunh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riacao_fatura_rascunho.png" descr="criacao_fatura_rascunh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6518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rFonts w:ascii="Times Roman" w:cs="Times Roman" w:hAnsi="Times Roman" w:eastAsia="Times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 xml:space="preserve">Figura 2 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— 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14:textFill>
            <w14:solidFill>
              <w14:srgbClr w14:val="888888"/>
            </w14:solidFill>
          </w14:textFill>
        </w:rPr>
        <w:t>Cria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çã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o de uma fatura em rascunho atrav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fr-FR"/>
          <w14:textFill>
            <w14:solidFill>
              <w14:srgbClr w14:val="888888"/>
            </w14:solidFill>
          </w14:textFill>
        </w:rPr>
        <w:t>é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s da opera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çã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it-IT"/>
          <w14:textFill>
            <w14:solidFill>
              <w14:srgbClr w14:val="888888"/>
            </w14:solidFill>
          </w14:textFill>
        </w:rPr>
        <w:t>o GraphQL invoiceCreate.</w:t>
      </w:r>
    </w:p>
    <w:p>
      <w:pPr>
        <w:pStyle w:val="Body A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 A"/>
        <w:rPr>
          <w:rFonts w:ascii="Arial" w:cs="Arial" w:hAnsi="Arial" w:eastAsia="Arial"/>
          <w:sz w:val="24"/>
          <w:szCs w:val="24"/>
        </w:rPr>
      </w:pP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Ap</w:t>
      </w:r>
      <w:r>
        <w:rPr>
          <w:rFonts w:ascii="Arial" w:hAnsi="Arial" w:hint="default"/>
          <w:sz w:val="24"/>
          <w:szCs w:val="24"/>
          <w:rtl w:val="0"/>
          <w:lang w:val="es-ES_tradnl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a cria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o, foi executada uma consulta independente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da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 xml:space="preserve">o GraphQL </w:t>
      </w:r>
      <w:r>
        <w:rPr>
          <w:rFonts w:ascii="Arial" w:hAnsi="Arial"/>
          <w:sz w:val="26"/>
          <w:szCs w:val="26"/>
          <w:rtl w:val="0"/>
        </w:rPr>
        <w:t>invoice</w:t>
      </w:r>
      <w:r>
        <w:rPr>
          <w:rFonts w:ascii="Arial" w:hAnsi="Arial"/>
          <w:sz w:val="24"/>
          <w:szCs w:val="24"/>
          <w:rtl w:val="0"/>
          <w:lang w:val="pt-PT"/>
        </w:rPr>
        <w:t>, que confirmou a persist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ncia do documento no ERP, o respetivo estado, os dados do cliente e os valores calculados.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Durante a explora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foram identificadas tr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s particularidades relevantes para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o. Em primeiro lugar, foi necess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 indicar explicitamente o IVA em cada linha do documento, uma vez que os impostos associados aos produtos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garantiam a 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taxa pretendida na fatura. Esta situa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foi validada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da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 rascunho com IVA de 23%.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Em segundo lugar, os testes realizados no Moloni ON demonstraram que a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uma fatura em rascunho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provoca a redu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das exist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ncias em armaz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m. A redu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 xml:space="preserve">o de stock associada </w:t>
      </w:r>
      <w:r>
        <w:rPr>
          <w:rFonts w:ascii="Arial" w:hAnsi="Arial" w:hint="default"/>
          <w:rtl w:val="0"/>
          <w:lang w:val="pt-PT"/>
        </w:rPr>
        <w:t xml:space="preserve">à </w:t>
      </w:r>
      <w:r>
        <w:rPr>
          <w:rFonts w:ascii="Arial" w:hAnsi="Arial"/>
          <w:rtl w:val="0"/>
          <w:lang w:val="pt-PT"/>
        </w:rPr>
        <w:t>finaliza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uma fatura permanece por confirmar atrav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s de um teste espec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fico.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Por 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>ltimo, verificou-se que os documentos em rascunho tamb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m 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contabilizados no limite de 50 documentos mensais do plano de testes, pelo que se deve evitar a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repetida de documentos durante a explora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da API.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cs="Arial" w:hAnsi="Arial" w:eastAsia="Arial"/>
          <w:sz w:val="24"/>
          <w:szCs w:val="24"/>
        </w:rPr>
        <w:drawing xmlns:a="http://schemas.openxmlformats.org/drawingml/2006/main">
          <wp:inline distT="0" distB="0" distL="0" distR="0">
            <wp:extent cx="5727573" cy="4647699"/>
            <wp:effectExtent l="0" t="0" r="0" b="0"/>
            <wp:docPr id="1073741827" name="officeArt object" descr="consulta_fatur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consulta_fatura.png" descr="consulta_fatura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647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rFonts w:ascii="Times Roman" w:cs="Times Roman" w:hAnsi="Times Roman" w:eastAsia="Times Roman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 xml:space="preserve">Figura 3 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en-US"/>
          <w14:textFill>
            <w14:solidFill>
              <w14:srgbClr w14:val="888888"/>
            </w14:solidFill>
          </w14:textFill>
        </w:rPr>
        <w:t xml:space="preserve">— 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 xml:space="preserve">Consulta da fatura 798602, confirmando o estado de rascunho e o total de 36,90 </w:t>
      </w:r>
      <w:r>
        <w:rPr>
          <w:rFonts w:ascii="Arial" w:hAnsi="Arial" w:hint="default"/>
          <w:outline w:val="0"/>
          <w:color w:val="888888"/>
          <w:sz w:val="24"/>
          <w:szCs w:val="24"/>
          <w:u w:color="888888"/>
          <w:rtl w:val="0"/>
          <w:lang w:val="pt-PT"/>
          <w14:textFill>
            <w14:solidFill>
              <w14:srgbClr w14:val="888888"/>
            </w14:solidFill>
          </w14:textFill>
        </w:rPr>
        <w:t>€</w:t>
      </w:r>
      <w:r>
        <w:rPr>
          <w:rFonts w:ascii="Arial" w:hAnsi="Arial"/>
          <w:outline w:val="0"/>
          <w:color w:val="888888"/>
          <w:sz w:val="24"/>
          <w:szCs w:val="24"/>
          <w:u w:color="888888"/>
          <w:rtl w:val="0"/>
          <w14:textFill>
            <w14:solidFill>
              <w14:srgbClr w14:val="888888"/>
            </w14:solidFill>
          </w14:textFill>
        </w:rPr>
        <w:t>.</w:t>
      </w:r>
    </w:p>
    <w:p>
      <w:pPr>
        <w:pStyle w:val="Body A"/>
        <w:rPr>
          <w:rFonts w:ascii="Arial" w:cs="Arial" w:hAnsi="Arial" w:eastAsia="Arial"/>
          <w:sz w:val="24"/>
          <w:szCs w:val="24"/>
        </w:rPr>
      </w:pP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Esta experi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ncia demonstrou a viabilidade de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de escrita no Moloni ON. Nesta fase, a cria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 consulta de faturas foram realizadas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fr-FR"/>
        </w:rPr>
        <w:t>s de scripts de teste,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estando ainda disponibilizadas como endpoints REST da Services Layer.</w:t>
      </w: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4.1.7. Limita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çõ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es e evolu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pt-PT"/>
        </w:rPr>
        <w:t>çã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o prevista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Apesar dos resultados obtidos, a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encontra-se numa fase de prova de conceito.</w:t>
      </w:r>
    </w:p>
    <w:p>
      <w:pPr>
        <w:pStyle w:val="Default"/>
        <w:spacing w:before="0" w:after="24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Os principais desenvolvimentos previstos incluem a disponibiliza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endpoints REST para cria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 consulta de documentos de fatura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o, a recupera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documentos PDF e a integra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efetiva com os processos implementados no Mendix. O workflow de alerta de stock no n8n j</w:t>
      </w:r>
      <w:r>
        <w:rPr>
          <w:rFonts w:ascii="Arial" w:hAnsi="Arial" w:hint="default"/>
          <w:rtl w:val="0"/>
          <w:lang w:val="pt-PT"/>
        </w:rPr>
        <w:t xml:space="preserve">á </w:t>
      </w:r>
      <w:r>
        <w:rPr>
          <w:rFonts w:ascii="Arial" w:hAnsi="Arial"/>
          <w:rtl w:val="0"/>
          <w:lang w:val="pt-PT"/>
        </w:rPr>
        <w:t>foi implementado e testado, incluindo o envio de notifica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e 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autom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tica agendada. Contudo, a sua execu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atual depende da disponibilidade dos servi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os instalados localmente, sendo necess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 definir uma infraestrutura permanentemente acess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vel para utiliza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cont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nua.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Ser</w:t>
      </w:r>
      <w:r>
        <w:rPr>
          <w:rFonts w:ascii="Arial" w:hAnsi="Arial" w:hint="default"/>
          <w:sz w:val="24"/>
          <w:szCs w:val="24"/>
          <w:rtl w:val="0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igualmente necess</w:t>
      </w:r>
      <w:r>
        <w:rPr>
          <w:rFonts w:ascii="Arial" w:hAnsi="Arial" w:hint="default"/>
          <w:sz w:val="24"/>
          <w:szCs w:val="24"/>
          <w:rtl w:val="0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 definir uma forma de disponibiliza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da Services Layer que permita o acesso pelos restantes sistemas no ambiente de execu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adotado.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completa dever</w:t>
      </w:r>
      <w:r>
        <w:rPr>
          <w:rFonts w:ascii="Arial" w:hAnsi="Arial" w:hint="default"/>
          <w:sz w:val="24"/>
          <w:szCs w:val="24"/>
          <w:rtl w:val="0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ainda contemplar outras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comerciais e administrativas relevantes para o processo de assist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es-ES_tradnl"/>
        </w:rPr>
        <w:t>ncia t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cnica, como o registo de pagamentos e a atualiza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de exist</w:t>
      </w:r>
      <w:r>
        <w:rPr>
          <w:rFonts w:ascii="Arial" w:hAnsi="Arial" w:hint="default"/>
          <w:sz w:val="24"/>
          <w:szCs w:val="24"/>
          <w:rtl w:val="0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ncias associada </w:t>
      </w:r>
      <w:r>
        <w:rPr>
          <w:rFonts w:ascii="Arial" w:hAnsi="Arial" w:hint="default"/>
          <w:sz w:val="24"/>
          <w:szCs w:val="24"/>
          <w:rtl w:val="0"/>
        </w:rPr>
        <w:t xml:space="preserve">à </w:t>
      </w:r>
      <w:r>
        <w:rPr>
          <w:rFonts w:ascii="Arial" w:hAnsi="Arial"/>
          <w:sz w:val="24"/>
          <w:szCs w:val="24"/>
          <w:rtl w:val="0"/>
        </w:rPr>
        <w:t>fatura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it-IT"/>
        </w:rPr>
        <w:t>o.</w:t>
      </w:r>
    </w:p>
    <w:p>
      <w:pPr>
        <w:pStyle w:val="Body A"/>
        <w:spacing w:after="280"/>
        <w:rPr>
          <w:rFonts w:ascii="Arial" w:cs="Arial" w:hAnsi="Arial" w:eastAsia="Arial"/>
          <w:b w:val="1"/>
          <w:bCs w:val="1"/>
          <w:sz w:val="28"/>
          <w:szCs w:val="28"/>
        </w:rPr>
      </w:pPr>
      <w:r>
        <w:rPr>
          <w:rFonts w:ascii="Arial" w:hAnsi="Arial"/>
          <w:b w:val="1"/>
          <w:bCs w:val="1"/>
          <w:sz w:val="28"/>
          <w:szCs w:val="28"/>
          <w:rtl w:val="0"/>
        </w:rPr>
        <w:t>4.1.8. S</w:t>
      </w:r>
      <w:r>
        <w:rPr>
          <w:rFonts w:ascii="Arial" w:hAnsi="Arial" w:hint="default"/>
          <w:b w:val="1"/>
          <w:bCs w:val="1"/>
          <w:sz w:val="28"/>
          <w:szCs w:val="28"/>
          <w:rtl w:val="0"/>
        </w:rPr>
        <w:t>í</w:t>
      </w:r>
      <w:r>
        <w:rPr>
          <w:rFonts w:ascii="Arial" w:hAnsi="Arial"/>
          <w:b w:val="1"/>
          <w:bCs w:val="1"/>
          <w:sz w:val="28"/>
          <w:szCs w:val="28"/>
          <w:rtl w:val="0"/>
          <w:lang w:val="pt-PT"/>
        </w:rPr>
        <w:t>ntese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prova de conceito desenvolvida demonstrou a viabilidade t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cnica da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entre uma aplica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externa e o ERP Moloni ON, atrav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s de uma camada interm</w:t>
      </w:r>
      <w:r>
        <w:rPr>
          <w:rFonts w:ascii="Arial" w:hAnsi="Arial" w:hint="default"/>
          <w:sz w:val="24"/>
          <w:szCs w:val="24"/>
          <w:rtl w:val="0"/>
          <w:lang w:val="fr-FR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dia baseada em Node.js e Express.</w:t>
      </w:r>
    </w:p>
    <w:p>
      <w:pPr>
        <w:pStyle w:val="Body A"/>
        <w:spacing w:after="240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Foram validadas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GraphQL de leitura e escrita, mecanismos de autentica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it-IT"/>
        </w:rPr>
        <w:t>o, transforma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de respostas JSON, tratamento de erros e documenta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formal da API.</w:t>
      </w:r>
    </w:p>
    <w:p>
      <w:pPr>
        <w:pStyle w:val="Default"/>
        <w:spacing w:before="0" w:after="240" w:line="240" w:lineRule="auto"/>
        <w:jc w:val="left"/>
      </w:pPr>
      <w:r>
        <w:rPr>
          <w:rFonts w:ascii="Arial" w:hAnsi="Arial"/>
          <w:sz w:val="24"/>
          <w:szCs w:val="24"/>
          <w:rtl w:val="0"/>
          <w:lang w:val="pt-PT"/>
        </w:rPr>
        <w:t>Os resultados constituem uma base funcional para a evolu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da solu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integrada de gest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de assist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ncia t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cnica, encontrando-se j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validada a comunica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com o Moloni ON e a utiliza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da Services Layer pelo workflow n8n de alerta de stock baixo. A integra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completa com a aplica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Mendix e o alargamento das opera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de fatura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constituem as principais atividades previstas para as fases seguintes.</w:t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