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8EE00" w14:textId="61316F97" w:rsidR="00764F33" w:rsidRPr="006841A7" w:rsidRDefault="00764F33" w:rsidP="004C7580">
      <w:pPr>
        <w:pStyle w:val="Titre1"/>
        <w:ind w:left="-567"/>
        <w:jc w:val="both"/>
        <w:rPr>
          <w:rFonts w:cstheme="minorHAnsi"/>
        </w:rPr>
      </w:pPr>
      <w:bookmarkStart w:id="0" w:name="_Toc188428880"/>
      <w:r w:rsidRPr="006841A7">
        <w:rPr>
          <w:rFonts w:cstheme="minorHAnsi"/>
          <w:noProof/>
        </w:rPr>
        <mc:AlternateContent>
          <mc:Choice Requires="wps">
            <w:drawing>
              <wp:anchor distT="45720" distB="45720" distL="114300" distR="114300" simplePos="0" relativeHeight="251663360" behindDoc="0" locked="0" layoutInCell="1" allowOverlap="1" wp14:anchorId="081F09FA" wp14:editId="37F3756E">
                <wp:simplePos x="0" y="0"/>
                <wp:positionH relativeFrom="margin">
                  <wp:posOffset>813435</wp:posOffset>
                </wp:positionH>
                <wp:positionV relativeFrom="margin">
                  <wp:posOffset>5696196</wp:posOffset>
                </wp:positionV>
                <wp:extent cx="4133850" cy="130619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306195"/>
                        </a:xfrm>
                        <a:prstGeom prst="rect">
                          <a:avLst/>
                        </a:prstGeom>
                        <a:solidFill>
                          <a:srgbClr val="FFFFFF"/>
                        </a:solidFill>
                        <a:ln w="9525">
                          <a:noFill/>
                          <a:miter lim="800000"/>
                          <a:headEnd/>
                          <a:tailEnd/>
                        </a:ln>
                      </wps:spPr>
                      <wps:txbx>
                        <w:txbxContent>
                          <w:p w14:paraId="72F91E0D" w14:textId="6F7CE0E7" w:rsidR="00764F33" w:rsidRPr="00764F33" w:rsidRDefault="00764F33" w:rsidP="00764F33">
                            <w:pPr>
                              <w:jc w:val="center"/>
                              <w:rPr>
                                <w:sz w:val="28"/>
                                <w:szCs w:val="28"/>
                              </w:rPr>
                            </w:pPr>
                            <w:r w:rsidRPr="00764F33">
                              <w:rPr>
                                <w:sz w:val="28"/>
                                <w:szCs w:val="28"/>
                              </w:rPr>
                              <w:t>Kiran Derennes | Ifig Le Gonidec | Clémence Legendre | Mattéo Rouanne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1F09FA" id="_x0000_t202" coordsize="21600,21600" o:spt="202" path="m,l,21600r21600,l21600,xe">
                <v:stroke joinstyle="miter"/>
                <v:path gradientshapeok="t" o:connecttype="rect"/>
              </v:shapetype>
              <v:shape id="Zone de texte 2" o:spid="_x0000_s1026" type="#_x0000_t202" style="position:absolute;left:0;text-align:left;margin-left:64.05pt;margin-top:448.5pt;width:325.5pt;height:102.8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" stroked="f">
                <v:textbox style="mso-fit-shape-to-text:t">
                  <w:txbxContent>
                    <w:p w14:paraId="72F91E0D" w14:textId="6F7CE0E7" w:rsidR="00764F33" w:rsidRPr="00764F33" w:rsidRDefault="00764F33" w:rsidP="00764F33">
                      <w:pPr>
                        <w:jc w:val="center"/>
                        <w:rPr>
                          <w:sz w:val="28"/>
                          <w:szCs w:val="28"/>
                        </w:rPr>
                      </w:pPr>
                      <w:r w:rsidRPr="00764F33">
                        <w:rPr>
                          <w:sz w:val="28"/>
                          <w:szCs w:val="28"/>
                        </w:rPr>
                        <w:t>Kiran Derennes | Ifig Le Gonidec | Clémence Legendre | Mattéo Rouanne</w:t>
                      </w:r>
                    </w:p>
                  </w:txbxContent>
                </v:textbox>
                <w10:wrap type="square" anchorx="margin" anchory="margin"/>
              </v:shape>
            </w:pict>
          </mc:Fallback>
        </mc:AlternateContent>
      </w:r>
      <w:r w:rsidRPr="006841A7">
        <w:rPr>
          <w:rFonts w:cstheme="minorHAnsi"/>
          <w:noProof/>
        </w:rPr>
        <mc:AlternateContent>
          <mc:Choice Requires="wps">
            <w:drawing>
              <wp:anchor distT="45720" distB="45720" distL="114300" distR="114300" simplePos="0" relativeHeight="251661312" behindDoc="0" locked="0" layoutInCell="1" allowOverlap="1" wp14:anchorId="0996E4F6" wp14:editId="47082A16">
                <wp:simplePos x="0" y="0"/>
                <wp:positionH relativeFrom="margin">
                  <wp:align>center</wp:align>
                </wp:positionH>
                <wp:positionV relativeFrom="margin">
                  <wp:posOffset>3136900</wp:posOffset>
                </wp:positionV>
                <wp:extent cx="3819525" cy="1306195"/>
                <wp:effectExtent l="0" t="0" r="9525" b="508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6195"/>
                        </a:xfrm>
                        <a:prstGeom prst="rect">
                          <a:avLst/>
                        </a:prstGeom>
                        <a:solidFill>
                          <a:srgbClr val="FFFFFF"/>
                        </a:solidFill>
                        <a:ln w="9525">
                          <a:noFill/>
                          <a:miter lim="800000"/>
                          <a:headEnd/>
                          <a:tailEnd/>
                        </a:ln>
                      </wps:spPr>
                      <wps:txbx>
                        <w:txbxContent>
                          <w:p w14:paraId="2DA8BFE2" w14:textId="22521715" w:rsidR="00764F33" w:rsidRPr="00764F33" w:rsidRDefault="00764F33" w:rsidP="00764F33">
                            <w:pPr>
                              <w:jc w:val="center"/>
                              <w:rPr>
                                <w:sz w:val="40"/>
                                <w:szCs w:val="40"/>
                              </w:rPr>
                            </w:pPr>
                            <w:r w:rsidRPr="00764F33">
                              <w:rPr>
                                <w:sz w:val="40"/>
                                <w:szCs w:val="40"/>
                              </w:rPr>
                              <w:t>SAE 501, Analyse et Conception d’un outil décisionnel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6E4F6" id="_x0000_s1027" type="#_x0000_t202" style="position:absolute;left:0;text-align:left;margin-left:0;margin-top:247pt;width:300.75pt;height:102.85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" stroked="f">
                <v:textbox style="mso-fit-shape-to-text:t">
                  <w:txbxContent>
                    <w:p w14:paraId="2DA8BFE2" w14:textId="22521715" w:rsidR="00764F33" w:rsidRPr="00764F33" w:rsidRDefault="00764F33" w:rsidP="00764F33">
                      <w:pPr>
                        <w:jc w:val="center"/>
                        <w:rPr>
                          <w:sz w:val="40"/>
                          <w:szCs w:val="40"/>
                        </w:rPr>
                      </w:pPr>
                      <w:r w:rsidRPr="00764F33">
                        <w:rPr>
                          <w:sz w:val="40"/>
                          <w:szCs w:val="40"/>
                        </w:rPr>
                        <w:t>SAE 501, Analyse et Conception d’un outil décisionnel</w:t>
                      </w:r>
                    </w:p>
                  </w:txbxContent>
                </v:textbox>
                <w10:wrap type="square" anchorx="margin" anchory="margin"/>
              </v:shape>
            </w:pict>
          </mc:Fallback>
        </mc:AlternateContent>
      </w:r>
      <w:r w:rsidRPr="006841A7">
        <w:rPr>
          <w:rFonts w:cstheme="minorHAnsi"/>
          <w:noProof/>
        </w:rPr>
        <w:drawing>
          <wp:anchor distT="0" distB="0" distL="114300" distR="114300" simplePos="0" relativeHeight="251666432" behindDoc="0" locked="0" layoutInCell="1" allowOverlap="1" wp14:anchorId="562E6DDC" wp14:editId="0B801622">
            <wp:simplePos x="0" y="0"/>
            <wp:positionH relativeFrom="margin">
              <wp:posOffset>-318770</wp:posOffset>
            </wp:positionH>
            <wp:positionV relativeFrom="topMargin">
              <wp:posOffset>123825</wp:posOffset>
            </wp:positionV>
            <wp:extent cx="1362075" cy="1021080"/>
            <wp:effectExtent l="0" t="0" r="9525" b="0"/>
            <wp:wrapSquare wrapText="bothSides"/>
            <wp:docPr id="4" name="Image 4" descr="Catalogue de formation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ogue de formations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41A7">
        <w:rPr>
          <w:rFonts w:cstheme="minorHAnsi"/>
          <w:noProof/>
        </w:rPr>
        <mc:AlternateContent>
          <mc:Choice Requires="wps">
            <w:drawing>
              <wp:anchor distT="45720" distB="45720" distL="114300" distR="114300" simplePos="0" relativeHeight="251665408" behindDoc="0" locked="0" layoutInCell="1" allowOverlap="1" wp14:anchorId="14E62994" wp14:editId="21A55432">
                <wp:simplePos x="0" y="0"/>
                <wp:positionH relativeFrom="margin">
                  <wp:align>center</wp:align>
                </wp:positionH>
                <wp:positionV relativeFrom="margin">
                  <wp:posOffset>4929505</wp:posOffset>
                </wp:positionV>
                <wp:extent cx="1162050" cy="1306195"/>
                <wp:effectExtent l="0" t="0" r="0"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306195"/>
                        </a:xfrm>
                        <a:prstGeom prst="rect">
                          <a:avLst/>
                        </a:prstGeom>
                        <a:solidFill>
                          <a:srgbClr val="FFFFFF"/>
                        </a:solidFill>
                        <a:ln w="9525">
                          <a:noFill/>
                          <a:miter lim="800000"/>
                          <a:headEnd/>
                          <a:tailEnd/>
                        </a:ln>
                      </wps:spPr>
                      <wps:txbx>
                        <w:txbxContent>
                          <w:p w14:paraId="5F9B6286" w14:textId="4F35BE50" w:rsidR="00764F33" w:rsidRPr="00764F33" w:rsidRDefault="00764F33" w:rsidP="00764F33">
                            <w:pPr>
                              <w:rPr>
                                <w:sz w:val="28"/>
                                <w:szCs w:val="28"/>
                              </w:rPr>
                            </w:pPr>
                            <w:r>
                              <w:rPr>
                                <w:sz w:val="28"/>
                                <w:szCs w:val="28"/>
                              </w:rPr>
                              <w:t>16/01/2025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62994" id="Zone de texte 3" o:spid="_x0000_s1028" type="#_x0000_t202" style="position:absolute;left:0;text-align:left;margin-left:0;margin-top:388.15pt;width:91.5pt;height:102.85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" stroked="f">
                <v:textbox style="mso-fit-shape-to-text:t">
                  <w:txbxContent>
                    <w:p w14:paraId="5F9B6286" w14:textId="4F35BE50" w:rsidR="00764F33" w:rsidRPr="00764F33" w:rsidRDefault="00764F33" w:rsidP="00764F33">
                      <w:pPr>
                        <w:rPr>
                          <w:sz w:val="28"/>
                          <w:szCs w:val="28"/>
                        </w:rPr>
                      </w:pPr>
                      <w:r>
                        <w:rPr>
                          <w:sz w:val="28"/>
                          <w:szCs w:val="28"/>
                        </w:rPr>
                        <w:t>16/01/2025</w:t>
                      </w:r>
                    </w:p>
                  </w:txbxContent>
                </v:textbox>
                <w10:wrap type="square" anchorx="margin" anchory="margin"/>
              </v:shape>
            </w:pict>
          </mc:Fallback>
        </mc:AlternateContent>
      </w:r>
      <w:r w:rsidRPr="006841A7">
        <w:rPr>
          <w:rFonts w:cstheme="minorHAnsi"/>
        </w:rPr>
        <w:br w:type="page"/>
      </w:r>
      <w:bookmarkStart w:id="1" w:name="_Toc187928762"/>
      <w:r w:rsidRPr="006841A7">
        <w:rPr>
          <w:rFonts w:cstheme="minorHAnsi"/>
        </w:rPr>
        <w:lastRenderedPageBreak/>
        <w:t>Sommaire</w:t>
      </w:r>
      <w:bookmarkEnd w:id="0"/>
      <w:bookmarkEnd w:id="1"/>
    </w:p>
    <w:p w14:paraId="67B7D59C" w14:textId="6A8B04C4" w:rsidR="00C2628B" w:rsidRPr="006841A7" w:rsidRDefault="00764F33" w:rsidP="004C7580">
      <w:pPr>
        <w:pStyle w:val="TM1"/>
        <w:jc w:val="both"/>
        <w:rPr>
          <w:rFonts w:eastAsiaTheme="minorEastAsia" w:cstheme="minorHAnsi"/>
          <w:noProof/>
          <w:lang w:eastAsia="fr-FR"/>
        </w:rPr>
      </w:pPr>
      <w:r w:rsidRPr="006841A7">
        <w:rPr>
          <w:rFonts w:cstheme="minorHAnsi"/>
        </w:rPr>
        <w:fldChar w:fldCharType="begin"/>
      </w:r>
      <w:r w:rsidRPr="006841A7">
        <w:rPr>
          <w:rFonts w:cstheme="minorHAnsi"/>
        </w:rPr>
        <w:instrText xml:space="preserve"> TOC \o "1-1" \n \h \z \u </w:instrText>
      </w:r>
      <w:r w:rsidRPr="006841A7">
        <w:rPr>
          <w:rFonts w:cstheme="minorHAnsi"/>
        </w:rPr>
        <w:fldChar w:fldCharType="separate"/>
      </w:r>
    </w:p>
    <w:p w14:paraId="128AA93A" w14:textId="62605ED0" w:rsidR="00C2628B" w:rsidRPr="000F3F00" w:rsidRDefault="00C2628B" w:rsidP="004C7580">
      <w:pPr>
        <w:pStyle w:val="TM1"/>
        <w:jc w:val="both"/>
        <w:rPr>
          <w:rFonts w:eastAsiaTheme="minorEastAsia" w:cstheme="minorHAnsi"/>
          <w:noProof/>
          <w:sz w:val="28"/>
          <w:szCs w:val="28"/>
          <w:lang w:eastAsia="fr-FR"/>
        </w:rPr>
      </w:pPr>
      <w:hyperlink w:anchor="_Toc188428881" w:history="1">
        <w:r w:rsidRPr="000F3F00">
          <w:rPr>
            <w:rStyle w:val="Lienhypertexte"/>
            <w:rFonts w:cstheme="minorHAnsi"/>
            <w:noProof/>
            <w:sz w:val="28"/>
            <w:szCs w:val="28"/>
          </w:rPr>
          <w:t>Introduction/Contexte</w:t>
        </w:r>
      </w:hyperlink>
    </w:p>
    <w:p w14:paraId="6C8ACA98" w14:textId="09970CB2" w:rsidR="00C2628B" w:rsidRPr="000F3F00" w:rsidRDefault="00C2628B" w:rsidP="004C7580">
      <w:pPr>
        <w:pStyle w:val="TM1"/>
        <w:jc w:val="both"/>
        <w:rPr>
          <w:rFonts w:eastAsiaTheme="minorEastAsia" w:cstheme="minorHAnsi"/>
          <w:noProof/>
          <w:sz w:val="28"/>
          <w:szCs w:val="28"/>
          <w:lang w:eastAsia="fr-FR"/>
        </w:rPr>
      </w:pPr>
      <w:hyperlink w:anchor="_Toc188428882" w:history="1">
        <w:r w:rsidRPr="000F3F00">
          <w:rPr>
            <w:rStyle w:val="Lienhypertexte"/>
            <w:rFonts w:cstheme="minorHAnsi"/>
            <w:noProof/>
            <w:sz w:val="28"/>
            <w:szCs w:val="28"/>
          </w:rPr>
          <w:t>Traitement des données</w:t>
        </w:r>
      </w:hyperlink>
    </w:p>
    <w:p w14:paraId="238B0FB9" w14:textId="4F5C8B07" w:rsidR="00C2628B" w:rsidRPr="000F3F00" w:rsidRDefault="00C2628B" w:rsidP="004C7580">
      <w:pPr>
        <w:pStyle w:val="TM1"/>
        <w:jc w:val="both"/>
        <w:rPr>
          <w:rFonts w:eastAsiaTheme="minorEastAsia" w:cstheme="minorHAnsi"/>
          <w:noProof/>
          <w:sz w:val="28"/>
          <w:szCs w:val="28"/>
          <w:lang w:eastAsia="fr-FR"/>
        </w:rPr>
      </w:pPr>
      <w:hyperlink w:anchor="_Toc188428883" w:history="1">
        <w:r w:rsidRPr="000F3F00">
          <w:rPr>
            <w:rStyle w:val="Lienhypertexte"/>
            <w:rFonts w:cstheme="minorHAnsi"/>
            <w:noProof/>
            <w:sz w:val="28"/>
            <w:szCs w:val="28"/>
          </w:rPr>
          <w:t>Integration des données</w:t>
        </w:r>
      </w:hyperlink>
    </w:p>
    <w:p w14:paraId="28E6F244" w14:textId="55CB1254" w:rsidR="00C2628B" w:rsidRPr="000F3F00" w:rsidRDefault="00C2628B" w:rsidP="004C7580">
      <w:pPr>
        <w:pStyle w:val="TM1"/>
        <w:jc w:val="both"/>
        <w:rPr>
          <w:rFonts w:eastAsiaTheme="minorEastAsia" w:cstheme="minorHAnsi"/>
          <w:noProof/>
          <w:sz w:val="28"/>
          <w:szCs w:val="28"/>
          <w:lang w:eastAsia="fr-FR"/>
        </w:rPr>
      </w:pPr>
      <w:hyperlink w:anchor="_Toc188428884" w:history="1">
        <w:r w:rsidRPr="000F3F00">
          <w:rPr>
            <w:rStyle w:val="Lienhypertexte"/>
            <w:rFonts w:cstheme="minorHAnsi"/>
            <w:noProof/>
            <w:sz w:val="28"/>
            <w:szCs w:val="28"/>
          </w:rPr>
          <w:t>Conclusion</w:t>
        </w:r>
      </w:hyperlink>
    </w:p>
    <w:p w14:paraId="08651FF4" w14:textId="3EE8EE2C" w:rsidR="00764F33" w:rsidRPr="006841A7" w:rsidRDefault="00764F33" w:rsidP="004C7580">
      <w:pPr>
        <w:ind w:left="-567"/>
        <w:jc w:val="both"/>
        <w:rPr>
          <w:rFonts w:cstheme="minorHAnsi"/>
        </w:rPr>
      </w:pPr>
      <w:r w:rsidRPr="006841A7">
        <w:rPr>
          <w:rFonts w:cstheme="minorHAnsi"/>
        </w:rPr>
        <w:fldChar w:fldCharType="end"/>
      </w:r>
    </w:p>
    <w:p w14:paraId="59C4FCD0" w14:textId="4A77D918" w:rsidR="00764F33" w:rsidRPr="009C14FA" w:rsidRDefault="009C14FA" w:rsidP="004C7580">
      <w:pPr>
        <w:jc w:val="both"/>
        <w:rPr>
          <w:rFonts w:eastAsia="Times New Roman" w:cstheme="minorHAnsi"/>
          <w:i/>
          <w:iCs/>
          <w:color w:val="7030A0"/>
          <w:sz w:val="23"/>
          <w:szCs w:val="23"/>
          <w:lang w:eastAsia="fr-FR"/>
        </w:rPr>
      </w:pPr>
      <w:r>
        <w:rPr>
          <w:rFonts w:cstheme="minorHAnsi"/>
          <w:i/>
          <w:iCs/>
          <w:color w:val="7030A0"/>
          <w:sz w:val="23"/>
          <w:szCs w:val="23"/>
        </w:rPr>
        <w:br w:type="page"/>
      </w:r>
    </w:p>
    <w:p w14:paraId="2C03FF53" w14:textId="7DC703EC" w:rsidR="00764F33" w:rsidRPr="006841A7" w:rsidRDefault="00764F33" w:rsidP="004C7580">
      <w:pPr>
        <w:pStyle w:val="Titre1"/>
        <w:ind w:left="-567"/>
        <w:jc w:val="both"/>
        <w:rPr>
          <w:rFonts w:cstheme="minorHAnsi"/>
        </w:rPr>
      </w:pPr>
      <w:bookmarkStart w:id="2" w:name="_Toc188428881"/>
      <w:r w:rsidRPr="006841A7">
        <w:rPr>
          <w:rFonts w:cstheme="minorHAnsi"/>
        </w:rPr>
        <w:lastRenderedPageBreak/>
        <w:t>Introduction/Contexte</w:t>
      </w:r>
      <w:bookmarkEnd w:id="2"/>
    </w:p>
    <w:p w14:paraId="2FCC1073" w14:textId="6061407B" w:rsidR="00455E1A" w:rsidRPr="006841A7" w:rsidRDefault="00EF6969" w:rsidP="004C7580">
      <w:pPr>
        <w:pStyle w:val="NormalWeb"/>
        <w:shd w:val="clear" w:color="auto" w:fill="FFFFFF"/>
        <w:spacing w:before="0" w:beforeAutospacing="0"/>
        <w:ind w:left="-567"/>
        <w:jc w:val="both"/>
        <w:rPr>
          <w:rFonts w:asciiTheme="minorHAnsi" w:hAnsiTheme="minorHAnsi" w:cstheme="minorHAnsi"/>
          <w:color w:val="000000" w:themeColor="text1"/>
        </w:rPr>
      </w:pPr>
      <w:r w:rsidRPr="006841A7">
        <w:rPr>
          <w:rFonts w:asciiTheme="minorHAnsi" w:hAnsiTheme="minorHAnsi" w:cstheme="minorHAnsi"/>
          <w:color w:val="000000" w:themeColor="text1"/>
          <w:sz w:val="23"/>
          <w:szCs w:val="23"/>
        </w:rPr>
        <w:tab/>
        <w:t xml:space="preserve"> </w:t>
      </w:r>
      <w:r w:rsidRPr="006841A7">
        <w:rPr>
          <w:rFonts w:asciiTheme="minorHAnsi" w:hAnsiTheme="minorHAnsi" w:cstheme="minorHAnsi"/>
          <w:color w:val="000000" w:themeColor="text1"/>
        </w:rPr>
        <w:t>En 202</w:t>
      </w:r>
      <w:r w:rsidR="005F3994" w:rsidRPr="006841A7">
        <w:rPr>
          <w:rFonts w:asciiTheme="minorHAnsi" w:hAnsiTheme="minorHAnsi" w:cstheme="minorHAnsi"/>
          <w:color w:val="000000" w:themeColor="text1"/>
        </w:rPr>
        <w:t>4</w:t>
      </w:r>
      <w:r w:rsidRPr="006841A7">
        <w:rPr>
          <w:rFonts w:asciiTheme="minorHAnsi" w:hAnsiTheme="minorHAnsi" w:cstheme="minorHAnsi"/>
          <w:color w:val="000000" w:themeColor="text1"/>
        </w:rPr>
        <w:t xml:space="preserve">, </w:t>
      </w:r>
      <w:r w:rsidR="005F3994" w:rsidRPr="006841A7">
        <w:rPr>
          <w:rFonts w:asciiTheme="minorHAnsi" w:hAnsiTheme="minorHAnsi" w:cstheme="minorHAnsi"/>
          <w:color w:val="000000" w:themeColor="text1"/>
        </w:rPr>
        <w:t>la France comptait près de 36 millions de logements</w:t>
      </w:r>
      <w:r w:rsidR="005F3994" w:rsidRPr="006841A7">
        <w:rPr>
          <w:rFonts w:asciiTheme="minorHAnsi" w:hAnsiTheme="minorHAnsi" w:cstheme="minorHAnsi"/>
        </w:rPr>
        <w:t>.</w:t>
      </w:r>
      <w:r w:rsidRPr="006841A7">
        <w:rPr>
          <w:rFonts w:asciiTheme="minorHAnsi" w:hAnsiTheme="minorHAnsi" w:cstheme="minorHAnsi"/>
          <w:color w:val="000000" w:themeColor="text1"/>
        </w:rPr>
        <w:t xml:space="preserve"> </w:t>
      </w:r>
      <w:r w:rsidR="005F3994" w:rsidRPr="006841A7">
        <w:rPr>
          <w:rFonts w:asciiTheme="minorHAnsi" w:hAnsiTheme="minorHAnsi" w:cstheme="minorHAnsi"/>
          <w:color w:val="000000" w:themeColor="text1"/>
        </w:rPr>
        <w:t>Cette vaste offre de logements reflète les défis qu'il</w:t>
      </w:r>
      <w:r w:rsidR="00473D2F">
        <w:rPr>
          <w:rFonts w:asciiTheme="minorHAnsi" w:hAnsiTheme="minorHAnsi" w:cstheme="minorHAnsi"/>
          <w:color w:val="000000" w:themeColor="text1"/>
        </w:rPr>
        <w:t>s</w:t>
      </w:r>
      <w:r w:rsidR="005F3994" w:rsidRPr="006841A7">
        <w:rPr>
          <w:rFonts w:asciiTheme="minorHAnsi" w:hAnsiTheme="minorHAnsi" w:cstheme="minorHAnsi"/>
          <w:color w:val="000000" w:themeColor="text1"/>
        </w:rPr>
        <w:t xml:space="preserve"> représente</w:t>
      </w:r>
      <w:r w:rsidR="00473D2F">
        <w:rPr>
          <w:rFonts w:asciiTheme="minorHAnsi" w:hAnsiTheme="minorHAnsi" w:cstheme="minorHAnsi"/>
          <w:color w:val="000000" w:themeColor="text1"/>
        </w:rPr>
        <w:t>nt</w:t>
      </w:r>
      <w:r w:rsidR="005F3994" w:rsidRPr="006841A7">
        <w:rPr>
          <w:rFonts w:asciiTheme="minorHAnsi" w:hAnsiTheme="minorHAnsi" w:cstheme="minorHAnsi"/>
          <w:color w:val="000000" w:themeColor="text1"/>
        </w:rPr>
        <w:t xml:space="preserve"> dans un contexte démographique et économique</w:t>
      </w:r>
      <w:r w:rsidR="00473D2F">
        <w:rPr>
          <w:rFonts w:asciiTheme="minorHAnsi" w:hAnsiTheme="minorHAnsi" w:cstheme="minorHAnsi"/>
          <w:color w:val="000000" w:themeColor="text1"/>
        </w:rPr>
        <w:t xml:space="preserve"> tendu</w:t>
      </w:r>
      <w:r w:rsidR="005F3994" w:rsidRPr="006841A7">
        <w:rPr>
          <w:rFonts w:asciiTheme="minorHAnsi" w:hAnsiTheme="minorHAnsi" w:cstheme="minorHAnsi"/>
          <w:color w:val="000000" w:themeColor="text1"/>
        </w:rPr>
        <w:t>. Pourtant, l</w:t>
      </w:r>
      <w:r w:rsidR="00473D2F">
        <w:rPr>
          <w:rFonts w:asciiTheme="minorHAnsi" w:hAnsiTheme="minorHAnsi" w:cstheme="minorHAnsi"/>
          <w:color w:val="000000" w:themeColor="text1"/>
        </w:rPr>
        <w:t>es</w:t>
      </w:r>
      <w:r w:rsidR="005F3994" w:rsidRPr="006841A7">
        <w:rPr>
          <w:rFonts w:asciiTheme="minorHAnsi" w:hAnsiTheme="minorHAnsi" w:cstheme="minorHAnsi"/>
          <w:color w:val="000000" w:themeColor="text1"/>
        </w:rPr>
        <w:t xml:space="preserve"> demande</w:t>
      </w:r>
      <w:r w:rsidR="00473D2F">
        <w:rPr>
          <w:rFonts w:asciiTheme="minorHAnsi" w:hAnsiTheme="minorHAnsi" w:cstheme="minorHAnsi"/>
          <w:color w:val="000000" w:themeColor="text1"/>
        </w:rPr>
        <w:t xml:space="preserve"> et les offres</w:t>
      </w:r>
      <w:r w:rsidR="005F3994" w:rsidRPr="006841A7">
        <w:rPr>
          <w:rFonts w:asciiTheme="minorHAnsi" w:hAnsiTheme="minorHAnsi" w:cstheme="minorHAnsi"/>
          <w:color w:val="000000" w:themeColor="text1"/>
        </w:rPr>
        <w:t xml:space="preserve"> reste</w:t>
      </w:r>
      <w:r w:rsidR="00473D2F">
        <w:rPr>
          <w:rFonts w:asciiTheme="minorHAnsi" w:hAnsiTheme="minorHAnsi" w:cstheme="minorHAnsi"/>
          <w:color w:val="000000" w:themeColor="text1"/>
        </w:rPr>
        <w:t>nt</w:t>
      </w:r>
      <w:r w:rsidR="005F3994" w:rsidRPr="006841A7">
        <w:rPr>
          <w:rFonts w:asciiTheme="minorHAnsi" w:hAnsiTheme="minorHAnsi" w:cstheme="minorHAnsi"/>
          <w:color w:val="000000" w:themeColor="text1"/>
        </w:rPr>
        <w:t xml:space="preserve"> inégale</w:t>
      </w:r>
      <w:r w:rsidR="00473D2F">
        <w:rPr>
          <w:rFonts w:asciiTheme="minorHAnsi" w:hAnsiTheme="minorHAnsi" w:cstheme="minorHAnsi"/>
          <w:color w:val="000000" w:themeColor="text1"/>
        </w:rPr>
        <w:t>s</w:t>
      </w:r>
      <w:r w:rsidR="005F3994" w:rsidRPr="006841A7">
        <w:rPr>
          <w:rFonts w:asciiTheme="minorHAnsi" w:hAnsiTheme="minorHAnsi" w:cstheme="minorHAnsi"/>
          <w:color w:val="000000" w:themeColor="text1"/>
        </w:rPr>
        <w:t xml:space="preserve"> selon les régions, avec des tensions particulièrement marquées dans les grandes métropoles et les zones touristiques, où les prix ont connu des hausses considérables ces dernières années. Dans la recherche d’un logement que nous soyons </w:t>
      </w:r>
      <w:r w:rsidR="00473D2F">
        <w:rPr>
          <w:rFonts w:asciiTheme="minorHAnsi" w:hAnsiTheme="minorHAnsi" w:cstheme="minorHAnsi"/>
          <w:color w:val="000000" w:themeColor="text1"/>
        </w:rPr>
        <w:t>e</w:t>
      </w:r>
      <w:r w:rsidR="005F3994" w:rsidRPr="006841A7">
        <w:rPr>
          <w:rFonts w:asciiTheme="minorHAnsi" w:hAnsiTheme="minorHAnsi" w:cstheme="minorHAnsi"/>
          <w:color w:val="000000" w:themeColor="text1"/>
        </w:rPr>
        <w:t>n couple, célibataire,</w:t>
      </w:r>
      <w:r w:rsidR="006841A7" w:rsidRPr="006841A7">
        <w:rPr>
          <w:rFonts w:asciiTheme="minorHAnsi" w:hAnsiTheme="minorHAnsi" w:cstheme="minorHAnsi"/>
          <w:color w:val="000000" w:themeColor="text1"/>
        </w:rPr>
        <w:t xml:space="preserve"> personne âgée</w:t>
      </w:r>
      <w:r w:rsidR="005F3994" w:rsidRPr="006841A7">
        <w:rPr>
          <w:rFonts w:asciiTheme="minorHAnsi" w:hAnsiTheme="minorHAnsi" w:cstheme="minorHAnsi"/>
          <w:color w:val="000000" w:themeColor="text1"/>
        </w:rPr>
        <w:t xml:space="preserve"> ou un étudiant, il y a de nombreux critères qui nous feront prendre un logement ou un autre. Nous allons à travers ce projet décrire </w:t>
      </w:r>
      <w:r w:rsidR="006841A7" w:rsidRPr="006841A7">
        <w:rPr>
          <w:rFonts w:asciiTheme="minorHAnsi" w:hAnsiTheme="minorHAnsi" w:cstheme="minorHAnsi"/>
          <w:color w:val="000000" w:themeColor="text1"/>
        </w:rPr>
        <w:t>la situation actuelle</w:t>
      </w:r>
      <w:r w:rsidR="005F3994" w:rsidRPr="006841A7">
        <w:rPr>
          <w:rFonts w:asciiTheme="minorHAnsi" w:hAnsiTheme="minorHAnsi" w:cstheme="minorHAnsi"/>
          <w:color w:val="000000" w:themeColor="text1"/>
        </w:rPr>
        <w:t xml:space="preserve"> de l’immobilier en France en c</w:t>
      </w:r>
      <w:r w:rsidR="00455E1A" w:rsidRPr="006841A7">
        <w:rPr>
          <w:rFonts w:asciiTheme="minorHAnsi" w:hAnsiTheme="minorHAnsi" w:cstheme="minorHAnsi"/>
          <w:color w:val="000000" w:themeColor="text1"/>
        </w:rPr>
        <w:t xml:space="preserve">roisant </w:t>
      </w:r>
      <w:r w:rsidR="006841A7" w:rsidRPr="006841A7">
        <w:rPr>
          <w:rFonts w:asciiTheme="minorHAnsi" w:hAnsiTheme="minorHAnsi" w:cstheme="minorHAnsi"/>
          <w:color w:val="000000" w:themeColor="text1"/>
        </w:rPr>
        <w:t>les logements achetés</w:t>
      </w:r>
      <w:r w:rsidR="00455E1A" w:rsidRPr="006841A7">
        <w:rPr>
          <w:rFonts w:asciiTheme="minorHAnsi" w:hAnsiTheme="minorHAnsi" w:cstheme="minorHAnsi"/>
          <w:color w:val="000000" w:themeColor="text1"/>
        </w:rPr>
        <w:t xml:space="preserve"> avec d’autres informations afin d’expliquer le choix du logement</w:t>
      </w:r>
      <w:r w:rsidR="005F3994" w:rsidRPr="006841A7">
        <w:rPr>
          <w:rFonts w:asciiTheme="minorHAnsi" w:hAnsiTheme="minorHAnsi" w:cstheme="minorHAnsi"/>
          <w:color w:val="000000" w:themeColor="text1"/>
        </w:rPr>
        <w:t>.</w:t>
      </w:r>
      <w:r w:rsidR="0080317A">
        <w:rPr>
          <w:rFonts w:asciiTheme="minorHAnsi" w:hAnsiTheme="minorHAnsi" w:cstheme="minorHAnsi"/>
          <w:color w:val="000000" w:themeColor="text1"/>
        </w:rPr>
        <w:t xml:space="preserve"> Nous vous voulons donc répondre </w:t>
      </w:r>
      <w:r w:rsidR="003B0CA5">
        <w:rPr>
          <w:rFonts w:asciiTheme="minorHAnsi" w:hAnsiTheme="minorHAnsi" w:cstheme="minorHAnsi"/>
          <w:color w:val="000000" w:themeColor="text1"/>
        </w:rPr>
        <w:t xml:space="preserve">à cette problématique : Qu’es ce qui justifie l’écart de valeur foncière entre </w:t>
      </w:r>
      <w:r w:rsidR="00390673">
        <w:rPr>
          <w:rFonts w:asciiTheme="minorHAnsi" w:hAnsiTheme="minorHAnsi" w:cstheme="minorHAnsi"/>
          <w:color w:val="000000" w:themeColor="text1"/>
        </w:rPr>
        <w:t xml:space="preserve">les Pays de la Loire et la Bretagne et entre leurs départements ? Pour répondre à </w:t>
      </w:r>
      <w:r w:rsidR="004C7580">
        <w:rPr>
          <w:rFonts w:asciiTheme="minorHAnsi" w:hAnsiTheme="minorHAnsi" w:cstheme="minorHAnsi"/>
          <w:color w:val="000000" w:themeColor="text1"/>
        </w:rPr>
        <w:t>cette question</w:t>
      </w:r>
      <w:r w:rsidR="00390673">
        <w:rPr>
          <w:rFonts w:asciiTheme="minorHAnsi" w:hAnsiTheme="minorHAnsi" w:cstheme="minorHAnsi"/>
          <w:color w:val="000000" w:themeColor="text1"/>
        </w:rPr>
        <w:t xml:space="preserve"> nous avons donc étudié les données qui pourrait </w:t>
      </w:r>
      <w:r w:rsidR="004C7580">
        <w:rPr>
          <w:rFonts w:asciiTheme="minorHAnsi" w:hAnsiTheme="minorHAnsi" w:cstheme="minorHAnsi"/>
          <w:color w:val="000000" w:themeColor="text1"/>
        </w:rPr>
        <w:t>aider</w:t>
      </w:r>
      <w:r w:rsidR="00390673">
        <w:rPr>
          <w:rFonts w:asciiTheme="minorHAnsi" w:hAnsiTheme="minorHAnsi" w:cstheme="minorHAnsi"/>
          <w:color w:val="000000" w:themeColor="text1"/>
        </w:rPr>
        <w:t xml:space="preserve"> à répondre à la question</w:t>
      </w:r>
      <w:r w:rsidR="00473D2F">
        <w:rPr>
          <w:rFonts w:asciiTheme="minorHAnsi" w:hAnsiTheme="minorHAnsi" w:cstheme="minorHAnsi"/>
          <w:color w:val="000000" w:themeColor="text1"/>
        </w:rPr>
        <w:t>,</w:t>
      </w:r>
      <w:r w:rsidR="00390673">
        <w:rPr>
          <w:rFonts w:asciiTheme="minorHAnsi" w:hAnsiTheme="minorHAnsi" w:cstheme="minorHAnsi"/>
          <w:color w:val="000000" w:themeColor="text1"/>
        </w:rPr>
        <w:t xml:space="preserve"> mais aussi comment </w:t>
      </w:r>
      <w:r w:rsidR="00923107">
        <w:rPr>
          <w:rFonts w:asciiTheme="minorHAnsi" w:hAnsiTheme="minorHAnsi" w:cstheme="minorHAnsi"/>
          <w:color w:val="000000" w:themeColor="text1"/>
        </w:rPr>
        <w:t xml:space="preserve">les présenter à un client qui serait intéresser de connaître la réponse à travers un système décisionnel. </w:t>
      </w:r>
    </w:p>
    <w:p w14:paraId="62702417" w14:textId="08DE3893" w:rsidR="00EF6969" w:rsidRPr="006841A7" w:rsidRDefault="00455E1A" w:rsidP="004C7580">
      <w:pPr>
        <w:pStyle w:val="NormalWeb"/>
        <w:shd w:val="clear" w:color="auto" w:fill="FFFFFF"/>
        <w:spacing w:before="0" w:beforeAutospacing="0"/>
        <w:ind w:left="-567" w:firstLine="567"/>
        <w:jc w:val="both"/>
        <w:rPr>
          <w:rFonts w:asciiTheme="minorHAnsi" w:hAnsiTheme="minorHAnsi" w:cstheme="minorHAnsi"/>
          <w:color w:val="000000" w:themeColor="text1"/>
        </w:rPr>
      </w:pPr>
      <w:r w:rsidRPr="006841A7">
        <w:rPr>
          <w:rFonts w:asciiTheme="minorHAnsi" w:hAnsiTheme="minorHAnsi" w:cstheme="minorHAnsi"/>
          <w:color w:val="000000" w:themeColor="text1"/>
        </w:rPr>
        <w:t xml:space="preserve">Pour expliquer cette décision, nous avons tout d’abord décider de nous concentrer uniquement entre 2 régions, la Bretagne et Pays de la Loire. Nous avons donc pris les données sur les logements qui nous </w:t>
      </w:r>
      <w:r w:rsidR="006841A7" w:rsidRPr="006841A7">
        <w:rPr>
          <w:rFonts w:asciiTheme="minorHAnsi" w:hAnsiTheme="minorHAnsi" w:cstheme="minorHAnsi"/>
          <w:color w:val="000000" w:themeColor="text1"/>
        </w:rPr>
        <w:t>intéressent</w:t>
      </w:r>
      <w:r w:rsidRPr="006841A7">
        <w:rPr>
          <w:rFonts w:asciiTheme="minorHAnsi" w:hAnsiTheme="minorHAnsi" w:cstheme="minorHAnsi"/>
          <w:color w:val="000000" w:themeColor="text1"/>
        </w:rPr>
        <w:t xml:space="preserve">. Nous avons aussi à travers </w:t>
      </w:r>
      <w:r w:rsidR="006841A7" w:rsidRPr="006841A7">
        <w:rPr>
          <w:rFonts w:asciiTheme="minorHAnsi" w:hAnsiTheme="minorHAnsi" w:cstheme="minorHAnsi"/>
          <w:color w:val="000000" w:themeColor="text1"/>
        </w:rPr>
        <w:t>les données proposées</w:t>
      </w:r>
      <w:r w:rsidRPr="006841A7">
        <w:rPr>
          <w:rFonts w:asciiTheme="minorHAnsi" w:hAnsiTheme="minorHAnsi" w:cstheme="minorHAnsi"/>
          <w:color w:val="000000" w:themeColor="text1"/>
        </w:rPr>
        <w:t xml:space="preserve"> par l’INSEE </w:t>
      </w:r>
      <w:r w:rsidR="00016045">
        <w:rPr>
          <w:rFonts w:asciiTheme="minorHAnsi" w:hAnsiTheme="minorHAnsi" w:cstheme="minorHAnsi"/>
          <w:color w:val="000000" w:themeColor="text1"/>
        </w:rPr>
        <w:t xml:space="preserve">et </w:t>
      </w:r>
      <w:proofErr w:type="spellStart"/>
      <w:r w:rsidR="003A04E0">
        <w:rPr>
          <w:rFonts w:asciiTheme="minorHAnsi" w:hAnsiTheme="minorHAnsi" w:cstheme="minorHAnsi"/>
          <w:color w:val="000000" w:themeColor="text1"/>
        </w:rPr>
        <w:t>OpenDataSoft</w:t>
      </w:r>
      <w:proofErr w:type="spellEnd"/>
      <w:r w:rsidR="003A04E0">
        <w:rPr>
          <w:rFonts w:asciiTheme="minorHAnsi" w:hAnsiTheme="minorHAnsi" w:cstheme="minorHAnsi"/>
          <w:color w:val="000000" w:themeColor="text1"/>
        </w:rPr>
        <w:t xml:space="preserve">, </w:t>
      </w:r>
      <w:r w:rsidRPr="006841A7">
        <w:rPr>
          <w:rFonts w:asciiTheme="minorHAnsi" w:hAnsiTheme="minorHAnsi" w:cstheme="minorHAnsi"/>
          <w:color w:val="000000" w:themeColor="text1"/>
        </w:rPr>
        <w:t xml:space="preserve">choisis les données sur les communes, département et régions et les temps d’ensoleillement par </w:t>
      </w:r>
      <w:r w:rsidR="004555A2">
        <w:rPr>
          <w:rFonts w:asciiTheme="minorHAnsi" w:hAnsiTheme="minorHAnsi" w:cstheme="minorHAnsi"/>
          <w:color w:val="000000" w:themeColor="text1"/>
        </w:rPr>
        <w:t xml:space="preserve">jour par </w:t>
      </w:r>
      <w:r w:rsidRPr="006841A7">
        <w:rPr>
          <w:rFonts w:asciiTheme="minorHAnsi" w:hAnsiTheme="minorHAnsi" w:cstheme="minorHAnsi"/>
          <w:color w:val="000000" w:themeColor="text1"/>
        </w:rPr>
        <w:t xml:space="preserve">an dans le département. Les codes sociaux professionnels par communes pourraient expliquer </w:t>
      </w:r>
      <w:r w:rsidR="006841A7" w:rsidRPr="006841A7">
        <w:rPr>
          <w:rFonts w:asciiTheme="minorHAnsi" w:hAnsiTheme="minorHAnsi" w:cstheme="minorHAnsi"/>
          <w:color w:val="000000" w:themeColor="text1"/>
        </w:rPr>
        <w:t>la décision</w:t>
      </w:r>
      <w:r w:rsidRPr="006841A7">
        <w:rPr>
          <w:rFonts w:asciiTheme="minorHAnsi" w:hAnsiTheme="minorHAnsi" w:cstheme="minorHAnsi"/>
          <w:color w:val="000000" w:themeColor="text1"/>
        </w:rPr>
        <w:t xml:space="preserve"> de même pour </w:t>
      </w:r>
      <w:r w:rsidR="006841A7" w:rsidRPr="006841A7">
        <w:rPr>
          <w:rFonts w:asciiTheme="minorHAnsi" w:hAnsiTheme="minorHAnsi" w:cstheme="minorHAnsi"/>
          <w:color w:val="000000" w:themeColor="text1"/>
        </w:rPr>
        <w:t>les infrastructures sportives</w:t>
      </w:r>
      <w:r w:rsidRPr="006841A7">
        <w:rPr>
          <w:rFonts w:asciiTheme="minorHAnsi" w:hAnsiTheme="minorHAnsi" w:cstheme="minorHAnsi"/>
          <w:color w:val="000000" w:themeColor="text1"/>
        </w:rPr>
        <w:t xml:space="preserve"> propos</w:t>
      </w:r>
      <w:r w:rsidR="00C2628B" w:rsidRPr="006841A7">
        <w:rPr>
          <w:rFonts w:asciiTheme="minorHAnsi" w:hAnsiTheme="minorHAnsi" w:cstheme="minorHAnsi"/>
          <w:color w:val="000000" w:themeColor="text1"/>
        </w:rPr>
        <w:t>é</w:t>
      </w:r>
      <w:r w:rsidRPr="006841A7">
        <w:rPr>
          <w:rFonts w:asciiTheme="minorHAnsi" w:hAnsiTheme="minorHAnsi" w:cstheme="minorHAnsi"/>
          <w:color w:val="000000" w:themeColor="text1"/>
        </w:rPr>
        <w:t xml:space="preserve"> par commune, </w:t>
      </w:r>
      <w:r w:rsidR="006841A7" w:rsidRPr="006841A7">
        <w:rPr>
          <w:rFonts w:asciiTheme="minorHAnsi" w:hAnsiTheme="minorHAnsi" w:cstheme="minorHAnsi"/>
          <w:color w:val="000000" w:themeColor="text1"/>
        </w:rPr>
        <w:t>département</w:t>
      </w:r>
      <w:r w:rsidRPr="006841A7">
        <w:rPr>
          <w:rFonts w:asciiTheme="minorHAnsi" w:hAnsiTheme="minorHAnsi" w:cstheme="minorHAnsi"/>
          <w:color w:val="000000" w:themeColor="text1"/>
        </w:rPr>
        <w:t xml:space="preserve"> et région.</w:t>
      </w:r>
      <w:r w:rsidR="00C2628B" w:rsidRPr="006841A7">
        <w:rPr>
          <w:rFonts w:asciiTheme="minorHAnsi" w:hAnsiTheme="minorHAnsi" w:cstheme="minorHAnsi"/>
          <w:color w:val="000000" w:themeColor="text1"/>
        </w:rPr>
        <w:t xml:space="preserve"> </w:t>
      </w:r>
    </w:p>
    <w:p w14:paraId="7DB30A4E" w14:textId="2B80AD1F" w:rsidR="00C2628B" w:rsidRPr="006841A7" w:rsidRDefault="00E35DEE" w:rsidP="004C7580">
      <w:pPr>
        <w:pStyle w:val="NormalWeb"/>
        <w:keepNext/>
        <w:shd w:val="clear" w:color="auto" w:fill="FFFFFF"/>
        <w:spacing w:before="0" w:beforeAutospacing="0"/>
        <w:ind w:left="-567"/>
        <w:jc w:val="both"/>
        <w:rPr>
          <w:rFonts w:asciiTheme="minorHAnsi" w:hAnsiTheme="minorHAnsi" w:cstheme="minorHAnsi"/>
        </w:rPr>
      </w:pPr>
      <w:r w:rsidRPr="00E35DEE">
        <w:rPr>
          <w:rFonts w:asciiTheme="minorHAnsi" w:hAnsiTheme="minorHAnsi" w:cstheme="minorHAnsi"/>
          <w:noProof/>
        </w:rPr>
        <w:drawing>
          <wp:inline distT="0" distB="0" distL="0" distR="0" wp14:anchorId="4122DD21" wp14:editId="2919EFA7">
            <wp:extent cx="4968815" cy="2724852"/>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4145" cy="2727775"/>
                    </a:xfrm>
                    <a:prstGeom prst="rect">
                      <a:avLst/>
                    </a:prstGeom>
                  </pic:spPr>
                </pic:pic>
              </a:graphicData>
            </a:graphic>
          </wp:inline>
        </w:drawing>
      </w:r>
    </w:p>
    <w:p w14:paraId="3532F796" w14:textId="12F6E9ED" w:rsidR="00C2628B" w:rsidRPr="006841A7" w:rsidRDefault="006841A7" w:rsidP="004C7580">
      <w:pPr>
        <w:pStyle w:val="Lgende"/>
        <w:ind w:left="-567"/>
        <w:jc w:val="both"/>
        <w:rPr>
          <w:rFonts w:cstheme="minorHAnsi"/>
        </w:rPr>
      </w:pPr>
      <w:r w:rsidRPr="006841A7">
        <w:rPr>
          <w:rFonts w:cstheme="minorHAnsi"/>
        </w:rPr>
        <w:t>Modèle</w:t>
      </w:r>
      <w:r w:rsidR="00C2628B" w:rsidRPr="006841A7">
        <w:rPr>
          <w:rFonts w:cstheme="minorHAnsi"/>
        </w:rPr>
        <w:t xml:space="preserve"> Relationnel </w:t>
      </w:r>
      <w:r w:rsidR="00C2628B" w:rsidRPr="006841A7">
        <w:rPr>
          <w:rFonts w:cstheme="minorHAnsi"/>
        </w:rPr>
        <w:fldChar w:fldCharType="begin"/>
      </w:r>
      <w:r w:rsidR="00C2628B" w:rsidRPr="006841A7">
        <w:rPr>
          <w:rFonts w:cstheme="minorHAnsi"/>
        </w:rPr>
        <w:instrText xml:space="preserve"> SEQ Modele_Relationnel \* ARABIC </w:instrText>
      </w:r>
      <w:r w:rsidR="00C2628B" w:rsidRPr="006841A7">
        <w:rPr>
          <w:rFonts w:cstheme="minorHAnsi"/>
        </w:rPr>
        <w:fldChar w:fldCharType="separate"/>
      </w:r>
      <w:r w:rsidR="00C2628B" w:rsidRPr="006841A7">
        <w:rPr>
          <w:rFonts w:cstheme="minorHAnsi"/>
          <w:noProof/>
        </w:rPr>
        <w:t>1</w:t>
      </w:r>
      <w:r w:rsidR="00C2628B" w:rsidRPr="006841A7">
        <w:rPr>
          <w:rFonts w:cstheme="minorHAnsi"/>
        </w:rPr>
        <w:fldChar w:fldCharType="end"/>
      </w:r>
      <w:r w:rsidR="00C2628B" w:rsidRPr="006841A7">
        <w:rPr>
          <w:rFonts w:cstheme="minorHAnsi"/>
        </w:rPr>
        <w:t>- Modèle relationnel des données</w:t>
      </w:r>
    </w:p>
    <w:p w14:paraId="3C77D017" w14:textId="56B76116" w:rsidR="00C2628B" w:rsidRPr="006841A7" w:rsidRDefault="00C2628B" w:rsidP="004C7580">
      <w:pPr>
        <w:ind w:left="-709" w:firstLine="709"/>
        <w:jc w:val="both"/>
        <w:rPr>
          <w:rFonts w:cstheme="minorHAnsi"/>
          <w:sz w:val="24"/>
          <w:szCs w:val="24"/>
        </w:rPr>
      </w:pPr>
      <w:r w:rsidRPr="006841A7">
        <w:rPr>
          <w:rFonts w:cstheme="minorHAnsi"/>
          <w:sz w:val="24"/>
          <w:szCs w:val="24"/>
        </w:rPr>
        <w:t xml:space="preserve">Voici notre </w:t>
      </w:r>
      <w:r w:rsidR="00473D2F">
        <w:rPr>
          <w:rFonts w:cstheme="minorHAnsi"/>
          <w:sz w:val="24"/>
          <w:szCs w:val="24"/>
        </w:rPr>
        <w:t>m</w:t>
      </w:r>
      <w:r w:rsidRPr="006841A7">
        <w:rPr>
          <w:rFonts w:cstheme="minorHAnsi"/>
          <w:sz w:val="24"/>
          <w:szCs w:val="24"/>
        </w:rPr>
        <w:t>odèle relationnel</w:t>
      </w:r>
      <w:r w:rsidR="00AD5D29" w:rsidRPr="006841A7">
        <w:rPr>
          <w:rFonts w:cstheme="minorHAnsi"/>
          <w:sz w:val="24"/>
          <w:szCs w:val="24"/>
        </w:rPr>
        <w:t xml:space="preserve"> de notre jeu de données sur lequel nous allons travailler afin de préparer un outil décisionnel. Nous retrouvons toutes les tables de </w:t>
      </w:r>
      <w:r w:rsidR="006841A7" w:rsidRPr="006841A7">
        <w:rPr>
          <w:rFonts w:cstheme="minorHAnsi"/>
          <w:sz w:val="24"/>
          <w:szCs w:val="24"/>
        </w:rPr>
        <w:t>données mentionnées</w:t>
      </w:r>
      <w:r w:rsidR="00AD5D29" w:rsidRPr="006841A7">
        <w:rPr>
          <w:rFonts w:cstheme="minorHAnsi"/>
          <w:sz w:val="24"/>
          <w:szCs w:val="24"/>
        </w:rPr>
        <w:t xml:space="preserve"> </w:t>
      </w:r>
      <w:r w:rsidR="006841A7" w:rsidRPr="006841A7">
        <w:rPr>
          <w:rFonts w:cstheme="minorHAnsi"/>
          <w:sz w:val="24"/>
          <w:szCs w:val="24"/>
        </w:rPr>
        <w:t>précédemment</w:t>
      </w:r>
      <w:r w:rsidR="00AD5D29" w:rsidRPr="006841A7">
        <w:rPr>
          <w:rFonts w:cstheme="minorHAnsi"/>
          <w:sz w:val="24"/>
          <w:szCs w:val="24"/>
        </w:rPr>
        <w:t xml:space="preserve"> mais nous ajoutons ici les </w:t>
      </w:r>
      <w:r w:rsidR="005162F2" w:rsidRPr="006841A7">
        <w:rPr>
          <w:rFonts w:cstheme="minorHAnsi"/>
          <w:sz w:val="24"/>
          <w:szCs w:val="24"/>
        </w:rPr>
        <w:t>variables que nous utiliserons. Nous avons tri</w:t>
      </w:r>
      <w:r w:rsidR="006841A7">
        <w:rPr>
          <w:rFonts w:cstheme="minorHAnsi"/>
          <w:sz w:val="24"/>
          <w:szCs w:val="24"/>
        </w:rPr>
        <w:t>é</w:t>
      </w:r>
      <w:r w:rsidR="005162F2" w:rsidRPr="006841A7">
        <w:rPr>
          <w:rFonts w:cstheme="minorHAnsi"/>
          <w:sz w:val="24"/>
          <w:szCs w:val="24"/>
        </w:rPr>
        <w:t xml:space="preserve"> au préalable afin de</w:t>
      </w:r>
      <w:r w:rsidR="006841A7">
        <w:rPr>
          <w:rFonts w:cstheme="minorHAnsi"/>
          <w:sz w:val="24"/>
          <w:szCs w:val="24"/>
        </w:rPr>
        <w:t xml:space="preserve"> ne</w:t>
      </w:r>
      <w:r w:rsidR="005162F2" w:rsidRPr="006841A7">
        <w:rPr>
          <w:rFonts w:cstheme="minorHAnsi"/>
          <w:sz w:val="24"/>
          <w:szCs w:val="24"/>
        </w:rPr>
        <w:t xml:space="preserve"> garder que les variables qui pourraient nous aider à répond</w:t>
      </w:r>
      <w:r w:rsidR="006841A7">
        <w:rPr>
          <w:rFonts w:cstheme="minorHAnsi"/>
          <w:sz w:val="24"/>
          <w:szCs w:val="24"/>
        </w:rPr>
        <w:t>r</w:t>
      </w:r>
      <w:r w:rsidR="005162F2" w:rsidRPr="006841A7">
        <w:rPr>
          <w:rFonts w:cstheme="minorHAnsi"/>
          <w:sz w:val="24"/>
          <w:szCs w:val="24"/>
        </w:rPr>
        <w:t>e à la problématique</w:t>
      </w:r>
      <w:r w:rsidR="006841A7">
        <w:rPr>
          <w:rFonts w:cstheme="minorHAnsi"/>
          <w:sz w:val="24"/>
          <w:szCs w:val="24"/>
        </w:rPr>
        <w:t>. Nous pouvons aussi observer les relations entre les dimensions du modèle.</w:t>
      </w:r>
    </w:p>
    <w:p w14:paraId="1F673C23" w14:textId="33D13D20" w:rsidR="00AD5D29" w:rsidRPr="006841A7" w:rsidRDefault="00AD5D29" w:rsidP="004C7580">
      <w:pPr>
        <w:pStyle w:val="NormalWeb"/>
        <w:shd w:val="clear" w:color="auto" w:fill="FFFFFF"/>
        <w:spacing w:before="0" w:beforeAutospacing="0"/>
        <w:ind w:left="-709" w:firstLine="709"/>
        <w:jc w:val="both"/>
        <w:rPr>
          <w:rFonts w:asciiTheme="minorHAnsi" w:hAnsiTheme="minorHAnsi" w:cstheme="minorHAnsi"/>
          <w:color w:val="000000" w:themeColor="text1"/>
        </w:rPr>
      </w:pPr>
      <w:r w:rsidRPr="006841A7">
        <w:rPr>
          <w:rFonts w:asciiTheme="minorHAnsi" w:hAnsiTheme="minorHAnsi" w:cstheme="minorHAnsi"/>
          <w:color w:val="000000" w:themeColor="text1"/>
        </w:rPr>
        <w:lastRenderedPageBreak/>
        <w:t xml:space="preserve">Nous allons préparer les données sur logiciel ETL Pentaho, où nous allons </w:t>
      </w:r>
      <w:r w:rsidR="006841A7" w:rsidRPr="006841A7">
        <w:rPr>
          <w:rFonts w:asciiTheme="minorHAnsi" w:hAnsiTheme="minorHAnsi" w:cstheme="minorHAnsi"/>
          <w:color w:val="000000" w:themeColor="text1"/>
        </w:rPr>
        <w:t>nettoy</w:t>
      </w:r>
      <w:r w:rsidR="006841A7">
        <w:rPr>
          <w:rFonts w:asciiTheme="minorHAnsi" w:hAnsiTheme="minorHAnsi" w:cstheme="minorHAnsi"/>
          <w:color w:val="000000" w:themeColor="text1"/>
        </w:rPr>
        <w:t>er</w:t>
      </w:r>
      <w:r w:rsidRPr="006841A7">
        <w:rPr>
          <w:rFonts w:asciiTheme="minorHAnsi" w:hAnsiTheme="minorHAnsi" w:cstheme="minorHAnsi"/>
          <w:color w:val="000000" w:themeColor="text1"/>
        </w:rPr>
        <w:t xml:space="preserve"> et </w:t>
      </w:r>
      <w:r w:rsidR="006841A7" w:rsidRPr="006841A7">
        <w:rPr>
          <w:rFonts w:asciiTheme="minorHAnsi" w:hAnsiTheme="minorHAnsi" w:cstheme="minorHAnsi"/>
          <w:color w:val="000000" w:themeColor="text1"/>
        </w:rPr>
        <w:t>homogénéiser</w:t>
      </w:r>
      <w:r w:rsidRPr="006841A7">
        <w:rPr>
          <w:rFonts w:asciiTheme="minorHAnsi" w:hAnsiTheme="minorHAnsi" w:cstheme="minorHAnsi"/>
          <w:color w:val="000000" w:themeColor="text1"/>
        </w:rPr>
        <w:t xml:space="preserve"> les données de manière automatique afin qu’il ne suffise que de mettre à jour les données pour avoir les résultats d’analyses actualisé. Puis nous analyserons les données et tenterons de répondre à la problématique à travers un outil d’aide à la décision Power BI</w:t>
      </w:r>
      <w:r w:rsidR="00F71960">
        <w:rPr>
          <w:rFonts w:asciiTheme="minorHAnsi" w:hAnsiTheme="minorHAnsi" w:cstheme="minorHAnsi"/>
          <w:color w:val="000000" w:themeColor="text1"/>
        </w:rPr>
        <w:t>.</w:t>
      </w:r>
    </w:p>
    <w:p w14:paraId="15A2BE32" w14:textId="77777777" w:rsidR="00AD5D29" w:rsidRPr="006841A7" w:rsidRDefault="00AD5D29" w:rsidP="004C7580">
      <w:pPr>
        <w:jc w:val="both"/>
        <w:rPr>
          <w:rFonts w:cstheme="minorHAnsi"/>
        </w:rPr>
      </w:pPr>
    </w:p>
    <w:p w14:paraId="494745E1" w14:textId="28824A5C" w:rsidR="00764F33" w:rsidRDefault="00764F33" w:rsidP="004C7580">
      <w:pPr>
        <w:pStyle w:val="Titre1"/>
        <w:ind w:left="-567"/>
        <w:jc w:val="both"/>
        <w:rPr>
          <w:rFonts w:cstheme="minorHAnsi"/>
        </w:rPr>
      </w:pPr>
      <w:bookmarkStart w:id="3" w:name="_Toc188428882"/>
      <w:r w:rsidRPr="006841A7">
        <w:rPr>
          <w:rFonts w:cstheme="minorHAnsi"/>
        </w:rPr>
        <w:t>Traitement des données</w:t>
      </w:r>
      <w:bookmarkEnd w:id="3"/>
    </w:p>
    <w:p w14:paraId="3BDE96D3" w14:textId="12926D77" w:rsidR="00F71960" w:rsidRDefault="00F71960" w:rsidP="004C7580">
      <w:pPr>
        <w:pStyle w:val="NormalWeb"/>
        <w:shd w:val="clear" w:color="auto" w:fill="FFFFFF"/>
        <w:spacing w:before="0" w:beforeAutospacing="0"/>
        <w:ind w:left="-567" w:firstLine="1275"/>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Nous avons préparé les données sur le logiciel </w:t>
      </w:r>
      <w:proofErr w:type="spellStart"/>
      <w:r>
        <w:rPr>
          <w:rFonts w:asciiTheme="minorHAnsi" w:hAnsiTheme="minorHAnsi" w:cstheme="minorHAnsi"/>
          <w:color w:val="000000" w:themeColor="text1"/>
          <w:sz w:val="23"/>
          <w:szCs w:val="23"/>
        </w:rPr>
        <w:t>Pentaho</w:t>
      </w:r>
      <w:proofErr w:type="spellEnd"/>
      <w:r>
        <w:rPr>
          <w:rFonts w:asciiTheme="minorHAnsi" w:hAnsiTheme="minorHAnsi" w:cstheme="minorHAnsi"/>
          <w:color w:val="000000" w:themeColor="text1"/>
          <w:sz w:val="23"/>
          <w:szCs w:val="23"/>
        </w:rPr>
        <w:t xml:space="preserve"> afin que les jeux de données soient utilisables entre eux sur notre outil d’analyse</w:t>
      </w:r>
      <w:r w:rsidR="009C14FA">
        <w:rPr>
          <w:rFonts w:asciiTheme="minorHAnsi" w:hAnsiTheme="minorHAnsi" w:cstheme="minorHAnsi"/>
          <w:color w:val="000000" w:themeColor="text1"/>
          <w:sz w:val="23"/>
          <w:szCs w:val="23"/>
        </w:rPr>
        <w:t xml:space="preserve"> Power BI. Notre dictionnaire des données</w:t>
      </w:r>
      <w:r w:rsidR="009C14FA">
        <w:rPr>
          <w:rStyle w:val="Appelnotedebasdep"/>
          <w:rFonts w:asciiTheme="minorHAnsi" w:hAnsiTheme="minorHAnsi" w:cstheme="minorHAnsi"/>
          <w:color w:val="000000" w:themeColor="text1"/>
          <w:sz w:val="23"/>
          <w:szCs w:val="23"/>
        </w:rPr>
        <w:footnoteReference w:id="1"/>
      </w:r>
      <w:r w:rsidR="009C14FA">
        <w:rPr>
          <w:rFonts w:asciiTheme="minorHAnsi" w:hAnsiTheme="minorHAnsi" w:cstheme="minorHAnsi"/>
          <w:color w:val="000000" w:themeColor="text1"/>
          <w:sz w:val="23"/>
          <w:szCs w:val="23"/>
        </w:rPr>
        <w:t>consiste en 4 tables décrivant les informations sur l’immobilier en région Pays de la Loire et de la Bretagne ainsi que les infrastructures disponibles dans ses régions les codes sociaux professionnels établis dans les régions et enfin les temps d’ensoleillement en jours par an dans les régions définit.</w:t>
      </w:r>
    </w:p>
    <w:p w14:paraId="6F17C397" w14:textId="292A6770" w:rsidR="004449D6" w:rsidRDefault="000E4178" w:rsidP="004C7580">
      <w:pPr>
        <w:pStyle w:val="NormalWeb"/>
        <w:keepNext/>
        <w:shd w:val="clear" w:color="auto" w:fill="FFFFFF"/>
        <w:spacing w:before="0" w:beforeAutospacing="0"/>
        <w:ind w:left="-567"/>
        <w:jc w:val="both"/>
      </w:pPr>
      <w:r w:rsidRPr="000E4178">
        <w:rPr>
          <w:noProof/>
        </w:rPr>
        <w:drawing>
          <wp:inline distT="0" distB="0" distL="0" distR="0" wp14:anchorId="5ACF05E2" wp14:editId="50B88528">
            <wp:extent cx="5802923" cy="4073945"/>
            <wp:effectExtent l="0" t="0" r="7620" b="3175"/>
            <wp:docPr id="7" name="Image 6" descr="Une image contenant texte, diagramme, ligne, capture d’écran&#10;&#10;Description générée automatiquement">
              <a:extLst xmlns:a="http://schemas.openxmlformats.org/drawingml/2006/main">
                <a:ext uri="{FF2B5EF4-FFF2-40B4-BE49-F238E27FC236}">
                  <a16:creationId xmlns:a16="http://schemas.microsoft.com/office/drawing/2014/main" id="{43144212-E0E0-4121-978D-5BE4F59DF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texte, diagramme, ligne, capture d’écran&#10;&#10;Description générée automatiquement">
                      <a:extLst>
                        <a:ext uri="{FF2B5EF4-FFF2-40B4-BE49-F238E27FC236}">
                          <a16:creationId xmlns:a16="http://schemas.microsoft.com/office/drawing/2014/main" id="{43144212-E0E0-4121-978D-5BE4F59DFF55}"/>
                        </a:ext>
                      </a:extLst>
                    </pic:cNvPr>
                    <pic:cNvPicPr>
                      <a:picLocks noChangeAspect="1"/>
                    </pic:cNvPicPr>
                  </pic:nvPicPr>
                  <pic:blipFill rotWithShape="1">
                    <a:blip r:embed="rId10">
                      <a:extLst>
                        <a:ext uri="{28A0092B-C50C-407E-A947-70E740481C1C}">
                          <a14:useLocalDpi xmlns:a14="http://schemas.microsoft.com/office/drawing/2010/main" val="0"/>
                        </a:ext>
                      </a:extLst>
                    </a:blip>
                    <a:srcRect l="4050" t="4154" r="2460" b="4154"/>
                    <a:stretch/>
                  </pic:blipFill>
                  <pic:spPr>
                    <a:xfrm>
                      <a:off x="0" y="0"/>
                      <a:ext cx="6043891" cy="4243116"/>
                    </a:xfrm>
                    <a:prstGeom prst="rect">
                      <a:avLst/>
                    </a:prstGeom>
                  </pic:spPr>
                </pic:pic>
              </a:graphicData>
            </a:graphic>
          </wp:inline>
        </w:drawing>
      </w:r>
    </w:p>
    <w:p w14:paraId="0B98F66D" w14:textId="2DBDD91B" w:rsidR="004449D6" w:rsidRDefault="004449D6" w:rsidP="004C7580">
      <w:pPr>
        <w:pStyle w:val="Lgende"/>
        <w:jc w:val="both"/>
      </w:pPr>
      <w:proofErr w:type="spellStart"/>
      <w:r>
        <w:t>Pentaho</w:t>
      </w:r>
      <w:proofErr w:type="spellEnd"/>
      <w:r>
        <w:t xml:space="preserve"> </w:t>
      </w:r>
      <w:fldSimple w:instr=" SEQ Pentaho \* ARABIC ">
        <w:r w:rsidR="008E17E8">
          <w:rPr>
            <w:noProof/>
          </w:rPr>
          <w:t>1</w:t>
        </w:r>
      </w:fldSimple>
      <w:r>
        <w:t xml:space="preserve"> - nettoyage des données immobilier</w:t>
      </w:r>
    </w:p>
    <w:p w14:paraId="4411977F" w14:textId="77777777" w:rsidR="009C14FA" w:rsidRDefault="004449D6" w:rsidP="004C7580">
      <w:pPr>
        <w:ind w:left="-426"/>
        <w:jc w:val="both"/>
      </w:pPr>
      <w:r>
        <w:tab/>
      </w:r>
    </w:p>
    <w:p w14:paraId="4B269595" w14:textId="77777777" w:rsidR="009C14FA" w:rsidRDefault="009C14FA" w:rsidP="004C7580">
      <w:pPr>
        <w:jc w:val="both"/>
      </w:pPr>
      <w:r>
        <w:br w:type="page"/>
      </w:r>
    </w:p>
    <w:p w14:paraId="4959030D" w14:textId="15A2B37D" w:rsidR="00745896" w:rsidRDefault="004449D6" w:rsidP="004C7580">
      <w:pPr>
        <w:ind w:left="-426" w:firstLine="426"/>
        <w:jc w:val="both"/>
      </w:pPr>
      <w:r>
        <w:lastRenderedPageBreak/>
        <w:t>Dans un premier temps, nous avons importé les données immobilières pour tous les départements des régions Bretagne et Pays de la Loire.</w:t>
      </w:r>
      <w:r w:rsidR="00E9260B">
        <w:t xml:space="preserve"> Celles-ci, proviennent du site </w:t>
      </w:r>
      <w:proofErr w:type="spellStart"/>
      <w:r w:rsidR="00E9260B">
        <w:t>Cerema</w:t>
      </w:r>
      <w:proofErr w:type="spellEnd"/>
      <w:r w:rsidR="00E9260B">
        <w:t>.</w:t>
      </w:r>
      <w:r>
        <w:t xml:space="preserve"> Nous avons fusionné les jeux de données </w:t>
      </w:r>
      <w:r w:rsidR="00745896">
        <w:t>afin de n’en faire ressortir un seul fichier pour que ça soit plus simple d’analyser et comparer les régions. Ensuite nous avons recoder la variable du Code INSEE afin de retirer les crochets qui entouraient les codes. Nous avons filtré les données immobilières pour ne garder uniquement celles qui concernes les ventes et nous avons supprimer les variables qui ne nous intéressaient pas. Le modèle relationnel décrit les variables que nous avons gardé. Nous avons enfin exporté le jeu de données dans un</w:t>
      </w:r>
      <w:r w:rsidR="00C06209">
        <w:t xml:space="preserve"> base de </w:t>
      </w:r>
      <w:r w:rsidR="0075220E">
        <w:t>données</w:t>
      </w:r>
      <w:r w:rsidR="00C06209">
        <w:t xml:space="preserve"> Access</w:t>
      </w:r>
      <w:r w:rsidR="00473D2F">
        <w:t xml:space="preserve">, dans une table crée à cet effet : </w:t>
      </w:r>
      <w:proofErr w:type="spellStart"/>
      <w:r w:rsidR="00473D2F">
        <w:t>table_des_faits</w:t>
      </w:r>
      <w:proofErr w:type="spellEnd"/>
      <w:r w:rsidR="00745896">
        <w:t>.</w:t>
      </w:r>
    </w:p>
    <w:p w14:paraId="3597937F" w14:textId="28564607" w:rsidR="001F382F" w:rsidRDefault="0075220E" w:rsidP="004C7580">
      <w:pPr>
        <w:keepNext/>
        <w:ind w:left="-426"/>
        <w:jc w:val="both"/>
      </w:pPr>
      <w:r w:rsidRPr="0075220E">
        <w:rPr>
          <w:noProof/>
        </w:rPr>
        <w:drawing>
          <wp:inline distT="0" distB="0" distL="0" distR="0" wp14:anchorId="10C9324B" wp14:editId="55BF674B">
            <wp:extent cx="6523454" cy="1197980"/>
            <wp:effectExtent l="0" t="0" r="0" b="2540"/>
            <wp:docPr id="1565686847" name="Image 6" descr="Une image contenant ligne, diagramme, Tracé, Police&#10;&#10;Description générée automatiquement">
              <a:extLst xmlns:a="http://schemas.openxmlformats.org/drawingml/2006/main">
                <a:ext uri="{FF2B5EF4-FFF2-40B4-BE49-F238E27FC236}">
                  <a16:creationId xmlns:a16="http://schemas.microsoft.com/office/drawing/2014/main" id="{44CE55C3-5CDA-4223-B287-4B69F7DDF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6847" name="Image 6" descr="Une image contenant ligne, diagramme, Tracé, Police&#10;&#10;Description générée automatiquement">
                      <a:extLst>
                        <a:ext uri="{FF2B5EF4-FFF2-40B4-BE49-F238E27FC236}">
                          <a16:creationId xmlns:a16="http://schemas.microsoft.com/office/drawing/2014/main" id="{44CE55C3-5CDA-4223-B287-4B69F7DDF64A}"/>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056" r="3187"/>
                    <a:stretch/>
                  </pic:blipFill>
                  <pic:spPr>
                    <a:xfrm>
                      <a:off x="0" y="0"/>
                      <a:ext cx="6540759" cy="1201158"/>
                    </a:xfrm>
                    <a:prstGeom prst="rect">
                      <a:avLst/>
                    </a:prstGeom>
                  </pic:spPr>
                </pic:pic>
              </a:graphicData>
            </a:graphic>
          </wp:inline>
        </w:drawing>
      </w:r>
    </w:p>
    <w:p w14:paraId="0E4056BF" w14:textId="0B13229D" w:rsidR="004449D6" w:rsidRDefault="001F382F" w:rsidP="004C7580">
      <w:pPr>
        <w:pStyle w:val="Lgende"/>
        <w:jc w:val="both"/>
      </w:pPr>
      <w:proofErr w:type="spellStart"/>
      <w:r>
        <w:t>Pentaho</w:t>
      </w:r>
      <w:proofErr w:type="spellEnd"/>
      <w:r>
        <w:t xml:space="preserve"> </w:t>
      </w:r>
      <w:fldSimple w:instr=" SEQ Pentaho \* ARABIC ">
        <w:r w:rsidR="008E17E8">
          <w:rPr>
            <w:noProof/>
          </w:rPr>
          <w:t>2</w:t>
        </w:r>
      </w:fldSimple>
      <w:r>
        <w:t xml:space="preserve"> - création du fichier structures sportive</w:t>
      </w:r>
    </w:p>
    <w:p w14:paraId="2ADD80FD" w14:textId="369B88BA" w:rsidR="008E17E8" w:rsidRDefault="00745896" w:rsidP="004C7580">
      <w:pPr>
        <w:ind w:left="-426"/>
        <w:jc w:val="both"/>
      </w:pPr>
      <w:r>
        <w:tab/>
        <w:t>Nous avons</w:t>
      </w:r>
      <w:r w:rsidR="001F382F">
        <w:t xml:space="preserve"> ensuite importé la table sur les infrastructures sportive</w:t>
      </w:r>
      <w:r w:rsidR="00473D2F">
        <w:t>s</w:t>
      </w:r>
      <w:r w:rsidR="001F382F">
        <w:t>, oms-France-sport-</w:t>
      </w:r>
      <w:proofErr w:type="spellStart"/>
      <w:r w:rsidR="001F382F">
        <w:t>facility</w:t>
      </w:r>
      <w:proofErr w:type="spellEnd"/>
      <w:r w:rsidR="001F382F">
        <w:t>, ainsi que la table sur les communes, département et régions.</w:t>
      </w:r>
      <w:r w:rsidR="00473D2F">
        <w:t xml:space="preserve"> Ce fichier a été trouvé sur </w:t>
      </w:r>
      <w:proofErr w:type="spellStart"/>
      <w:proofErr w:type="gramStart"/>
      <w:r w:rsidR="004D4C09">
        <w:t>OpenDataSoft</w:t>
      </w:r>
      <w:proofErr w:type="spellEnd"/>
      <w:r w:rsidR="004D4C09">
        <w:t xml:space="preserve">  </w:t>
      </w:r>
      <w:r w:rsidR="00473D2F">
        <w:t>et</w:t>
      </w:r>
      <w:proofErr w:type="gramEnd"/>
      <w:r w:rsidR="00473D2F">
        <w:t xml:space="preserve"> nous avons chacun vérifier pour nos communes respectives la véracité du jeu de données qui nous semblaient tout à fait correct.</w:t>
      </w:r>
      <w:r w:rsidR="001F382F">
        <w:t xml:space="preserve"> Pour </w:t>
      </w:r>
      <w:r w:rsidR="00473D2F">
        <w:t>cette table,</w:t>
      </w:r>
      <w:r w:rsidR="001F382F">
        <w:t xml:space="preserve"> nous avons juste supprimer les variables qui ne nous servaient pas alors que pour la table des communes nous avons filtrer la table sur les régions qui nous concernait ainsi lors de la jointure des tables la tables des infrastructures sera filtrer sur les mêmes régions car on les joints sur les codes de départements.</w:t>
      </w:r>
      <w:r w:rsidR="008E17E8">
        <w:t xml:space="preserve"> Enfin nous avons exporté la table dans u</w:t>
      </w:r>
      <w:r w:rsidR="0075220E">
        <w:t>ne base de données Access</w:t>
      </w:r>
      <w:r w:rsidR="004D4C09">
        <w:t>, dans une table crée à cet effet : table_</w:t>
      </w:r>
      <w:r w:rsidR="004D4C09" w:rsidRPr="004D4C09">
        <w:t xml:space="preserve"> </w:t>
      </w:r>
      <w:r w:rsidR="004D4C09">
        <w:t>communes.</w:t>
      </w:r>
    </w:p>
    <w:p w14:paraId="50DBAE82" w14:textId="627D9F98" w:rsidR="008E17E8" w:rsidRDefault="003C2552" w:rsidP="004C7580">
      <w:pPr>
        <w:keepNext/>
        <w:ind w:left="-426"/>
        <w:jc w:val="both"/>
      </w:pPr>
      <w:r>
        <w:rPr>
          <w:noProof/>
        </w:rPr>
        <w:drawing>
          <wp:inline distT="0" distB="0" distL="0" distR="0" wp14:anchorId="086078AB" wp14:editId="48A3D9DB">
            <wp:extent cx="6509565" cy="972273"/>
            <wp:effectExtent l="0" t="0" r="5715" b="0"/>
            <wp:docPr id="18175409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40942" name="Image 1817540942"/>
                    <pic:cNvPicPr/>
                  </pic:nvPicPr>
                  <pic:blipFill>
                    <a:blip r:embed="rId12">
                      <a:extLst>
                        <a:ext uri="{28A0092B-C50C-407E-A947-70E740481C1C}">
                          <a14:useLocalDpi xmlns:a14="http://schemas.microsoft.com/office/drawing/2010/main" val="0"/>
                        </a:ext>
                      </a:extLst>
                    </a:blip>
                    <a:stretch>
                      <a:fillRect/>
                    </a:stretch>
                  </pic:blipFill>
                  <pic:spPr>
                    <a:xfrm>
                      <a:off x="0" y="0"/>
                      <a:ext cx="6523050" cy="974287"/>
                    </a:xfrm>
                    <a:prstGeom prst="rect">
                      <a:avLst/>
                    </a:prstGeom>
                  </pic:spPr>
                </pic:pic>
              </a:graphicData>
            </a:graphic>
          </wp:inline>
        </w:drawing>
      </w:r>
    </w:p>
    <w:p w14:paraId="16C29BDA" w14:textId="3CBE744C" w:rsidR="008E17E8" w:rsidRDefault="008E17E8" w:rsidP="004C7580">
      <w:pPr>
        <w:pStyle w:val="Lgende"/>
        <w:jc w:val="both"/>
      </w:pPr>
      <w:proofErr w:type="spellStart"/>
      <w:r>
        <w:t>Pentaho</w:t>
      </w:r>
      <w:proofErr w:type="spellEnd"/>
      <w:r>
        <w:t xml:space="preserve"> </w:t>
      </w:r>
      <w:fldSimple w:instr=" SEQ Pentaho \* ARABIC ">
        <w:r>
          <w:rPr>
            <w:noProof/>
          </w:rPr>
          <w:t>3</w:t>
        </w:r>
      </w:fldSimple>
      <w:r>
        <w:t xml:space="preserve"> - création du fichier temps d'ensoleillement</w:t>
      </w:r>
    </w:p>
    <w:p w14:paraId="20886870" w14:textId="2DCA0300" w:rsidR="00745896" w:rsidRDefault="008E17E8" w:rsidP="004C7580">
      <w:pPr>
        <w:ind w:left="-426"/>
        <w:jc w:val="both"/>
      </w:pPr>
      <w:r>
        <w:tab/>
        <w:t xml:space="preserve">Pour la table du temps d’ensoleillement, nous avons importé le jeu de données </w:t>
      </w:r>
      <w:r w:rsidR="00D24D60">
        <w:t>venant d</w:t>
      </w:r>
      <w:r w:rsidR="004D4C09">
        <w:t>u</w:t>
      </w:r>
      <w:r w:rsidR="00D24D60">
        <w:t xml:space="preserve"> </w:t>
      </w:r>
      <w:r w:rsidR="004D4C09">
        <w:t xml:space="preserve">site de l’INSEE </w:t>
      </w:r>
      <w:r>
        <w:t xml:space="preserve">associé </w:t>
      </w:r>
      <w:r w:rsidR="00D24D60">
        <w:t>à</w:t>
      </w:r>
      <w:r>
        <w:t xml:space="preserve"> cette table puis nous avons supprim</w:t>
      </w:r>
      <w:r w:rsidR="00D24D60">
        <w:t>é</w:t>
      </w:r>
      <w:r>
        <w:t xml:space="preserve"> les variables qui ne nous intéressaient pas.</w:t>
      </w:r>
      <w:r w:rsidR="001F382F">
        <w:t xml:space="preserve"> </w:t>
      </w:r>
      <w:r>
        <w:t>Mais nous avons aussi réutiliser le jeu de données communes département et région où nous avons filtrer sur les régions nous concernant et supprimer les variables inutiles. Nous avons aussi fait attention à ne pas garder les données dont le code département était nulle. Nous avons dû ajouter une étape pour regrouper par département car dans le jeu de données certains département était dédoublonné. Puis nous avons joint les tables sur le temps d’ensoleillement et des communes</w:t>
      </w:r>
      <w:r w:rsidR="008C4F89">
        <w:t xml:space="preserve"> dans lequel</w:t>
      </w:r>
      <w:r>
        <w:t xml:space="preserve"> nous avons supprim</w:t>
      </w:r>
      <w:r w:rsidR="008C4F89">
        <w:t>é</w:t>
      </w:r>
      <w:r>
        <w:t xml:space="preserve"> les dernières variables superflues comme les variables qui existai</w:t>
      </w:r>
      <w:r w:rsidR="008C4F89">
        <w:t>en</w:t>
      </w:r>
      <w:r>
        <w:t xml:space="preserve">t dans la table commune et </w:t>
      </w:r>
      <w:r w:rsidR="008C4F89">
        <w:t>temps d’</w:t>
      </w:r>
      <w:r>
        <w:t>ensoleillement avant d’extraire la jointure des tables dans un</w:t>
      </w:r>
      <w:r w:rsidR="0075220E">
        <w:t>e base de données</w:t>
      </w:r>
      <w:r>
        <w:t xml:space="preserve"> </w:t>
      </w:r>
      <w:r w:rsidR="0075220E">
        <w:t>Access</w:t>
      </w:r>
      <w:r w:rsidR="004D4C09">
        <w:t>, dans une table crée à cet effet : table_</w:t>
      </w:r>
      <w:r w:rsidR="004D4C09" w:rsidRPr="004D4C09">
        <w:t xml:space="preserve"> </w:t>
      </w:r>
      <w:proofErr w:type="spellStart"/>
      <w:r w:rsidR="004D4C09">
        <w:t>departements</w:t>
      </w:r>
      <w:proofErr w:type="spellEnd"/>
      <w:r>
        <w:t>.</w:t>
      </w:r>
    </w:p>
    <w:p w14:paraId="5510FEDE" w14:textId="068E17F6" w:rsidR="008E17E8" w:rsidRDefault="008C4F89" w:rsidP="004C7580">
      <w:pPr>
        <w:ind w:left="-426"/>
        <w:jc w:val="both"/>
      </w:pPr>
      <w:r>
        <w:rPr>
          <w:noProof/>
        </w:rPr>
        <w:drawing>
          <wp:inline distT="0" distB="0" distL="0" distR="0" wp14:anchorId="1439F669" wp14:editId="3859C281">
            <wp:extent cx="6554560" cy="572946"/>
            <wp:effectExtent l="0" t="0" r="0" b="0"/>
            <wp:docPr id="21368410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41028" name="Image 2136841028"/>
                    <pic:cNvPicPr/>
                  </pic:nvPicPr>
                  <pic:blipFill>
                    <a:blip r:embed="rId13">
                      <a:extLst>
                        <a:ext uri="{28A0092B-C50C-407E-A947-70E740481C1C}">
                          <a14:useLocalDpi xmlns:a14="http://schemas.microsoft.com/office/drawing/2010/main" val="0"/>
                        </a:ext>
                      </a:extLst>
                    </a:blip>
                    <a:stretch>
                      <a:fillRect/>
                    </a:stretch>
                  </pic:blipFill>
                  <pic:spPr>
                    <a:xfrm>
                      <a:off x="0" y="0"/>
                      <a:ext cx="6611664" cy="577938"/>
                    </a:xfrm>
                    <a:prstGeom prst="rect">
                      <a:avLst/>
                    </a:prstGeom>
                  </pic:spPr>
                </pic:pic>
              </a:graphicData>
            </a:graphic>
          </wp:inline>
        </w:drawing>
      </w:r>
    </w:p>
    <w:p w14:paraId="53F2037B" w14:textId="7B9AF7AB" w:rsidR="0075220E" w:rsidRDefault="008E17E8" w:rsidP="004C7580">
      <w:pPr>
        <w:pStyle w:val="Lgende"/>
        <w:jc w:val="both"/>
      </w:pPr>
      <w:proofErr w:type="spellStart"/>
      <w:r>
        <w:t>Pentaho</w:t>
      </w:r>
      <w:proofErr w:type="spellEnd"/>
      <w:r>
        <w:t xml:space="preserve"> </w:t>
      </w:r>
      <w:fldSimple w:instr=" SEQ Pentaho \* ARABIC ">
        <w:r>
          <w:rPr>
            <w:noProof/>
          </w:rPr>
          <w:t>4</w:t>
        </w:r>
      </w:fldSimple>
      <w:r>
        <w:t xml:space="preserve"> - création de la table CSP</w:t>
      </w:r>
    </w:p>
    <w:p w14:paraId="1928A986" w14:textId="6F888009" w:rsidR="008E17E8" w:rsidRDefault="008E17E8" w:rsidP="004C7580">
      <w:pPr>
        <w:ind w:left="-426" w:firstLine="219"/>
        <w:jc w:val="both"/>
      </w:pPr>
      <w:r>
        <w:lastRenderedPageBreak/>
        <w:t>Nous avons importé le jeu de données sur les codes sociaux professionnels, comme pour les autres jeux de données nous avons supprimer les variables superflues. Le jeu de données CSP prend en compte une certaine plage d’information aussi nous avons fait le choix de nous concentrer sur l’année 2019 illustr</w:t>
      </w:r>
      <w:r w:rsidR="008C4F89">
        <w:t>é</w:t>
      </w:r>
      <w:r>
        <w:t xml:space="preserve"> par le filtre sur les années </w:t>
      </w:r>
      <w:r w:rsidR="009063F2">
        <w:t>ainsi</w:t>
      </w:r>
      <w:r>
        <w:t xml:space="preserve"> sur les régions Bretagne et Pays de la </w:t>
      </w:r>
      <w:r w:rsidR="009063F2">
        <w:t>Loire à partir d’un autre filtre</w:t>
      </w:r>
      <w:r>
        <w:t>. Nous avons ensuite exporté la table dans u</w:t>
      </w:r>
      <w:r w:rsidR="0075220E">
        <w:t>ne base de données Access</w:t>
      </w:r>
      <w:r>
        <w:t xml:space="preserve">. </w:t>
      </w:r>
    </w:p>
    <w:p w14:paraId="76EC7E74" w14:textId="32AA0A32" w:rsidR="008E17E8" w:rsidRDefault="0075159C" w:rsidP="004C7580">
      <w:pPr>
        <w:ind w:left="-426" w:firstLine="219"/>
        <w:jc w:val="both"/>
      </w:pPr>
      <w:r>
        <w:t xml:space="preserve">Nous avons </w:t>
      </w:r>
      <w:r w:rsidR="002A15CD">
        <w:t>utilisé</w:t>
      </w:r>
      <w:r>
        <w:t xml:space="preserve"> la table Communes département et région afin de préparer les jointures entre les tables créer sur </w:t>
      </w:r>
      <w:proofErr w:type="spellStart"/>
      <w:r>
        <w:t>Pentaho</w:t>
      </w:r>
      <w:proofErr w:type="spellEnd"/>
      <w:r>
        <w:t xml:space="preserve"> néanmoins nous avons estimer que la table en elle-même n’étaient pas intéressant pour l’analyse des résultats sur notre outil </w:t>
      </w:r>
      <w:proofErr w:type="spellStart"/>
      <w:r>
        <w:t>PowerBI</w:t>
      </w:r>
      <w:proofErr w:type="spellEnd"/>
      <w:r>
        <w:t>.</w:t>
      </w:r>
    </w:p>
    <w:p w14:paraId="3251D8B0" w14:textId="0635FB5C" w:rsidR="00FE1A67" w:rsidRDefault="00FE1A67" w:rsidP="004C7580">
      <w:pPr>
        <w:ind w:left="-426" w:firstLine="219"/>
        <w:jc w:val="both"/>
      </w:pPr>
      <w:r>
        <w:t xml:space="preserve">Afin de rendre l’extraction et le nettoyage des données plus automatique, nous avons préparer un job qui lance les programmes de nettoyage pour chaque table </w:t>
      </w:r>
      <w:r w:rsidR="001440B2">
        <w:t>d’un seul click au lieu de le faire manuellement pour chaque table.</w:t>
      </w:r>
    </w:p>
    <w:p w14:paraId="0404F9EC" w14:textId="3B2EFBDF" w:rsidR="001440B2" w:rsidRDefault="001440B2" w:rsidP="004C7580">
      <w:pPr>
        <w:ind w:left="-426" w:firstLine="219"/>
        <w:jc w:val="both"/>
      </w:pPr>
      <w:r>
        <w:rPr>
          <w:noProof/>
        </w:rPr>
        <w:drawing>
          <wp:inline distT="0" distB="0" distL="0" distR="0" wp14:anchorId="14817C19" wp14:editId="25C7E966">
            <wp:extent cx="5760720" cy="991235"/>
            <wp:effectExtent l="0" t="0" r="0" b="0"/>
            <wp:docPr id="1728511165" name="Image 6" descr="Une image contenant Police,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11165" name="Image 6" descr="Une image contenant Police, texte, diagramme,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991235"/>
                    </a:xfrm>
                    <a:prstGeom prst="rect">
                      <a:avLst/>
                    </a:prstGeom>
                  </pic:spPr>
                </pic:pic>
              </a:graphicData>
            </a:graphic>
          </wp:inline>
        </w:drawing>
      </w:r>
    </w:p>
    <w:p w14:paraId="1EAD3778" w14:textId="4F020DFB" w:rsidR="001440B2" w:rsidRDefault="001440B2" w:rsidP="004C7580">
      <w:pPr>
        <w:pStyle w:val="Lgende"/>
        <w:jc w:val="both"/>
      </w:pPr>
      <w:proofErr w:type="spellStart"/>
      <w:r>
        <w:t>Pentaho</w:t>
      </w:r>
      <w:proofErr w:type="spellEnd"/>
      <w:r>
        <w:t xml:space="preserve"> 5 – Job de </w:t>
      </w:r>
      <w:r w:rsidR="00B93CCE">
        <w:t>lancement des programmes de nettoyage</w:t>
      </w:r>
    </w:p>
    <w:p w14:paraId="3BA66C4E" w14:textId="3D281551" w:rsidR="00F618A6" w:rsidRDefault="00335F48" w:rsidP="004C7580">
      <w:pPr>
        <w:ind w:left="-567"/>
        <w:jc w:val="both"/>
      </w:pPr>
      <w:r>
        <w:tab/>
        <w:t xml:space="preserve">Ce programme consiste en un </w:t>
      </w:r>
      <w:r w:rsidR="00661F61">
        <w:t>Start qui permet quand lancer d’</w:t>
      </w:r>
      <w:r w:rsidR="00834849">
        <w:t>exécuter</w:t>
      </w:r>
      <w:r w:rsidR="00661F61">
        <w:t xml:space="preserve"> chaque programme un à un. </w:t>
      </w:r>
      <w:r w:rsidR="006C32F6">
        <w:t xml:space="preserve">Chaque exécution fait référence au programme créer dans notre job pour importer les jeux de données nécessaires, </w:t>
      </w:r>
      <w:r w:rsidR="00834849">
        <w:t xml:space="preserve">nettoyer le jeu de donnée et l’extraire dans une base de données Access. </w:t>
      </w:r>
      <w:r w:rsidR="00512D4B">
        <w:t>Si nous voulions aussi automatiser ce</w:t>
      </w:r>
      <w:r w:rsidR="00D12988">
        <w:t>s programmes pour qu’ils soient lancer de manière régulière nous pourrions le faire à partir de ce job.</w:t>
      </w:r>
    </w:p>
    <w:p w14:paraId="1C59D409" w14:textId="207A2538" w:rsidR="00B93CCE" w:rsidRPr="00B93CCE" w:rsidRDefault="00F618A6" w:rsidP="004C7580">
      <w:pPr>
        <w:jc w:val="both"/>
      </w:pPr>
      <w:r>
        <w:br w:type="page"/>
      </w:r>
    </w:p>
    <w:p w14:paraId="071B7B74" w14:textId="2841210B" w:rsidR="00764F33" w:rsidRPr="006841A7" w:rsidRDefault="006841A7" w:rsidP="004C7580">
      <w:pPr>
        <w:pStyle w:val="Titre1"/>
        <w:ind w:left="-567"/>
        <w:jc w:val="both"/>
        <w:rPr>
          <w:rFonts w:cstheme="minorHAnsi"/>
        </w:rPr>
      </w:pPr>
      <w:bookmarkStart w:id="4" w:name="_Toc188428883"/>
      <w:r w:rsidRPr="006841A7">
        <w:rPr>
          <w:rFonts w:cstheme="minorHAnsi"/>
        </w:rPr>
        <w:lastRenderedPageBreak/>
        <w:t>Intégration</w:t>
      </w:r>
      <w:r w:rsidR="00764F33" w:rsidRPr="006841A7">
        <w:rPr>
          <w:rFonts w:cstheme="minorHAnsi"/>
        </w:rPr>
        <w:t xml:space="preserve"> des données</w:t>
      </w:r>
      <w:bookmarkEnd w:id="4"/>
    </w:p>
    <w:p w14:paraId="68825EDA" w14:textId="25AA9EF4" w:rsidR="009063F2" w:rsidRDefault="00E26591" w:rsidP="004C7580">
      <w:pPr>
        <w:pStyle w:val="NormalWeb"/>
        <w:shd w:val="clear" w:color="auto" w:fill="FFFFFF"/>
        <w:spacing w:before="0" w:beforeAutospacing="0"/>
        <w:ind w:left="-567" w:firstLine="567"/>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Nous avons créé une base donnée </w:t>
      </w:r>
      <w:r w:rsidR="00224AC9">
        <w:rPr>
          <w:rFonts w:asciiTheme="minorHAnsi" w:hAnsiTheme="minorHAnsi" w:cstheme="minorHAnsi"/>
          <w:color w:val="000000" w:themeColor="text1"/>
          <w:sz w:val="23"/>
          <w:szCs w:val="23"/>
        </w:rPr>
        <w:t>A</w:t>
      </w:r>
      <w:r>
        <w:rPr>
          <w:rFonts w:asciiTheme="minorHAnsi" w:hAnsiTheme="minorHAnsi" w:cstheme="minorHAnsi"/>
          <w:color w:val="000000" w:themeColor="text1"/>
          <w:sz w:val="23"/>
          <w:szCs w:val="23"/>
        </w:rPr>
        <w:t xml:space="preserve">ccess pour chaque </w:t>
      </w:r>
      <w:r w:rsidR="00224AC9">
        <w:rPr>
          <w:rFonts w:asciiTheme="minorHAnsi" w:hAnsiTheme="minorHAnsi" w:cstheme="minorHAnsi"/>
          <w:color w:val="000000" w:themeColor="text1"/>
          <w:sz w:val="23"/>
          <w:szCs w:val="23"/>
        </w:rPr>
        <w:t>table cré</w:t>
      </w:r>
      <w:r w:rsidR="00B848A2">
        <w:rPr>
          <w:rFonts w:asciiTheme="minorHAnsi" w:hAnsiTheme="minorHAnsi" w:cstheme="minorHAnsi"/>
          <w:color w:val="000000" w:themeColor="text1"/>
          <w:sz w:val="23"/>
          <w:szCs w:val="23"/>
        </w:rPr>
        <w:t>ée</w:t>
      </w:r>
      <w:r w:rsidR="00224AC9">
        <w:rPr>
          <w:rFonts w:asciiTheme="minorHAnsi" w:hAnsiTheme="minorHAnsi" w:cstheme="minorHAnsi"/>
          <w:color w:val="000000" w:themeColor="text1"/>
          <w:sz w:val="23"/>
          <w:szCs w:val="23"/>
        </w:rPr>
        <w:t xml:space="preserve"> dans </w:t>
      </w:r>
      <w:proofErr w:type="spellStart"/>
      <w:r w:rsidR="00224AC9">
        <w:rPr>
          <w:rFonts w:asciiTheme="minorHAnsi" w:hAnsiTheme="minorHAnsi" w:cstheme="minorHAnsi"/>
          <w:color w:val="000000" w:themeColor="text1"/>
          <w:sz w:val="23"/>
          <w:szCs w:val="23"/>
        </w:rPr>
        <w:t>Pentaho</w:t>
      </w:r>
      <w:proofErr w:type="spellEnd"/>
      <w:r w:rsidR="00224AC9">
        <w:rPr>
          <w:rFonts w:asciiTheme="minorHAnsi" w:hAnsiTheme="minorHAnsi" w:cstheme="minorHAnsi"/>
          <w:color w:val="000000" w:themeColor="text1"/>
          <w:sz w:val="23"/>
          <w:szCs w:val="23"/>
        </w:rPr>
        <w:t xml:space="preserve"> afin de pouvoir rendre </w:t>
      </w:r>
      <w:r w:rsidR="00242051">
        <w:rPr>
          <w:rFonts w:asciiTheme="minorHAnsi" w:hAnsiTheme="minorHAnsi" w:cstheme="minorHAnsi"/>
          <w:color w:val="000000" w:themeColor="text1"/>
          <w:sz w:val="23"/>
          <w:szCs w:val="23"/>
        </w:rPr>
        <w:t xml:space="preserve">l’intégration des données </w:t>
      </w:r>
      <w:r w:rsidR="000805EF">
        <w:rPr>
          <w:rFonts w:asciiTheme="minorHAnsi" w:hAnsiTheme="minorHAnsi" w:cstheme="minorHAnsi"/>
          <w:color w:val="000000" w:themeColor="text1"/>
          <w:sz w:val="23"/>
          <w:szCs w:val="23"/>
        </w:rPr>
        <w:t>automatisé. Ainsi sur Access nous retrouver les 4 tables crée</w:t>
      </w:r>
      <w:r w:rsidR="003E63ED">
        <w:rPr>
          <w:rFonts w:asciiTheme="minorHAnsi" w:hAnsiTheme="minorHAnsi" w:cstheme="minorHAnsi"/>
          <w:color w:val="000000" w:themeColor="text1"/>
          <w:sz w:val="23"/>
          <w:szCs w:val="23"/>
        </w:rPr>
        <w:t xml:space="preserve">s </w:t>
      </w:r>
      <w:r w:rsidR="000805EF">
        <w:rPr>
          <w:rFonts w:asciiTheme="minorHAnsi" w:hAnsiTheme="minorHAnsi" w:cstheme="minorHAnsi"/>
          <w:color w:val="000000" w:themeColor="text1"/>
          <w:sz w:val="23"/>
          <w:szCs w:val="23"/>
        </w:rPr>
        <w:t xml:space="preserve">précédemment qui sont par la suite connecté à </w:t>
      </w:r>
      <w:r w:rsidR="00D27890">
        <w:rPr>
          <w:rFonts w:asciiTheme="minorHAnsi" w:hAnsiTheme="minorHAnsi" w:cstheme="minorHAnsi"/>
          <w:color w:val="000000" w:themeColor="text1"/>
          <w:sz w:val="23"/>
          <w:szCs w:val="23"/>
        </w:rPr>
        <w:t>notre outil Power BI</w:t>
      </w:r>
      <w:r w:rsidR="00E20314">
        <w:rPr>
          <w:rFonts w:asciiTheme="minorHAnsi" w:hAnsiTheme="minorHAnsi" w:cstheme="minorHAnsi"/>
          <w:color w:val="000000" w:themeColor="text1"/>
          <w:sz w:val="23"/>
          <w:szCs w:val="23"/>
        </w:rPr>
        <w:t xml:space="preserve">. </w:t>
      </w:r>
    </w:p>
    <w:p w14:paraId="10A2736A" w14:textId="77777777" w:rsidR="007A2831" w:rsidRDefault="007A2831" w:rsidP="004C7580">
      <w:pPr>
        <w:pStyle w:val="NormalWeb"/>
        <w:keepNext/>
        <w:shd w:val="clear" w:color="auto" w:fill="FFFFFF"/>
        <w:spacing w:before="0" w:beforeAutospacing="0"/>
        <w:ind w:left="-567" w:firstLine="567"/>
        <w:jc w:val="both"/>
      </w:pPr>
      <w:r w:rsidRPr="007A2831">
        <w:rPr>
          <w:rFonts w:asciiTheme="minorHAnsi" w:hAnsiTheme="minorHAnsi" w:cstheme="minorHAnsi"/>
          <w:noProof/>
          <w:color w:val="000000" w:themeColor="text1"/>
          <w:sz w:val="23"/>
          <w:szCs w:val="23"/>
        </w:rPr>
        <w:drawing>
          <wp:inline distT="0" distB="0" distL="0" distR="0" wp14:anchorId="6F9B71A6" wp14:editId="093DF38B">
            <wp:extent cx="2631584" cy="1695691"/>
            <wp:effectExtent l="0" t="0" r="0" b="0"/>
            <wp:docPr id="11" name="Image 10">
              <a:extLst xmlns:a="http://schemas.openxmlformats.org/drawingml/2006/main">
                <a:ext uri="{FF2B5EF4-FFF2-40B4-BE49-F238E27FC236}">
                  <a16:creationId xmlns:a16="http://schemas.microsoft.com/office/drawing/2014/main" id="{7E5711E4-1D0A-4C8E-ADB2-231F79C64D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E5711E4-1D0A-4C8E-ADB2-231F79C64DB7}"/>
                        </a:ext>
                      </a:extLst>
                    </pic:cNvPr>
                    <pic:cNvPicPr>
                      <a:picLocks noChangeAspect="1"/>
                    </pic:cNvPicPr>
                  </pic:nvPicPr>
                  <pic:blipFill rotWithShape="1">
                    <a:blip r:embed="rId15">
                      <a:extLst>
                        <a:ext uri="{28A0092B-C50C-407E-A947-70E740481C1C}">
                          <a14:useLocalDpi xmlns:a14="http://schemas.microsoft.com/office/drawing/2010/main" val="0"/>
                        </a:ext>
                      </a:extLst>
                    </a:blip>
                    <a:srcRect t="15594" r="88814" b="71009"/>
                    <a:stretch/>
                  </pic:blipFill>
                  <pic:spPr>
                    <a:xfrm>
                      <a:off x="0" y="0"/>
                      <a:ext cx="2641549" cy="1702112"/>
                    </a:xfrm>
                    <a:prstGeom prst="rect">
                      <a:avLst/>
                    </a:prstGeom>
                  </pic:spPr>
                </pic:pic>
              </a:graphicData>
            </a:graphic>
          </wp:inline>
        </w:drawing>
      </w:r>
    </w:p>
    <w:p w14:paraId="3BB48EA3" w14:textId="36239225" w:rsidR="007A2831" w:rsidRDefault="007A2831" w:rsidP="004C7580">
      <w:pPr>
        <w:pStyle w:val="Lgende"/>
        <w:jc w:val="both"/>
      </w:pPr>
      <w:proofErr w:type="spellStart"/>
      <w:r>
        <w:t>Base_Access</w:t>
      </w:r>
      <w:proofErr w:type="spellEnd"/>
      <w:r>
        <w:t xml:space="preserve"> </w:t>
      </w:r>
      <w:fldSimple w:instr=" SEQ Base_Access \* ARABIC ">
        <w:r>
          <w:rPr>
            <w:noProof/>
          </w:rPr>
          <w:t>1</w:t>
        </w:r>
      </w:fldSimple>
      <w:r>
        <w:t xml:space="preserve"> - Intégration des tables créés sur </w:t>
      </w:r>
      <w:proofErr w:type="spellStart"/>
      <w:r>
        <w:t>Pentaho</w:t>
      </w:r>
      <w:proofErr w:type="spellEnd"/>
    </w:p>
    <w:p w14:paraId="23482B69" w14:textId="57E9A8E4" w:rsidR="00D11460" w:rsidRDefault="00D11460" w:rsidP="004C7580">
      <w:pPr>
        <w:ind w:left="-567"/>
        <w:jc w:val="both"/>
      </w:pPr>
      <w:r>
        <w:tab/>
      </w:r>
      <w:r w:rsidR="00980B6D">
        <w:t>Ces tables</w:t>
      </w:r>
      <w:r>
        <w:t xml:space="preserve"> pourront donc être mise à jour régulièrement afin que notre ou</w:t>
      </w:r>
      <w:r w:rsidR="00425E97">
        <w:t xml:space="preserve">til Power Bi puisse présenter </w:t>
      </w:r>
      <w:r w:rsidR="00980B6D">
        <w:t xml:space="preserve">des informations actualisées. </w:t>
      </w:r>
      <w:r w:rsidR="0067577E">
        <w:t xml:space="preserve">Nous avons </w:t>
      </w:r>
      <w:r w:rsidR="003A4BE5">
        <w:t>rencontré</w:t>
      </w:r>
      <w:r w:rsidR="0067577E">
        <w:t xml:space="preserve"> quelques difficultés </w:t>
      </w:r>
      <w:r w:rsidR="00601E46">
        <w:t xml:space="preserve">pour intégrer nos tables dans notre base de données Access car </w:t>
      </w:r>
      <w:r w:rsidR="0075714C">
        <w:t>dans un premier temps les programmes afin d’exporter</w:t>
      </w:r>
      <w:r w:rsidR="00DE60D5">
        <w:t xml:space="preserve"> les données étaient dans un même job. Au début</w:t>
      </w:r>
      <w:r w:rsidR="003A4BE5">
        <w:t>,</w:t>
      </w:r>
      <w:r w:rsidR="00DE60D5">
        <w:t xml:space="preserve"> nous n’exportions pas les données sur des bases </w:t>
      </w:r>
      <w:r w:rsidR="00EB3090">
        <w:t xml:space="preserve">mais sur des fichier </w:t>
      </w:r>
      <w:r w:rsidR="00B848A2">
        <w:t>CSV</w:t>
      </w:r>
      <w:r w:rsidR="00EB3090">
        <w:t xml:space="preserve"> et quand nous les exportions il n’y avait pas de problèmes. Mais dès lors où nous avons </w:t>
      </w:r>
      <w:r w:rsidR="00435844">
        <w:t>décider de les exporter sur des bases de données, à chaque fois que nous exécutions chaque programmes les tables se superposais et se remplaçait par la table exporter ensuite. Il a donc fallu créer un job par ex</w:t>
      </w:r>
      <w:r w:rsidR="003C3917">
        <w:t xml:space="preserve">traction de tables et les actionner à partir du job d’exactions afin que les tables se </w:t>
      </w:r>
      <w:r w:rsidR="000F3F00">
        <w:t>retrouvent correctement dans les bases de données sur Access.</w:t>
      </w:r>
    </w:p>
    <w:p w14:paraId="10637841" w14:textId="77777777" w:rsidR="00E25EA3" w:rsidRDefault="00E25EA3" w:rsidP="004C7580">
      <w:pPr>
        <w:ind w:left="-567"/>
        <w:jc w:val="both"/>
      </w:pPr>
    </w:p>
    <w:p w14:paraId="1DED9AAD" w14:textId="77777777" w:rsidR="00E25EA3" w:rsidRDefault="00E25EA3" w:rsidP="004C7580">
      <w:pPr>
        <w:ind w:left="-567"/>
        <w:jc w:val="both"/>
      </w:pPr>
    </w:p>
    <w:p w14:paraId="0A09ECA4" w14:textId="77777777" w:rsidR="00E25EA3" w:rsidRDefault="00E25EA3" w:rsidP="004C7580">
      <w:pPr>
        <w:ind w:left="-567"/>
        <w:jc w:val="both"/>
      </w:pPr>
    </w:p>
    <w:p w14:paraId="5AF46AE4" w14:textId="77777777" w:rsidR="00E25EA3" w:rsidRDefault="00E25EA3" w:rsidP="004C7580">
      <w:pPr>
        <w:ind w:left="-567"/>
        <w:jc w:val="both"/>
      </w:pPr>
    </w:p>
    <w:p w14:paraId="7531677B" w14:textId="77777777" w:rsidR="00E25EA3" w:rsidRDefault="00E25EA3" w:rsidP="004C7580">
      <w:pPr>
        <w:ind w:left="-567"/>
        <w:jc w:val="both"/>
      </w:pPr>
    </w:p>
    <w:p w14:paraId="2E55B153" w14:textId="77777777" w:rsidR="00E25EA3" w:rsidRDefault="00E25EA3" w:rsidP="004C7580">
      <w:pPr>
        <w:ind w:left="-567"/>
        <w:jc w:val="both"/>
      </w:pPr>
    </w:p>
    <w:p w14:paraId="20EFCE0C" w14:textId="77777777" w:rsidR="00E25EA3" w:rsidRDefault="00E25EA3" w:rsidP="004C7580">
      <w:pPr>
        <w:ind w:left="-567"/>
        <w:jc w:val="both"/>
      </w:pPr>
    </w:p>
    <w:p w14:paraId="4BF95C01" w14:textId="77777777" w:rsidR="00E25EA3" w:rsidRDefault="00E25EA3" w:rsidP="004C7580">
      <w:pPr>
        <w:ind w:left="-567"/>
        <w:jc w:val="both"/>
      </w:pPr>
    </w:p>
    <w:p w14:paraId="1C041288" w14:textId="77777777" w:rsidR="00E25EA3" w:rsidRDefault="00E25EA3" w:rsidP="004C7580">
      <w:pPr>
        <w:ind w:left="-567"/>
        <w:jc w:val="both"/>
      </w:pPr>
    </w:p>
    <w:p w14:paraId="700AA6AC" w14:textId="77777777" w:rsidR="00E25EA3" w:rsidRDefault="00E25EA3" w:rsidP="004C7580">
      <w:pPr>
        <w:ind w:left="-567"/>
        <w:jc w:val="both"/>
      </w:pPr>
    </w:p>
    <w:p w14:paraId="1F3DA25F" w14:textId="77777777" w:rsidR="00E25EA3" w:rsidRDefault="00E25EA3" w:rsidP="004C7580">
      <w:pPr>
        <w:ind w:left="-567"/>
        <w:jc w:val="both"/>
      </w:pPr>
    </w:p>
    <w:p w14:paraId="319F4FC2" w14:textId="77777777" w:rsidR="00E25EA3" w:rsidRDefault="00E25EA3" w:rsidP="004C7580">
      <w:pPr>
        <w:ind w:left="-567"/>
        <w:jc w:val="both"/>
      </w:pPr>
    </w:p>
    <w:p w14:paraId="0D7D5B0D" w14:textId="77777777" w:rsidR="00E25EA3" w:rsidRPr="00D11460" w:rsidRDefault="00E25EA3" w:rsidP="004C7580">
      <w:pPr>
        <w:ind w:left="-567"/>
        <w:jc w:val="both"/>
      </w:pPr>
    </w:p>
    <w:p w14:paraId="61BC3944" w14:textId="2464ABC1" w:rsidR="00764F33" w:rsidRPr="006841A7" w:rsidRDefault="00764F33" w:rsidP="004C7580">
      <w:pPr>
        <w:pStyle w:val="Titre1"/>
        <w:ind w:left="-567"/>
        <w:jc w:val="both"/>
        <w:rPr>
          <w:rFonts w:cstheme="minorHAnsi"/>
        </w:rPr>
      </w:pPr>
      <w:bookmarkStart w:id="5" w:name="_Toc188428884"/>
      <w:r w:rsidRPr="006841A7">
        <w:rPr>
          <w:rFonts w:cstheme="minorHAnsi"/>
        </w:rPr>
        <w:lastRenderedPageBreak/>
        <w:t>Conclusion</w:t>
      </w:r>
      <w:bookmarkEnd w:id="5"/>
    </w:p>
    <w:p w14:paraId="1F9F0F5A" w14:textId="77777777" w:rsidR="00E25EA3" w:rsidRPr="00911FD6" w:rsidRDefault="00E25EA3" w:rsidP="00E25EA3">
      <w:pPr>
        <w:ind w:firstLine="708"/>
      </w:pPr>
      <w:r>
        <w:t>Tout le travail précédemment décris nous a permis de concevoir un outil d’analyse sur Power BI qui nous permet de mieux répondre à notre problématique.</w:t>
      </w:r>
    </w:p>
    <w:p w14:paraId="341CC03F" w14:textId="77777777" w:rsidR="00E25EA3" w:rsidRPr="00F42CB5" w:rsidRDefault="00E25EA3" w:rsidP="00E25EA3">
      <w:r w:rsidRPr="00F42CB5">
        <w:rPr>
          <w:rFonts w:cstheme="minorHAnsi"/>
          <w:noProof/>
        </w:rPr>
        <w:drawing>
          <wp:inline distT="0" distB="0" distL="0" distR="0" wp14:anchorId="2E843278" wp14:editId="2091032E">
            <wp:extent cx="5760720" cy="3162935"/>
            <wp:effectExtent l="0" t="0" r="0" b="0"/>
            <wp:docPr id="757944418" name="Image 1" descr="Une image contenant texte, car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4418" name="Image 1" descr="Une image contenant texte, carte, capture d’écran, Police&#10;&#10;Description générée automatiquement"/>
                    <pic:cNvPicPr/>
                  </pic:nvPicPr>
                  <pic:blipFill>
                    <a:blip r:embed="rId16"/>
                    <a:stretch>
                      <a:fillRect/>
                    </a:stretch>
                  </pic:blipFill>
                  <pic:spPr>
                    <a:xfrm>
                      <a:off x="0" y="0"/>
                      <a:ext cx="5760720" cy="3162935"/>
                    </a:xfrm>
                    <a:prstGeom prst="rect">
                      <a:avLst/>
                    </a:prstGeom>
                  </pic:spPr>
                </pic:pic>
              </a:graphicData>
            </a:graphic>
          </wp:inline>
        </w:drawing>
      </w:r>
    </w:p>
    <w:p w14:paraId="4E07EE7A" w14:textId="77777777" w:rsidR="00E25EA3" w:rsidRDefault="00E25EA3" w:rsidP="00E25EA3">
      <w:pPr>
        <w:ind w:firstLine="709"/>
        <w:jc w:val="both"/>
      </w:pPr>
      <w:r>
        <w:t>Depuis notre outil Power BI, on remarque u</w:t>
      </w:r>
      <w:r w:rsidRPr="00F42CB5">
        <w:t>ne hausse générale des prix</w:t>
      </w:r>
      <w:r>
        <w:t>. En effet, l</w:t>
      </w:r>
      <w:r w:rsidRPr="00F42CB5">
        <w:t>es valeurs foncières ont connu une augmentation significative sur la période étudiée.</w:t>
      </w:r>
      <w:r>
        <w:t xml:space="preserve"> À cela s’ajoute</w:t>
      </w:r>
      <w:r w:rsidRPr="00F42CB5">
        <w:t xml:space="preserve"> </w:t>
      </w:r>
      <w:r>
        <w:t>d</w:t>
      </w:r>
      <w:r w:rsidRPr="00F42CB5">
        <w:t>es disparités territoriales marquées</w:t>
      </w:r>
      <w:r>
        <w:t>,</w:t>
      </w:r>
      <w:r w:rsidRPr="00F42CB5">
        <w:t xml:space="preserve"> </w:t>
      </w:r>
      <w:r>
        <w:t>l</w:t>
      </w:r>
      <w:r w:rsidRPr="00F42CB5">
        <w:t>es prix varient considérablement selon les régions et les départements, reflétant des dynamiques locales spécifiques</w:t>
      </w:r>
      <w:r>
        <w:t>. Notamment entre la Mayenne et la Loire-Atlantique où les valeurs foncières de la Mayenne sont deux fois moins importantes comparer à la Loire-Atlantique</w:t>
      </w:r>
      <w:r w:rsidRPr="00F42CB5">
        <w:t xml:space="preserve">. </w:t>
      </w:r>
      <w:r>
        <w:t>On peut également remarquer l’</w:t>
      </w:r>
      <w:r w:rsidRPr="00F42CB5">
        <w:t>influence des zones urbaines</w:t>
      </w:r>
      <w:r>
        <w:t>, l</w:t>
      </w:r>
      <w:r w:rsidRPr="00F42CB5">
        <w:t>es zones à forte densité urbaine et les secteurs en développement ont généralement connu des hausses de prix plus importantes.</w:t>
      </w:r>
    </w:p>
    <w:p w14:paraId="2154A400" w14:textId="77777777" w:rsidR="00E25EA3" w:rsidRPr="00F42CB5" w:rsidRDefault="00E25EA3" w:rsidP="00E25EA3">
      <w:pPr>
        <w:jc w:val="both"/>
      </w:pPr>
      <w:r w:rsidRPr="00611DFD">
        <w:rPr>
          <w:noProof/>
        </w:rPr>
        <w:drawing>
          <wp:inline distT="0" distB="0" distL="0" distR="0" wp14:anchorId="7633D087" wp14:editId="3CD3BC8F">
            <wp:extent cx="5760720" cy="3191510"/>
            <wp:effectExtent l="0" t="0" r="0" b="8890"/>
            <wp:docPr id="104691180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11802" name="Image 1" descr="Une image contenant texte, capture d’écran, logiciel, Système d’exploitation&#10;&#10;Description générée automatiquement"/>
                    <pic:cNvPicPr/>
                  </pic:nvPicPr>
                  <pic:blipFill>
                    <a:blip r:embed="rId17"/>
                    <a:stretch>
                      <a:fillRect/>
                    </a:stretch>
                  </pic:blipFill>
                  <pic:spPr>
                    <a:xfrm>
                      <a:off x="0" y="0"/>
                      <a:ext cx="5760720" cy="3191510"/>
                    </a:xfrm>
                    <a:prstGeom prst="rect">
                      <a:avLst/>
                    </a:prstGeom>
                  </pic:spPr>
                </pic:pic>
              </a:graphicData>
            </a:graphic>
          </wp:inline>
        </w:drawing>
      </w:r>
    </w:p>
    <w:p w14:paraId="47245A22" w14:textId="77777777" w:rsidR="00E25EA3" w:rsidRDefault="00E25EA3" w:rsidP="00E25EA3">
      <w:pPr>
        <w:ind w:firstLine="709"/>
        <w:jc w:val="both"/>
      </w:pPr>
      <w:r>
        <w:lastRenderedPageBreak/>
        <w:t>Concernant le croisement de nos données avec les catégories socio-professionnel on constate une d</w:t>
      </w:r>
      <w:r w:rsidRPr="00611DFD">
        <w:t xml:space="preserve">ominance des catégories socio-professionnelles </w:t>
      </w:r>
      <w:r>
        <w:t>« </w:t>
      </w:r>
      <w:r w:rsidRPr="00611DFD">
        <w:t>supérieures</w:t>
      </w:r>
      <w:r>
        <w:t> ». En effet, l</w:t>
      </w:r>
      <w:r w:rsidRPr="00611DFD">
        <w:t>es cadres et les professions intermédiaires représentent une part importante des acheteurs, témoignant d'un pouvoir d'achat plus élevé.</w:t>
      </w:r>
    </w:p>
    <w:p w14:paraId="58A2A4CA" w14:textId="77777777" w:rsidR="00E25EA3" w:rsidRDefault="00E25EA3" w:rsidP="00E25EA3">
      <w:pPr>
        <w:jc w:val="both"/>
      </w:pPr>
      <w:r w:rsidRPr="00611DFD">
        <w:rPr>
          <w:noProof/>
        </w:rPr>
        <w:drawing>
          <wp:inline distT="0" distB="0" distL="0" distR="0" wp14:anchorId="21F59AFC" wp14:editId="664771A3">
            <wp:extent cx="5760720" cy="3180080"/>
            <wp:effectExtent l="0" t="0" r="0" b="1270"/>
            <wp:docPr id="6264917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171" name="Image 1" descr="Une image contenant texte, capture d’écran, Police, nombre&#10;&#10;Description générée automatiquement"/>
                    <pic:cNvPicPr/>
                  </pic:nvPicPr>
                  <pic:blipFill>
                    <a:blip r:embed="rId18"/>
                    <a:stretch>
                      <a:fillRect/>
                    </a:stretch>
                  </pic:blipFill>
                  <pic:spPr>
                    <a:xfrm>
                      <a:off x="0" y="0"/>
                      <a:ext cx="5760720" cy="3180080"/>
                    </a:xfrm>
                    <a:prstGeom prst="rect">
                      <a:avLst/>
                    </a:prstGeom>
                  </pic:spPr>
                </pic:pic>
              </a:graphicData>
            </a:graphic>
          </wp:inline>
        </w:drawing>
      </w:r>
    </w:p>
    <w:p w14:paraId="7298BC6F" w14:textId="77777777" w:rsidR="00E25EA3" w:rsidRDefault="00E25EA3" w:rsidP="00E25EA3">
      <w:pPr>
        <w:ind w:firstLine="709"/>
        <w:jc w:val="both"/>
      </w:pPr>
      <w:r>
        <w:t>Finalement, on constate une c</w:t>
      </w:r>
      <w:r w:rsidRPr="00611DFD">
        <w:t>roissance soutenue des prix</w:t>
      </w:r>
      <w:r>
        <w:t>, l</w:t>
      </w:r>
      <w:r w:rsidRPr="00611DFD">
        <w:t>es deux régions ont connu une hausse significative des prix immobiliers sur la période étudiée</w:t>
      </w:r>
      <w:r>
        <w:t>. Toutes deux suivent une évolution quasi similaire hormis pour l’année 2019 ou la moyenne des valeurs foncières en Bretagne a explosé. Ceci est dû au développement du système ferroviaire breton, à la forte tendance d’achat de maisons secondaires dans les régions côtières et au taux de prêt très bas à l’époque.</w:t>
      </w:r>
    </w:p>
    <w:p w14:paraId="6881F378" w14:textId="77777777" w:rsidR="00E25EA3" w:rsidRDefault="00E25EA3" w:rsidP="00E25EA3">
      <w:pPr>
        <w:ind w:firstLine="709"/>
        <w:jc w:val="both"/>
      </w:pPr>
      <w:r>
        <w:t>En conclusion, nous pouvons affirmer qu’il y a :</w:t>
      </w:r>
    </w:p>
    <w:p w14:paraId="5C663A41" w14:textId="77777777" w:rsidR="00E25EA3" w:rsidRPr="00AD33A5" w:rsidRDefault="00E25EA3" w:rsidP="00E25EA3">
      <w:pPr>
        <w:pStyle w:val="Paragraphedeliste"/>
        <w:numPr>
          <w:ilvl w:val="0"/>
          <w:numId w:val="3"/>
        </w:numPr>
        <w:jc w:val="both"/>
      </w:pPr>
      <w:r w:rsidRPr="00AD33A5">
        <w:rPr>
          <w:b/>
          <w:bCs/>
        </w:rPr>
        <w:t>Un marché immobilier dynamique :</w:t>
      </w:r>
      <w:r w:rsidRPr="00AD33A5">
        <w:t xml:space="preserve"> Le marché immobilier français a connu une croissance soutenue sur la période étudiée, portée par une demande soutenue et une offre limitée dans certaines zones. </w:t>
      </w:r>
    </w:p>
    <w:p w14:paraId="58D5AC86" w14:textId="77777777" w:rsidR="00E25EA3" w:rsidRPr="00AD33A5" w:rsidRDefault="00E25EA3" w:rsidP="00E25EA3">
      <w:pPr>
        <w:pStyle w:val="Paragraphedeliste"/>
        <w:numPr>
          <w:ilvl w:val="0"/>
          <w:numId w:val="3"/>
        </w:numPr>
        <w:jc w:val="both"/>
      </w:pPr>
      <w:r w:rsidRPr="00AD33A5">
        <w:rPr>
          <w:b/>
          <w:bCs/>
        </w:rPr>
        <w:t>Des disparités territoriales persistantes :</w:t>
      </w:r>
      <w:r w:rsidRPr="00AD33A5">
        <w:t xml:space="preserve"> Les prix et les volumes de transactions varient considérablement selon les régions, reflétant des contextes économiques, démographiques et sociologiques différents. </w:t>
      </w:r>
    </w:p>
    <w:p w14:paraId="18487383" w14:textId="77777777" w:rsidR="00E25EA3" w:rsidRPr="00611DFD" w:rsidRDefault="00E25EA3" w:rsidP="00E25EA3">
      <w:pPr>
        <w:pStyle w:val="Paragraphedeliste"/>
        <w:numPr>
          <w:ilvl w:val="0"/>
          <w:numId w:val="3"/>
        </w:numPr>
        <w:jc w:val="both"/>
      </w:pPr>
      <w:r w:rsidRPr="00AD33A5">
        <w:rPr>
          <w:b/>
          <w:bCs/>
        </w:rPr>
        <w:t>Une évolution des profils d’acheteurs :</w:t>
      </w:r>
      <w:r w:rsidRPr="00AD33A5">
        <w:t xml:space="preserve"> Les catégories socio-professionnelles supérieures jouent un rôle de plus en plus important sur le marché.</w:t>
      </w:r>
    </w:p>
    <w:p w14:paraId="451DC2C9" w14:textId="55908486" w:rsidR="006841A7" w:rsidRDefault="006841A7" w:rsidP="004C7580">
      <w:pPr>
        <w:ind w:left="-567"/>
        <w:jc w:val="both"/>
        <w:rPr>
          <w:rFonts w:cstheme="minorHAnsi"/>
        </w:rPr>
      </w:pPr>
    </w:p>
    <w:p w14:paraId="61500303" w14:textId="3C5CDA0D" w:rsidR="00764F33" w:rsidRPr="00E25EA3" w:rsidRDefault="006841A7" w:rsidP="00E25EA3">
      <w:pPr>
        <w:pStyle w:val="Titre1"/>
        <w:rPr>
          <w:rFonts w:cstheme="minorHAnsi"/>
        </w:rPr>
      </w:pPr>
      <w:r>
        <w:rPr>
          <w:rFonts w:cstheme="minorHAnsi"/>
        </w:rPr>
        <w:br w:type="page"/>
      </w:r>
      <w:r>
        <w:lastRenderedPageBreak/>
        <w:t>Annexe</w:t>
      </w:r>
    </w:p>
    <w:p w14:paraId="1C590887" w14:textId="17AF8938" w:rsidR="006841A7" w:rsidRDefault="00E35DEE" w:rsidP="004C7580">
      <w:pPr>
        <w:keepNext/>
        <w:ind w:left="-567"/>
        <w:jc w:val="both"/>
      </w:pPr>
      <w:r w:rsidRPr="00E35DEE">
        <w:rPr>
          <w:noProof/>
        </w:rPr>
        <w:drawing>
          <wp:inline distT="0" distB="0" distL="0" distR="0" wp14:anchorId="442FF579" wp14:editId="4CC5FFCE">
            <wp:extent cx="5512245" cy="247015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3" t="1377"/>
                    <a:stretch/>
                  </pic:blipFill>
                  <pic:spPr bwMode="auto">
                    <a:xfrm>
                      <a:off x="0" y="0"/>
                      <a:ext cx="5513180" cy="2470569"/>
                    </a:xfrm>
                    <a:prstGeom prst="rect">
                      <a:avLst/>
                    </a:prstGeom>
                    <a:ln>
                      <a:noFill/>
                    </a:ln>
                    <a:extLst>
                      <a:ext uri="{53640926-AAD7-44D8-BBD7-CCE9431645EC}">
                        <a14:shadowObscured xmlns:a14="http://schemas.microsoft.com/office/drawing/2010/main"/>
                      </a:ext>
                    </a:extLst>
                  </pic:spPr>
                </pic:pic>
              </a:graphicData>
            </a:graphic>
          </wp:inline>
        </w:drawing>
      </w:r>
    </w:p>
    <w:p w14:paraId="5541B9E8" w14:textId="11FCD3E8" w:rsidR="006841A7" w:rsidRDefault="006841A7" w:rsidP="004C7580">
      <w:pPr>
        <w:pStyle w:val="Lgende"/>
        <w:ind w:left="-567"/>
        <w:jc w:val="both"/>
      </w:pPr>
      <w:r>
        <w:t xml:space="preserve">Dictionnaire des Données </w:t>
      </w:r>
      <w:fldSimple w:instr=" SEQ Dictionnaire_des_Données \* ARABIC ">
        <w:r w:rsidR="00B613E7">
          <w:rPr>
            <w:noProof/>
          </w:rPr>
          <w:t>1</w:t>
        </w:r>
      </w:fldSimple>
      <w:r>
        <w:t xml:space="preserve"> - Table Immobilier</w:t>
      </w:r>
    </w:p>
    <w:p w14:paraId="560F7D5D" w14:textId="7D198598" w:rsidR="00B613E7" w:rsidRDefault="00E35DEE" w:rsidP="004C7580">
      <w:pPr>
        <w:pStyle w:val="Lgende"/>
        <w:ind w:left="-426"/>
        <w:jc w:val="both"/>
      </w:pPr>
      <w:r w:rsidRPr="00E35DEE">
        <w:rPr>
          <w:noProof/>
        </w:rPr>
        <w:drawing>
          <wp:inline distT="0" distB="0" distL="0" distR="0" wp14:anchorId="57270D7B" wp14:editId="103D0BDE">
            <wp:extent cx="4639322" cy="80021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9322" cy="800212"/>
                    </a:xfrm>
                    <a:prstGeom prst="rect">
                      <a:avLst/>
                    </a:prstGeom>
                  </pic:spPr>
                </pic:pic>
              </a:graphicData>
            </a:graphic>
          </wp:inline>
        </w:drawing>
      </w:r>
    </w:p>
    <w:p w14:paraId="6D6F891D" w14:textId="1F9B06B1" w:rsidR="006841A7" w:rsidRDefault="00B613E7" w:rsidP="004C7580">
      <w:pPr>
        <w:pStyle w:val="Lgende"/>
        <w:ind w:left="-426"/>
        <w:jc w:val="both"/>
      </w:pPr>
      <w:r>
        <w:t xml:space="preserve">Dictionnaire des Données </w:t>
      </w:r>
      <w:r w:rsidR="002A15CD">
        <w:t>2</w:t>
      </w:r>
      <w:r>
        <w:t xml:space="preserve"> – Table </w:t>
      </w:r>
      <w:proofErr w:type="spellStart"/>
      <w:r>
        <w:t>Temps_ensoleillement</w:t>
      </w:r>
      <w:proofErr w:type="spellEnd"/>
    </w:p>
    <w:p w14:paraId="5A16B2B7" w14:textId="415917A5" w:rsidR="00B613E7" w:rsidRDefault="00E35DEE" w:rsidP="004C7580">
      <w:pPr>
        <w:pStyle w:val="Lgende"/>
        <w:ind w:left="-567"/>
        <w:jc w:val="both"/>
      </w:pPr>
      <w:r w:rsidRPr="00E35DEE">
        <w:rPr>
          <w:noProof/>
        </w:rPr>
        <w:drawing>
          <wp:inline distT="0" distB="0" distL="0" distR="0" wp14:anchorId="11ECFF01" wp14:editId="6D35B343">
            <wp:extent cx="5760720" cy="20726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72640"/>
                    </a:xfrm>
                    <a:prstGeom prst="rect">
                      <a:avLst/>
                    </a:prstGeom>
                  </pic:spPr>
                </pic:pic>
              </a:graphicData>
            </a:graphic>
          </wp:inline>
        </w:drawing>
      </w:r>
      <w:r w:rsidR="00B613E7">
        <w:t xml:space="preserve">Dictionnaire des Données </w:t>
      </w:r>
      <w:r w:rsidR="002A15CD">
        <w:t>3</w:t>
      </w:r>
      <w:r w:rsidR="00B613E7">
        <w:t>- Table infrastructure sportive</w:t>
      </w:r>
    </w:p>
    <w:p w14:paraId="35FC29B3" w14:textId="347573AC" w:rsidR="00B613E7" w:rsidRPr="00B613E7" w:rsidRDefault="00E35DEE" w:rsidP="004C7580">
      <w:pPr>
        <w:pStyle w:val="Lgende"/>
        <w:ind w:left="-567"/>
        <w:jc w:val="both"/>
      </w:pPr>
      <w:r w:rsidRPr="00E35DEE">
        <w:rPr>
          <w:noProof/>
        </w:rPr>
        <w:drawing>
          <wp:inline distT="0" distB="0" distL="0" distR="0" wp14:anchorId="18E36454" wp14:editId="434C67B3">
            <wp:extent cx="5760720" cy="120840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08405"/>
                    </a:xfrm>
                    <a:prstGeom prst="rect">
                      <a:avLst/>
                    </a:prstGeom>
                  </pic:spPr>
                </pic:pic>
              </a:graphicData>
            </a:graphic>
          </wp:inline>
        </w:drawing>
      </w:r>
      <w:r w:rsidR="00B613E7">
        <w:t xml:space="preserve">Dictionnaire des Données </w:t>
      </w:r>
      <w:r w:rsidR="002A15CD">
        <w:t>4</w:t>
      </w:r>
      <w:r w:rsidR="00B613E7">
        <w:t xml:space="preserve"> - Table CSP par communes</w:t>
      </w:r>
    </w:p>
    <w:sectPr w:rsidR="00B613E7" w:rsidRPr="00B613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90C96" w14:textId="77777777" w:rsidR="008357CB" w:rsidRDefault="008357CB" w:rsidP="009C14FA">
      <w:pPr>
        <w:spacing w:after="0" w:line="240" w:lineRule="auto"/>
      </w:pPr>
      <w:r>
        <w:separator/>
      </w:r>
    </w:p>
  </w:endnote>
  <w:endnote w:type="continuationSeparator" w:id="0">
    <w:p w14:paraId="013B7656" w14:textId="77777777" w:rsidR="008357CB" w:rsidRDefault="008357CB" w:rsidP="009C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34137" w14:textId="77777777" w:rsidR="008357CB" w:rsidRDefault="008357CB" w:rsidP="009C14FA">
      <w:pPr>
        <w:spacing w:after="0" w:line="240" w:lineRule="auto"/>
      </w:pPr>
      <w:r>
        <w:separator/>
      </w:r>
    </w:p>
  </w:footnote>
  <w:footnote w:type="continuationSeparator" w:id="0">
    <w:p w14:paraId="6E75B550" w14:textId="77777777" w:rsidR="008357CB" w:rsidRDefault="008357CB" w:rsidP="009C14FA">
      <w:pPr>
        <w:spacing w:after="0" w:line="240" w:lineRule="auto"/>
      </w:pPr>
      <w:r>
        <w:continuationSeparator/>
      </w:r>
    </w:p>
  </w:footnote>
  <w:footnote w:id="1">
    <w:p w14:paraId="1D28ABD9" w14:textId="17025121" w:rsidR="009C14FA" w:rsidRDefault="009C14FA">
      <w:pPr>
        <w:pStyle w:val="Notedebasdepage"/>
      </w:pPr>
      <w:r>
        <w:rPr>
          <w:rStyle w:val="Appelnotedebasdep"/>
        </w:rPr>
        <w:footnoteRef/>
      </w:r>
      <w:r>
        <w:t xml:space="preserve"> Le dictionnaire des données pour chaque table est accessible en annexe.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5648C"/>
    <w:multiLevelType w:val="hybridMultilevel"/>
    <w:tmpl w:val="EF5089A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37C66AD8"/>
    <w:multiLevelType w:val="hybridMultilevel"/>
    <w:tmpl w:val="106ED06A"/>
    <w:lvl w:ilvl="0" w:tplc="AEB60200">
      <w:numFmt w:val="bullet"/>
      <w:lvlText w:val="-"/>
      <w:lvlJc w:val="left"/>
      <w:pPr>
        <w:ind w:left="-207" w:hanging="360"/>
      </w:pPr>
      <w:rPr>
        <w:rFonts w:ascii="Calibri" w:eastAsia="Times New Roman" w:hAnsi="Calibri" w:cs="Calibr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 w15:restartNumberingAfterBreak="0">
    <w:nsid w:val="3BE217D6"/>
    <w:multiLevelType w:val="hybridMultilevel"/>
    <w:tmpl w:val="3F8671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974872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0219323">
    <w:abstractNumId w:val="1"/>
  </w:num>
  <w:num w:numId="3" w16cid:durableId="111833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33"/>
    <w:rsid w:val="00016045"/>
    <w:rsid w:val="000805EF"/>
    <w:rsid w:val="000E4178"/>
    <w:rsid w:val="000F3F00"/>
    <w:rsid w:val="001440B2"/>
    <w:rsid w:val="001F382F"/>
    <w:rsid w:val="00224AC9"/>
    <w:rsid w:val="00242051"/>
    <w:rsid w:val="002A15CD"/>
    <w:rsid w:val="002D030F"/>
    <w:rsid w:val="00326D4F"/>
    <w:rsid w:val="00335F48"/>
    <w:rsid w:val="00390673"/>
    <w:rsid w:val="003A04E0"/>
    <w:rsid w:val="003A4BE5"/>
    <w:rsid w:val="003B0CA5"/>
    <w:rsid w:val="003C2552"/>
    <w:rsid w:val="003C3917"/>
    <w:rsid w:val="003E63ED"/>
    <w:rsid w:val="003F3A90"/>
    <w:rsid w:val="00425E97"/>
    <w:rsid w:val="00435844"/>
    <w:rsid w:val="004449D6"/>
    <w:rsid w:val="004555A2"/>
    <w:rsid w:val="00455E1A"/>
    <w:rsid w:val="0047296B"/>
    <w:rsid w:val="00473D2F"/>
    <w:rsid w:val="004C7580"/>
    <w:rsid w:val="004D4C09"/>
    <w:rsid w:val="00512D4B"/>
    <w:rsid w:val="005162F2"/>
    <w:rsid w:val="005F3994"/>
    <w:rsid w:val="00601E46"/>
    <w:rsid w:val="00661F61"/>
    <w:rsid w:val="0067577E"/>
    <w:rsid w:val="006841A7"/>
    <w:rsid w:val="006C32F6"/>
    <w:rsid w:val="006C3C93"/>
    <w:rsid w:val="00745896"/>
    <w:rsid w:val="0075159C"/>
    <w:rsid w:val="0075220E"/>
    <w:rsid w:val="0075714C"/>
    <w:rsid w:val="00764F33"/>
    <w:rsid w:val="007A2831"/>
    <w:rsid w:val="0080317A"/>
    <w:rsid w:val="00834849"/>
    <w:rsid w:val="008357CB"/>
    <w:rsid w:val="008C4F89"/>
    <w:rsid w:val="008E17E8"/>
    <w:rsid w:val="009063F2"/>
    <w:rsid w:val="00923107"/>
    <w:rsid w:val="00963685"/>
    <w:rsid w:val="00980B6D"/>
    <w:rsid w:val="009C14FA"/>
    <w:rsid w:val="00AD5D29"/>
    <w:rsid w:val="00B12007"/>
    <w:rsid w:val="00B613E7"/>
    <w:rsid w:val="00B848A2"/>
    <w:rsid w:val="00B93CCE"/>
    <w:rsid w:val="00C06209"/>
    <w:rsid w:val="00C2628B"/>
    <w:rsid w:val="00D11460"/>
    <w:rsid w:val="00D12988"/>
    <w:rsid w:val="00D24D60"/>
    <w:rsid w:val="00D27890"/>
    <w:rsid w:val="00D34C69"/>
    <w:rsid w:val="00D76825"/>
    <w:rsid w:val="00DE60D5"/>
    <w:rsid w:val="00E20314"/>
    <w:rsid w:val="00E25EA3"/>
    <w:rsid w:val="00E26591"/>
    <w:rsid w:val="00E35DEE"/>
    <w:rsid w:val="00E9260B"/>
    <w:rsid w:val="00E92956"/>
    <w:rsid w:val="00EB3090"/>
    <w:rsid w:val="00ED600E"/>
    <w:rsid w:val="00EF6969"/>
    <w:rsid w:val="00F1714D"/>
    <w:rsid w:val="00F618A6"/>
    <w:rsid w:val="00F71960"/>
    <w:rsid w:val="00FE1A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C259"/>
  <w15:chartTrackingRefBased/>
  <w15:docId w15:val="{7AF68286-4B0B-4C80-A02F-B71158FC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4F33"/>
    <w:pPr>
      <w:keepNext/>
      <w:keepLines/>
      <w:spacing w:before="240" w:after="0"/>
      <w:outlineLvl w:val="0"/>
    </w:pPr>
    <w:rPr>
      <w:rFonts w:eastAsiaTheme="majorEastAsia" w:cstheme="majorBidi"/>
      <w:smallCap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4F33"/>
    <w:rPr>
      <w:rFonts w:eastAsiaTheme="majorEastAsia" w:cstheme="majorBidi"/>
      <w:smallCaps/>
      <w:color w:val="000000" w:themeColor="text1"/>
      <w:sz w:val="32"/>
      <w:szCs w:val="32"/>
    </w:rPr>
  </w:style>
  <w:style w:type="paragraph" w:styleId="Titre">
    <w:name w:val="Title"/>
    <w:basedOn w:val="Normal"/>
    <w:next w:val="Normal"/>
    <w:link w:val="TitreCar"/>
    <w:uiPriority w:val="10"/>
    <w:qFormat/>
    <w:rsid w:val="00764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4F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64F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764F33"/>
    <w:pPr>
      <w:spacing w:after="0" w:line="240" w:lineRule="auto"/>
    </w:pPr>
  </w:style>
  <w:style w:type="paragraph" w:styleId="Paragraphedeliste">
    <w:name w:val="List Paragraph"/>
    <w:basedOn w:val="Normal"/>
    <w:uiPriority w:val="34"/>
    <w:qFormat/>
    <w:rsid w:val="00764F33"/>
    <w:pPr>
      <w:spacing w:line="256" w:lineRule="auto"/>
      <w:ind w:left="720"/>
      <w:contextualSpacing/>
    </w:pPr>
  </w:style>
  <w:style w:type="paragraph" w:styleId="TM1">
    <w:name w:val="toc 1"/>
    <w:basedOn w:val="Normal"/>
    <w:next w:val="Normal"/>
    <w:autoRedefine/>
    <w:uiPriority w:val="39"/>
    <w:unhideWhenUsed/>
    <w:rsid w:val="00C2628B"/>
    <w:pPr>
      <w:tabs>
        <w:tab w:val="right" w:leader="dot" w:pos="9062"/>
      </w:tabs>
      <w:spacing w:after="100"/>
    </w:pPr>
  </w:style>
  <w:style w:type="character" w:styleId="Lienhypertexte">
    <w:name w:val="Hyperlink"/>
    <w:basedOn w:val="Policepardfaut"/>
    <w:uiPriority w:val="99"/>
    <w:unhideWhenUsed/>
    <w:rsid w:val="00764F33"/>
    <w:rPr>
      <w:color w:val="0563C1" w:themeColor="hyperlink"/>
      <w:u w:val="single"/>
    </w:rPr>
  </w:style>
  <w:style w:type="paragraph" w:styleId="Lgende">
    <w:name w:val="caption"/>
    <w:basedOn w:val="Normal"/>
    <w:next w:val="Normal"/>
    <w:uiPriority w:val="35"/>
    <w:unhideWhenUsed/>
    <w:qFormat/>
    <w:rsid w:val="00C2628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C14F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14FA"/>
    <w:rPr>
      <w:sz w:val="20"/>
      <w:szCs w:val="20"/>
    </w:rPr>
  </w:style>
  <w:style w:type="character" w:styleId="Appelnotedebasdep">
    <w:name w:val="footnote reference"/>
    <w:basedOn w:val="Policepardfaut"/>
    <w:uiPriority w:val="99"/>
    <w:semiHidden/>
    <w:unhideWhenUsed/>
    <w:rsid w:val="009C1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29960">
      <w:bodyDiv w:val="1"/>
      <w:marLeft w:val="0"/>
      <w:marRight w:val="0"/>
      <w:marTop w:val="0"/>
      <w:marBottom w:val="0"/>
      <w:divBdr>
        <w:top w:val="none" w:sz="0" w:space="0" w:color="auto"/>
        <w:left w:val="none" w:sz="0" w:space="0" w:color="auto"/>
        <w:bottom w:val="none" w:sz="0" w:space="0" w:color="auto"/>
        <w:right w:val="none" w:sz="0" w:space="0" w:color="auto"/>
      </w:divBdr>
    </w:div>
    <w:div w:id="1067530923">
      <w:bodyDiv w:val="1"/>
      <w:marLeft w:val="0"/>
      <w:marRight w:val="0"/>
      <w:marTop w:val="0"/>
      <w:marBottom w:val="0"/>
      <w:divBdr>
        <w:top w:val="none" w:sz="0" w:space="0" w:color="auto"/>
        <w:left w:val="none" w:sz="0" w:space="0" w:color="auto"/>
        <w:bottom w:val="none" w:sz="0" w:space="0" w:color="auto"/>
        <w:right w:val="none" w:sz="0" w:space="0" w:color="auto"/>
      </w:divBdr>
      <w:divsChild>
        <w:div w:id="1558278117">
          <w:marLeft w:val="360"/>
          <w:marRight w:val="0"/>
          <w:marTop w:val="200"/>
          <w:marBottom w:val="100"/>
          <w:divBdr>
            <w:top w:val="none" w:sz="0" w:space="0" w:color="auto"/>
            <w:left w:val="none" w:sz="0" w:space="0" w:color="auto"/>
            <w:bottom w:val="none" w:sz="0" w:space="0" w:color="auto"/>
            <w:right w:val="none" w:sz="0" w:space="0" w:color="auto"/>
          </w:divBdr>
        </w:div>
      </w:divsChild>
    </w:div>
    <w:div w:id="1123571151">
      <w:bodyDiv w:val="1"/>
      <w:marLeft w:val="0"/>
      <w:marRight w:val="0"/>
      <w:marTop w:val="0"/>
      <w:marBottom w:val="0"/>
      <w:divBdr>
        <w:top w:val="none" w:sz="0" w:space="0" w:color="auto"/>
        <w:left w:val="none" w:sz="0" w:space="0" w:color="auto"/>
        <w:bottom w:val="none" w:sz="0" w:space="0" w:color="auto"/>
        <w:right w:val="none" w:sz="0" w:space="0" w:color="auto"/>
      </w:divBdr>
    </w:div>
    <w:div w:id="1771273573">
      <w:bodyDiv w:val="1"/>
      <w:marLeft w:val="0"/>
      <w:marRight w:val="0"/>
      <w:marTop w:val="0"/>
      <w:marBottom w:val="0"/>
      <w:divBdr>
        <w:top w:val="none" w:sz="0" w:space="0" w:color="auto"/>
        <w:left w:val="none" w:sz="0" w:space="0" w:color="auto"/>
        <w:bottom w:val="none" w:sz="0" w:space="0" w:color="auto"/>
        <w:right w:val="none" w:sz="0" w:space="0" w:color="auto"/>
      </w:divBdr>
    </w:div>
    <w:div w:id="1886986900">
      <w:bodyDiv w:val="1"/>
      <w:marLeft w:val="0"/>
      <w:marRight w:val="0"/>
      <w:marTop w:val="0"/>
      <w:marBottom w:val="0"/>
      <w:divBdr>
        <w:top w:val="none" w:sz="0" w:space="0" w:color="auto"/>
        <w:left w:val="none" w:sz="0" w:space="0" w:color="auto"/>
        <w:bottom w:val="none" w:sz="0" w:space="0" w:color="auto"/>
        <w:right w:val="none" w:sz="0" w:space="0" w:color="auto"/>
      </w:divBdr>
      <w:divsChild>
        <w:div w:id="156238114">
          <w:marLeft w:val="360"/>
          <w:marRight w:val="0"/>
          <w:marTop w:val="2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488B6-AFD3-4A32-972C-062D5451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1773</Words>
  <Characters>9756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Derennes</dc:creator>
  <cp:keywords/>
  <dc:description/>
  <cp:lastModifiedBy>Mattéo Rouanne</cp:lastModifiedBy>
  <cp:revision>70</cp:revision>
  <dcterms:created xsi:type="dcterms:W3CDTF">2025-01-16T12:53:00Z</dcterms:created>
  <dcterms:modified xsi:type="dcterms:W3CDTF">2025-01-26T17:42:00Z</dcterms:modified>
</cp:coreProperties>
</file>