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118" w:rsidRDefault="009A0168" w:rsidP="009A0168">
      <w:pPr>
        <w:jc w:val="center"/>
      </w:pPr>
      <w:bookmarkStart w:id="0" w:name="_GoBack"/>
      <w:r>
        <w:t>ATIVIDADE BANCO DE DADOS – DDL</w:t>
      </w:r>
    </w:p>
    <w:bookmarkEnd w:id="0"/>
    <w:p w:rsidR="009A0168" w:rsidRDefault="009A0168" w:rsidP="009A0168">
      <w:r>
        <w:t xml:space="preserve">Nome: Giovanna </w:t>
      </w:r>
      <w:proofErr w:type="spellStart"/>
      <w:r>
        <w:t>Ayumi</w:t>
      </w:r>
      <w:proofErr w:type="spellEnd"/>
      <w:r>
        <w:t xml:space="preserve"> Fujiwara </w:t>
      </w:r>
      <w:proofErr w:type="spellStart"/>
      <w:r>
        <w:t>Zabine</w:t>
      </w:r>
      <w:proofErr w:type="spellEnd"/>
    </w:p>
    <w:p w:rsidR="009A0168" w:rsidRDefault="009A0168" w:rsidP="009A0168">
      <w:pPr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t>Responda as seguintes questões:</w:t>
      </w:r>
      <w:r w:rsidRPr="009A0168">
        <w:rPr>
          <w:rFonts w:cstheme="minorHAnsi"/>
          <w:color w:val="3C4043"/>
          <w:spacing w:val="3"/>
        </w:rPr>
        <w:br/>
        <w:t>Exemplificar as solicitações abaixo:</w:t>
      </w:r>
      <w:r w:rsidRPr="009A0168">
        <w:rPr>
          <w:rFonts w:cstheme="minorHAnsi"/>
          <w:color w:val="3C4043"/>
          <w:spacing w:val="3"/>
        </w:rPr>
        <w:br/>
      </w:r>
      <w:r w:rsidRPr="009A0168">
        <w:rPr>
          <w:rFonts w:cstheme="minorHAnsi"/>
          <w:color w:val="3C4043"/>
          <w:spacing w:val="3"/>
        </w:rPr>
        <w:br/>
        <w:t>- Criar tabela de banco de dados (5 campos, diferenciar tipos de campos)</w:t>
      </w:r>
    </w:p>
    <w:p w:rsidR="009A0168" w:rsidRPr="009A0168" w:rsidRDefault="009A0168" w:rsidP="009A0168">
      <w:pPr>
        <w:spacing w:after="0" w:line="240" w:lineRule="auto"/>
        <w:rPr>
          <w:rFonts w:eastAsia="Times New Roman" w:cstheme="minorHAnsi"/>
          <w:lang w:eastAsia="pt-BR"/>
        </w:rPr>
      </w:pPr>
      <w:r w:rsidRPr="009A0168">
        <w:rPr>
          <w:rFonts w:eastAsia="Times New Roman" w:cstheme="minorHAnsi"/>
          <w:bdr w:val="single" w:sz="2" w:space="0" w:color="E5E7EB" w:frame="1"/>
          <w:lang w:eastAsia="pt-BR"/>
        </w:rPr>
        <w:t>Vamos criar uma tabela chamada </w:t>
      </w:r>
      <w:proofErr w:type="spellStart"/>
      <w:r w:rsidRPr="009A0168">
        <w:rPr>
          <w:rFonts w:eastAsia="Times New Roman" w:cstheme="minorHAnsi"/>
          <w:bdr w:val="single" w:sz="2" w:space="0" w:color="E5E7EB" w:frame="1"/>
          <w:lang w:eastAsia="pt-BR"/>
        </w:rPr>
        <w:t>funcionarios</w:t>
      </w:r>
      <w:proofErr w:type="spellEnd"/>
      <w:r w:rsidRPr="009A0168">
        <w:rPr>
          <w:rFonts w:eastAsia="Times New Roman" w:cstheme="minorHAnsi"/>
          <w:bdr w:val="single" w:sz="2" w:space="0" w:color="E5E7EB" w:frame="1"/>
          <w:lang w:eastAsia="pt-BR"/>
        </w:rPr>
        <w:t> com 5 campos, utilizando diferentes tipos de dados.</w:t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drawing>
          <wp:inline distT="0" distB="0" distL="0" distR="0" wp14:anchorId="34F067DB" wp14:editId="6A102EA8">
            <wp:extent cx="2946551" cy="106685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168">
        <w:rPr>
          <w:rFonts w:cstheme="minorHAnsi"/>
          <w:color w:val="3C4043"/>
          <w:spacing w:val="3"/>
        </w:rPr>
        <w:br/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t>- Adicionar um novo campo a tabela</w:t>
      </w:r>
    </w:p>
    <w:p w:rsidR="009A0168" w:rsidRPr="009A0168" w:rsidRDefault="009A0168" w:rsidP="009A0168">
      <w:pPr>
        <w:spacing w:after="0" w:line="240" w:lineRule="auto"/>
        <w:rPr>
          <w:rFonts w:cstheme="minorHAnsi"/>
          <w:bdr w:val="single" w:sz="2" w:space="0" w:color="E5E7EB" w:frame="1"/>
        </w:rPr>
      </w:pPr>
      <w:r w:rsidRPr="009A0168">
        <w:rPr>
          <w:rFonts w:cstheme="minorHAnsi"/>
          <w:bdr w:val="single" w:sz="2" w:space="0" w:color="E5E7EB" w:frame="1"/>
        </w:rPr>
        <w:t>Agora, vamos adicionar um campo chamado </w:t>
      </w:r>
      <w:r w:rsidRPr="009A0168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2" w:space="0" w:color="E5E7EB" w:frame="1"/>
        </w:rPr>
        <w:t>cargo</w:t>
      </w:r>
      <w:r w:rsidRPr="009A0168">
        <w:rPr>
          <w:rFonts w:cstheme="minorHAnsi"/>
          <w:bdr w:val="single" w:sz="2" w:space="0" w:color="E5E7EB" w:frame="1"/>
        </w:rPr>
        <w:t> para armazenar o cargo do funcionário.</w:t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drawing>
          <wp:inline distT="0" distB="0" distL="0" distR="0" wp14:anchorId="57B3751E" wp14:editId="15D8202F">
            <wp:extent cx="1746340" cy="374669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br/>
        <w:t>- Mostrar a estrutura de uma tabela</w:t>
      </w:r>
    </w:p>
    <w:p w:rsidR="009A0168" w:rsidRPr="009A0168" w:rsidRDefault="009A0168" w:rsidP="009A0168">
      <w:pPr>
        <w:spacing w:after="0" w:line="240" w:lineRule="auto"/>
        <w:rPr>
          <w:rFonts w:cstheme="minorHAnsi"/>
          <w:bdr w:val="single" w:sz="2" w:space="0" w:color="E5E7EB" w:frame="1"/>
        </w:rPr>
      </w:pPr>
      <w:r w:rsidRPr="009A0168">
        <w:rPr>
          <w:rFonts w:cstheme="minorHAnsi"/>
          <w:bdr w:val="single" w:sz="2" w:space="0" w:color="E5E7EB" w:frame="1"/>
        </w:rPr>
        <w:t>Para visualizar a estrutura da tabela </w:t>
      </w:r>
      <w:proofErr w:type="spellStart"/>
      <w:r w:rsidRPr="009A0168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2" w:space="0" w:color="E5E7EB" w:frame="1"/>
        </w:rPr>
        <w:t>funcionarios</w:t>
      </w:r>
      <w:proofErr w:type="spellEnd"/>
      <w:r w:rsidRPr="009A0168">
        <w:rPr>
          <w:rFonts w:cstheme="minorHAnsi"/>
          <w:bdr w:val="single" w:sz="2" w:space="0" w:color="E5E7EB" w:frame="1"/>
        </w:rPr>
        <w:t>, você pode usar o comando </w:t>
      </w:r>
      <w:proofErr w:type="spellStart"/>
      <w:r w:rsidRPr="009A0168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2" w:space="0" w:color="E5E7EB" w:frame="1"/>
        </w:rPr>
        <w:t>DESCRIBE</w:t>
      </w:r>
      <w:proofErr w:type="spellEnd"/>
      <w:r w:rsidRPr="009A0168">
        <w:rPr>
          <w:rFonts w:cstheme="minorHAnsi"/>
          <w:bdr w:val="single" w:sz="2" w:space="0" w:color="E5E7EB" w:frame="1"/>
        </w:rPr>
        <w:t> ou </w:t>
      </w:r>
      <w:r w:rsidRPr="009A0168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2" w:space="0" w:color="E5E7EB" w:frame="1"/>
        </w:rPr>
        <w:t xml:space="preserve">SHOW </w:t>
      </w:r>
      <w:proofErr w:type="spellStart"/>
      <w:r w:rsidRPr="009A0168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2" w:space="0" w:color="E5E7EB" w:frame="1"/>
        </w:rPr>
        <w:t>COLUMNS</w:t>
      </w:r>
      <w:proofErr w:type="spellEnd"/>
      <w:r w:rsidRPr="009A0168">
        <w:rPr>
          <w:rFonts w:cstheme="minorHAnsi"/>
          <w:bdr w:val="single" w:sz="2" w:space="0" w:color="E5E7EB" w:frame="1"/>
        </w:rPr>
        <w:t>.</w:t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drawing>
          <wp:inline distT="0" distB="0" distL="0" distR="0" wp14:anchorId="4ECB0907" wp14:editId="7C55D9A8">
            <wp:extent cx="1295467" cy="260363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br/>
        <w:t>- Mostrar as tabelas do banco de dados</w:t>
      </w:r>
    </w:p>
    <w:p w:rsidR="009A0168" w:rsidRP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</w:rPr>
        <w:t>Para listar todas as tabelas existentes no banco de dados, você pode usar o seguinte comando:</w:t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drawing>
          <wp:inline distT="0" distB="0" distL="0" distR="0" wp14:anchorId="2A5107E7" wp14:editId="49D075AF">
            <wp:extent cx="895396" cy="2095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96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br/>
        <w:t xml:space="preserve">- </w:t>
      </w:r>
      <w:proofErr w:type="gramStart"/>
      <w:r w:rsidRPr="009A0168">
        <w:rPr>
          <w:rFonts w:cstheme="minorHAnsi"/>
          <w:color w:val="3C4043"/>
          <w:spacing w:val="3"/>
        </w:rPr>
        <w:t>alterar</w:t>
      </w:r>
      <w:proofErr w:type="gramEnd"/>
      <w:r w:rsidRPr="009A0168">
        <w:rPr>
          <w:rFonts w:cstheme="minorHAnsi"/>
          <w:color w:val="3C4043"/>
          <w:spacing w:val="3"/>
        </w:rPr>
        <w:t xml:space="preserve"> um campo da tabela</w:t>
      </w:r>
    </w:p>
    <w:p w:rsidR="009A0168" w:rsidRPr="009A0168" w:rsidRDefault="009A0168" w:rsidP="009A0168">
      <w:pPr>
        <w:spacing w:after="0" w:line="240" w:lineRule="auto"/>
        <w:rPr>
          <w:rFonts w:cstheme="minorHAnsi"/>
          <w:bdr w:val="single" w:sz="2" w:space="0" w:color="E5E7EB" w:frame="1"/>
        </w:rPr>
      </w:pPr>
      <w:r w:rsidRPr="009A0168">
        <w:rPr>
          <w:rFonts w:cstheme="minorHAnsi"/>
          <w:bdr w:val="single" w:sz="2" w:space="0" w:color="E5E7EB" w:frame="1"/>
        </w:rPr>
        <w:t>Suponha que você queira alterar o tipo de dado do campo </w:t>
      </w:r>
      <w:proofErr w:type="gramStart"/>
      <w:r w:rsidRPr="009A0168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2" w:space="0" w:color="E5E7EB" w:frame="1"/>
        </w:rPr>
        <w:t>salario</w:t>
      </w:r>
      <w:proofErr w:type="gramEnd"/>
      <w:r w:rsidRPr="009A0168">
        <w:rPr>
          <w:rFonts w:cstheme="minorHAnsi"/>
          <w:bdr w:val="single" w:sz="2" w:space="0" w:color="E5E7EB" w:frame="1"/>
        </w:rPr>
        <w:t> para permitir valores maiores. Você pode fazer isso assim:</w:t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drawing>
          <wp:inline distT="0" distB="0" distL="0" distR="0" wp14:anchorId="4B879953" wp14:editId="440C2ECD">
            <wp:extent cx="2159111" cy="34926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br/>
        <w:t xml:space="preserve">- </w:t>
      </w:r>
      <w:proofErr w:type="gramStart"/>
      <w:r w:rsidRPr="009A0168">
        <w:rPr>
          <w:rFonts w:cstheme="minorHAnsi"/>
          <w:color w:val="3C4043"/>
          <w:spacing w:val="3"/>
        </w:rPr>
        <w:t>remover</w:t>
      </w:r>
      <w:proofErr w:type="gramEnd"/>
      <w:r w:rsidRPr="009A0168">
        <w:rPr>
          <w:rFonts w:cstheme="minorHAnsi"/>
          <w:color w:val="3C4043"/>
          <w:spacing w:val="3"/>
        </w:rPr>
        <w:t xml:space="preserve"> um campo da tabela</w:t>
      </w:r>
    </w:p>
    <w:p w:rsidR="009A0168" w:rsidRPr="009A0168" w:rsidRDefault="009A0168" w:rsidP="009A0168">
      <w:pPr>
        <w:spacing w:after="0" w:line="240" w:lineRule="auto"/>
        <w:rPr>
          <w:rFonts w:asciiTheme="majorHAnsi" w:hAnsiTheme="majorHAnsi" w:cstheme="majorHAnsi"/>
          <w:color w:val="3C4043"/>
          <w:spacing w:val="3"/>
        </w:rPr>
      </w:pPr>
      <w:r w:rsidRPr="009A0168">
        <w:rPr>
          <w:rFonts w:asciiTheme="majorHAnsi" w:hAnsiTheme="majorHAnsi" w:cstheme="majorHAnsi"/>
          <w:bdr w:val="single" w:sz="2" w:space="0" w:color="E5E7EB" w:frame="1"/>
        </w:rPr>
        <w:t>Se você decidir que o campo </w:t>
      </w:r>
      <w:r w:rsidRPr="009A0168">
        <w:rPr>
          <w:rStyle w:val="CdigoHTML"/>
          <w:rFonts w:asciiTheme="majorHAnsi" w:eastAsiaTheme="minorHAnsi" w:hAnsiTheme="majorHAnsi" w:cstheme="majorHAnsi"/>
          <w:sz w:val="22"/>
          <w:szCs w:val="22"/>
          <w:bdr w:val="single" w:sz="2" w:space="0" w:color="E5E7EB" w:frame="1"/>
        </w:rPr>
        <w:t>cargo</w:t>
      </w:r>
      <w:r w:rsidRPr="009A0168">
        <w:rPr>
          <w:rFonts w:asciiTheme="majorHAnsi" w:hAnsiTheme="majorHAnsi" w:cstheme="majorHAnsi"/>
          <w:bdr w:val="single" w:sz="2" w:space="0" w:color="E5E7EB" w:frame="1"/>
        </w:rPr>
        <w:t> não é mais necessário, você pode removê-lo da seguinte forma:</w:t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drawing>
          <wp:inline distT="0" distB="0" distL="0" distR="0" wp14:anchorId="4BA10A4D" wp14:editId="730E5BC5">
            <wp:extent cx="1835244" cy="469924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68" w:rsidRDefault="009A0168" w:rsidP="009A0168">
      <w:pPr>
        <w:spacing w:after="0" w:line="240" w:lineRule="auto"/>
        <w:rPr>
          <w:rFonts w:cstheme="minorHAnsi"/>
          <w:color w:val="3C4043"/>
          <w:spacing w:val="3"/>
        </w:rPr>
      </w:pPr>
      <w:r w:rsidRPr="009A0168">
        <w:rPr>
          <w:rFonts w:cstheme="minorHAnsi"/>
          <w:color w:val="3C4043"/>
          <w:spacing w:val="3"/>
        </w:rPr>
        <w:br/>
        <w:t xml:space="preserve">- </w:t>
      </w:r>
      <w:proofErr w:type="gramStart"/>
      <w:r w:rsidRPr="009A0168">
        <w:rPr>
          <w:rFonts w:cstheme="minorHAnsi"/>
          <w:color w:val="3C4043"/>
          <w:spacing w:val="3"/>
        </w:rPr>
        <w:t>remover</w:t>
      </w:r>
      <w:proofErr w:type="gramEnd"/>
      <w:r w:rsidRPr="009A0168">
        <w:rPr>
          <w:rFonts w:cstheme="minorHAnsi"/>
          <w:color w:val="3C4043"/>
          <w:spacing w:val="3"/>
        </w:rPr>
        <w:t xml:space="preserve"> a tabela</w:t>
      </w:r>
    </w:p>
    <w:p w:rsidR="009A0168" w:rsidRPr="009A0168" w:rsidRDefault="009A0168" w:rsidP="009A0168">
      <w:pPr>
        <w:spacing w:after="0" w:line="240" w:lineRule="auto"/>
        <w:rPr>
          <w:rFonts w:cstheme="minorHAnsi"/>
          <w:bdr w:val="single" w:sz="2" w:space="0" w:color="E5E7EB" w:frame="1"/>
        </w:rPr>
      </w:pPr>
      <w:r w:rsidRPr="009A0168">
        <w:rPr>
          <w:rFonts w:cstheme="minorHAnsi"/>
          <w:bdr w:val="single" w:sz="2" w:space="0" w:color="E5E7EB" w:frame="1"/>
        </w:rPr>
        <w:t>Por fim, se você quiser remover completamente a tabela </w:t>
      </w:r>
      <w:proofErr w:type="spellStart"/>
      <w:r w:rsidRPr="009A0168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2" w:space="0" w:color="E5E7EB" w:frame="1"/>
        </w:rPr>
        <w:t>funcionarios</w:t>
      </w:r>
      <w:proofErr w:type="spellEnd"/>
      <w:r w:rsidRPr="009A0168">
        <w:rPr>
          <w:rFonts w:cstheme="minorHAnsi"/>
          <w:bdr w:val="single" w:sz="2" w:space="0" w:color="E5E7EB" w:frame="1"/>
        </w:rPr>
        <w:t>, use o seguinte comando:</w:t>
      </w:r>
    </w:p>
    <w:p w:rsidR="009A0168" w:rsidRPr="009A0168" w:rsidRDefault="009A0168" w:rsidP="009A0168">
      <w:pPr>
        <w:spacing w:after="0" w:line="240" w:lineRule="auto"/>
        <w:rPr>
          <w:rFonts w:eastAsia="Times New Roman" w:cstheme="minorHAnsi"/>
          <w:lang w:eastAsia="pt-BR"/>
        </w:rPr>
      </w:pPr>
      <w:r w:rsidRPr="009A0168">
        <w:rPr>
          <w:rFonts w:eastAsia="Times New Roman" w:cstheme="minorHAnsi"/>
          <w:lang w:eastAsia="pt-BR"/>
        </w:rPr>
        <w:drawing>
          <wp:inline distT="0" distB="0" distL="0" distR="0" wp14:anchorId="40EC435B" wp14:editId="473C2412">
            <wp:extent cx="2057506" cy="22861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168" w:rsidRPr="009A0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68"/>
    <w:rsid w:val="009A0168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2238"/>
  <w15:chartTrackingRefBased/>
  <w15:docId w15:val="{BBFA6810-8E74-4C2D-9410-11C5A6EC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A016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0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016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16972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98804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678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2024-08-13T13:51:00Z</dcterms:created>
  <dcterms:modified xsi:type="dcterms:W3CDTF">2024-08-13T14:01:00Z</dcterms:modified>
</cp:coreProperties>
</file>