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Proyecto Coderhouse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Soruco, Matias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Cambios realizados: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index.html y index1.html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lo siguiente: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Restaurant gourmet dedicada a la elaboración de pura y exclusivamente de hamburguesas"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agregue lo siguiente: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"BURGERS, COMIDA, FASTFOOD, RAPIDO"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“Burger’s 20”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el archivo contacto.html sumé el SEO con las siguientes características: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lo siguiente: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Contactanos via formulario para responder tus consultas y/o dudas”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agregue lo siguiente: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"BURGERS, CONTACTANOS, LLAMANOS, CONTACTO, EMPLEO, DUDAS"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“Burger’s 20”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archivo trabaja.html sumé el SEO con las siguientes características: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lo siguiente: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"Envíanos tu formulario y comienza a trabajar en nuestro equipo"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agregue lo siguiente: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"BURGERS, TRABAJO, APLICA, CURRICULUM, EMPLEO, DINERO"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“Burger’s 20”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el archivo productos.html sumé el SEO con las siguientes características: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lo siguiente: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"Conoce nuestros productos y nuestra materia prima que elegimos para elaborar nuestras hamburguesas"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agregue lo siguiente: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"BURGERS, PRODUCTOS, ELABORACIÓN, CASERAS, GOURMET"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“Burger’s 20”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el archivo nosotros.html sumé el SEO con las siguientes características: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lo siguiente: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"Conoce a nuestro equipo, el encargado de la elaboración de las mejores hamburguesas de Córdoba"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agregue lo siguiente: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"BURGERS, EQUIPO, CONOCENOS, CREAR, HAMBURGUESAS"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“Burger’s 20”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