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6A3B23">
      <w:pPr>
        <w:ind w:left="709"/>
        <w:jc w:val="center"/>
      </w:pPr>
      <w:bookmarkStart w:id="0" w:name="_GoBack"/>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bookmarkEnd w:id="0"/>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Lucas</w:t>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TCC CONTROL: UM SISTEMA PARA GERENCIAMENTO DE TCC</w:t>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87398D" w:rsidRPr="004A2A51" w:rsidRDefault="0087398D" w:rsidP="0087398D">
      <w:pPr>
        <w:tabs>
          <w:tab w:val="left" w:pos="8602"/>
        </w:tabs>
        <w:spacing w:line="240" w:lineRule="auto"/>
        <w:jc w:val="center"/>
        <w:rPr>
          <w:rFonts w:eastAsia="Times New Roman" w:cs="Times New Roman"/>
          <w:sz w:val="18"/>
          <w:szCs w:val="18"/>
        </w:rPr>
      </w:pPr>
      <w:r>
        <w:rPr>
          <w:rFonts w:eastAsia="Times New Roman" w:cs="Times New Roman"/>
          <w:sz w:val="28"/>
          <w:szCs w:val="28"/>
        </w:rPr>
        <w:t>2023</w:t>
      </w:r>
      <w:r>
        <w:rPr>
          <w:rFonts w:eastAsia="Times New Roman" w:cs="Times New Roman"/>
          <w:noProof/>
          <w:sz w:val="32"/>
          <w:szCs w:val="32"/>
          <w:lang w:eastAsia="pt-BR"/>
        </w:rPr>
        <mc:AlternateContent>
          <mc:Choice Requires="wps">
            <w:drawing>
              <wp:anchor distT="0" distB="0" distL="114300" distR="114300" simplePos="0" relativeHeight="251659264" behindDoc="0" locked="0" layoutInCell="1" allowOverlap="1" wp14:anchorId="18262450" wp14:editId="0A4BDB05">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p>
    <w:p w:rsidR="0087398D" w:rsidRDefault="0087398D" w:rsidP="0087398D">
      <w:pPr>
        <w:spacing w:line="240" w:lineRule="auto"/>
        <w:jc w:val="center"/>
        <w:rPr>
          <w:rFonts w:eastAsia="Times New Roman" w:cs="Times New Roman"/>
          <w:b/>
          <w:sz w:val="32"/>
          <w:szCs w:val="32"/>
        </w:rPr>
      </w:pPr>
      <w:r>
        <w:rPr>
          <w:rFonts w:eastAsia="Times New Roman" w:cs="Times New Roman"/>
          <w:b/>
          <w:noProof/>
          <w:sz w:val="32"/>
          <w:szCs w:val="32"/>
          <w:lang w:eastAsia="pt-BR"/>
        </w:rPr>
        <w:lastRenderedPageBreak/>
        <mc:AlternateContent>
          <mc:Choice Requires="wps">
            <w:drawing>
              <wp:anchor distT="0" distB="0" distL="114300" distR="114300" simplePos="0" relativeHeight="251666432" behindDoc="0" locked="0" layoutInCell="1" allowOverlap="1" wp14:anchorId="1B1E0D02" wp14:editId="6AE5D66C">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0E5FDF21" wp14:editId="0EFFAC10">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Lucas</w:t>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TCC CONTROL: UM SISTEMA PARA GERENCIAMENTO DE TCC</w:t>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pPr>
      <w:r>
        <w:rPr>
          <w:rFonts w:eastAsia="Times New Roman" w:cs="Times New Roman"/>
        </w:rPr>
        <w:t xml:space="preserve">Orientador: Prof. </w:t>
      </w:r>
      <w:r w:rsidR="00351136" w:rsidRPr="00351136">
        <w:t xml:space="preserve">Felipe Pereira Perez</w:t>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C01FCA" w:rsidRDefault="00C01FCA">
      <w:pPr>
        <w:spacing w:after="160" w:line="259" w:lineRule="auto"/>
        <w:jc w:val="left"/>
        <w:rPr>
          <w:rFonts w:eastAsia="Times New Roman" w:cs="Times New Roman"/>
        </w:rPr>
      </w:pPr>
      <w:r>
        <w:rPr>
          <w:rFonts w:eastAsia="Times New Roman" w:cs="Times New Roman"/>
        </w:rPr>
        <w:br w:type="page"/>
      </w:r>
    </w:p>
    <w:p w:rsidR="0087398D" w:rsidRDefault="0087398D" w:rsidP="00C01FCA">
      <w:pPr>
        <w:spacing w:after="160" w:line="259" w:lineRule="auto"/>
        <w:jc w:val="left"/>
      </w:pPr>
      <w:r>
        <w:lastRenderedPageBreak/>
        <w:t xml:space="preserve">
          <w:p>
            <w:pPr>
              <w:pStyle w:val="Ttulo1"/>
            </w:pPr>
            <w:r>
              <w:t>introdução</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1"/>
            </w:pPr>
            <w:r>
              <w:t>conteudo</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2"/>
            </w:pPr>
            <w:r>
              <w:t>CONTEudo 2</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pPr>
            <w:r>
              <w:t>Conteudo Terceiro</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tulo3"/>
            </w:pPr>
            <w:r>
              <w:t>Conteudo Terceiro Segundo</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paragrafo"/>
            </w:pPr>
            <w:r>
              <w:rPr>
                <w:b w:val="0"/>
                <w:i w:val="0"/>
                <w:u w: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b w:val="0"/>
                <w:i w:val="0"/>
                <w:u w:val="none"/>
              </w:rPr>
              <w:drawing>
                <wp:inline xmlns:a="http://schemas.openxmlformats.org/drawingml/2006/main" xmlns:pic="http://schemas.openxmlformats.org/drawingml/2006/picture">
                  <wp:extent cx="3810003" cy="2540002"/>
                  <wp:docPr id="1013" name="Picture 61"/>
                  <wp:cNvGraphicFramePr>
                    <a:graphicFrameLocks noChangeAspect="1"/>
                  </wp:cNvGraphicFramePr>
                  <a:graphic>
                    <a:graphicData uri="http://schemas.openxmlformats.org/drawingml/2006/picture">
                      <pic:pic>
                        <pic:nvPicPr>
                          <pic:cNvPr id="0" name="TCC Control.png"/>
                          <pic:cNvPicPr/>
                        </pic:nvPicPr>
                        <pic:blipFill>
                          <a:blip r:embed="rId9"/>
                          <a:stretch>
                            <a:fillRect/>
                          </a:stretch>
                        </pic:blipFill>
                        <pic:spPr>
                          <a:xfrm>
                            <a:off x="0" y="0"/>
                            <a:ext cx="3810003" cy="2540002"/>
                          </a:xfrm>
                          <a:prstGeom prst="rect"/>
                        </pic:spPr>
                      </pic:pic>
                    </a:graphicData>
                  </a:graphic>
                </wp:inline>
              </w:drawing>
            </w:r>
          </w:p>
        </w:t>
      </w:r>
    </w:p>
    <w:p w:rsidR="0087398D" w:rsidRPr="005075EF" w:rsidRDefault="0087398D" w:rsidP="00883CB9">
      <w:pPr>
        <w:spacing w:after="160" w:line="259" w:lineRule="auto"/>
        <w:jc w:val="left"/>
      </w:pPr>
    </w:p>
    <w:sectPr w:rsidR="0087398D"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20C3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4019BD"/>
    <w:rsid w:val="00413DEE"/>
    <w:rsid w:val="00461418"/>
    <w:rsid w:val="004A289E"/>
    <w:rsid w:val="004B6BB6"/>
    <w:rsid w:val="005075EF"/>
    <w:rsid w:val="00521DA9"/>
    <w:rsid w:val="00535E47"/>
    <w:rsid w:val="00577F14"/>
    <w:rsid w:val="005E1A8D"/>
    <w:rsid w:val="005E1AD9"/>
    <w:rsid w:val="006267B9"/>
    <w:rsid w:val="006A3B23"/>
    <w:rsid w:val="006D562A"/>
    <w:rsid w:val="007371C5"/>
    <w:rsid w:val="0075201C"/>
    <w:rsid w:val="00756ECA"/>
    <w:rsid w:val="0078160D"/>
    <w:rsid w:val="00790F2B"/>
    <w:rsid w:val="007976CD"/>
    <w:rsid w:val="007F6BD5"/>
    <w:rsid w:val="008225EC"/>
    <w:rsid w:val="00833528"/>
    <w:rsid w:val="0087398D"/>
    <w:rsid w:val="00883CB9"/>
    <w:rsid w:val="008C2D6C"/>
    <w:rsid w:val="008F387F"/>
    <w:rsid w:val="009131C7"/>
    <w:rsid w:val="00930FA3"/>
    <w:rsid w:val="009354EC"/>
    <w:rsid w:val="009639ED"/>
    <w:rsid w:val="009B0B3C"/>
    <w:rsid w:val="009D15C7"/>
    <w:rsid w:val="009D724A"/>
    <w:rsid w:val="009E4352"/>
    <w:rsid w:val="00A917A6"/>
    <w:rsid w:val="00AD1CE7"/>
    <w:rsid w:val="00AF19BE"/>
    <w:rsid w:val="00B165A4"/>
    <w:rsid w:val="00B16895"/>
    <w:rsid w:val="00BF0DCB"/>
    <w:rsid w:val="00C01FCA"/>
    <w:rsid w:val="00C326A9"/>
    <w:rsid w:val="00C538AC"/>
    <w:rsid w:val="00CD7F4E"/>
    <w:rsid w:val="00D419B8"/>
    <w:rsid w:val="00D748C4"/>
    <w:rsid w:val="00DD70BA"/>
    <w:rsid w:val="00E053D5"/>
    <w:rsid w:val="00E21282"/>
    <w:rsid w:val="00E5478B"/>
    <w:rsid w:val="00E65531"/>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23"/>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6A3B23"/>
    <w:pPr>
      <w:ind w:firstLine="709"/>
    </w:pPr>
  </w:style>
  <w:style w:type="character" w:customStyle="1" w:styleId="paragrafoChar">
    <w:name w:val="paragrafo Char"/>
    <w:basedOn w:val="Fontepargpadro"/>
    <w:link w:val="paragrafo"/>
    <w:rsid w:val="006A3B23"/>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 w:type="table" w:styleId="Tabelacomgrade">
    <w:name w:val="Table Grid"/>
    <w:basedOn w:val="Tabelanormal"/>
    <w:uiPriority w:val="39"/>
    <w:rsid w:val="00DD70B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ED886-8FF3-4A2D-87DA-E6A9D114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87</Words>
  <Characters>471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Laboratorio</cp:lastModifiedBy>
  <cp:revision>72</cp:revision>
  <dcterms:created xsi:type="dcterms:W3CDTF">2023-06-23T23:29:00Z</dcterms:created>
  <dcterms:modified xsi:type="dcterms:W3CDTF">2023-08-09T23:27:00Z</dcterms:modified>
  <dc:identifier/>
  <dc:language/>
</cp:coreProperties>
</file>