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b/>
          <w:bCs/>
          <w:color w:val="1D4E89"/>
          <w:sz w:val="40"/>
          <w:szCs w:val="40"/>
        </w:rPr>
        <w:t xml:space="preserve">SPRAWOZDANIE Z PROJEKTU</w:t>
      </w:r>
    </w:p>
    <w:p>
      <w:pPr>
        <w:spacing w:after="600"/>
        <w:jc w:val="center"/>
      </w:pPr>
      <w:r>
        <w:rPr>
          <w:color w:val="555555"/>
          <w:sz w:val="26"/>
          <w:szCs w:val="26"/>
        </w:rPr>
        <w:t xml:space="preserve">Bezpieczeństwo systemów informatycznych</w:t>
      </w:r>
    </w:p>
    <w:p>
      <w:pPr>
        <w:spacing w:after="120"/>
        <w:jc w:val="center"/>
      </w:pPr>
      <w:r>
        <w:rPr>
          <w:b/>
          <w:bCs/>
          <w:sz w:val="56"/>
          <w:szCs w:val="56"/>
        </w:rPr>
        <w:t xml:space="preserve">confrisk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Framework oceny ryzyka bezpieczeństwa z kontekstowym scoringiem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Skanery konfiguracji Linux oraz zależności npm i Gradle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Nazwa projektu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confrisk — Linux Security Scanner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Wersja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0.2.0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Język implementacji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Rust (edycja 2021)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Zależności runtime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serde, serde_json, regex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Platforma docelowa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Linux (binarki przenośne)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czerwiec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Spis treści</w:t>
      </w:r>
    </w:p>
    <w:sdt>
      <w:sdtPr>
        <w:alias w:val="Spis treśc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Wprowadzenie i cel projektu</w:t>
      </w:r>
    </w:p>
    <w:p>
      <w:pPr>
        <w:spacing w:after="120"/>
      </w:pPr>
      <w:r>
        <w:rPr>
          <w:b/>
          <w:bCs/>
        </w:rPr>
        <w:t xml:space="preserve">confrisk</w:t>
      </w:r>
      <w:r>
        <w:t xml:space="preserve"> to framework oceny bezpieczeństwa, którego celem jest przejście od klasycznej, jednowymiarowej oceny podatności (sama dotkliwość) do </w:t>
      </w:r>
      <w:r>
        <w:rPr>
          <w:b/>
          <w:bCs/>
        </w:rPr>
        <w:t xml:space="preserve">kontekstowego scoringu ryzyka</w:t>
      </w:r>
      <w:r>
        <w:t xml:space="preserve">. Ta sama podatność otrzymuje różny wynik ryzyka w zależności od krytyczności zasobu i poziomu ekspozycji, co pozwala zespołom skupić się na tym, co naprawdę istotne.</w:t>
      </w:r>
    </w:p>
    <w:p>
      <w:pPr>
        <w:spacing w:after="120"/>
      </w:pPr>
      <w:r>
        <w:t xml:space="preserve">Projekt powstał jako rozwiązanie edukacyjno-badawcze pokazujące trzy idee inżynierskie: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Kontekstowa ocena ryzyka</w:t>
      </w:r>
      <w:r>
        <w:t xml:space="preserve"> — wynik zależny od środowiska (dev / produkcja / zasób krytyczny).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Architektura sterowana konfiguracją</w:t>
      </w:r>
      <w:r>
        <w:t xml:space="preserve"> — nowe kontrole i reguły bez zmian w kodzie (pliki JSON).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Objaśnialny scoring</w:t>
      </w:r>
      <w:r>
        <w:t xml:space="preserve"> — każdy wynik zawiera czytelny rozbiór obliczeń.</w:t>
      </w:r>
    </w:p>
    <w:p>
      <w:pPr>
        <w:spacing w:after="120"/>
      </w:pPr>
      <w:r>
        <w:t xml:space="preserve">W ramach niniejszego sprawozdania omówiono założenia, architekturę, implementację oraz wyniki działania trzech narzędzi wchodzących w skład frameworka: skanera systemu Linux (confrisk) oraz skanerów zależności npm (confrisk-npm) i Gradle (confrisk-gradle).</w:t>
      </w:r>
    </w:p>
    <w:p>
      <w:pPr>
        <w:pStyle w:val="Heading1"/>
      </w:pPr>
      <w:r>
        <w:t xml:space="preserve">2. Motywacja — dlaczego ten projekt</w:t>
      </w:r>
    </w:p>
    <w:p>
      <w:pPr>
        <w:spacing w:after="120"/>
      </w:pPr>
      <w:r>
        <w:t xml:space="preserve">Bezpośrednim impulsem dla projektu były głośne ataki na łańcuch dostaw oprogramowania (supply chain) w ekosystemie npm w 2025 roku. Pokazały one, że największym ryzykiem często nie jest pojedyncza podatność we własnym kodzie, lecz zaufane, automatycznie pobierane zależności — w tym tranzytywne, instalowane bez świadomości dewelopera.</w:t>
      </w:r>
    </w:p>
    <w:p>
      <w:pPr>
        <w:pStyle w:val="Heading2"/>
      </w:pPr>
      <w:r>
        <w:t xml:space="preserve">2.1. Przykład: kompromitacja popularnych pakietów npm (wrzesień 2025)</w:t>
      </w:r>
    </w:p>
    <w:p>
      <w:pPr>
        <w:spacing w:after="120"/>
      </w:pPr>
      <w:r>
        <w:t xml:space="preserve">We wrześniu 2025 r., w wyniku ataku phishingowego, przejęto konto zaufanego maintainera (znanego jako „qix”) i opublikowano złośliwe wersje kilkunastu fundamentalnych pakietów — m.in. </w:t>
      </w:r>
      <w:r>
        <w:rPr>
          <w:rFonts w:ascii="Consolas" w:cs="Consolas" w:eastAsia="Consolas" w:hAnsi="Consolas"/>
          <w:sz w:val="20"/>
          <w:szCs w:val="20"/>
        </w:rPr>
        <w:t xml:space="preserve">chalk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debug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ansi-styles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strip-ansi</w:t>
      </w:r>
      <w:r>
        <w:t xml:space="preserve"> oraz </w:t>
      </w:r>
      <w:r>
        <w:rPr>
          <w:rFonts w:ascii="Consolas" w:cs="Consolas" w:eastAsia="Consolas" w:hAnsi="Consolas"/>
          <w:sz w:val="20"/>
          <w:szCs w:val="20"/>
        </w:rPr>
        <w:t xml:space="preserve">color-convert</w:t>
      </w:r>
      <w:r>
        <w:t xml:space="preserve">. Łącznie odpowiadały one za ponad 2 miliardy pobrań tygodniowo. Wstrzyknięty kod był tzw. „clipperem” — w przeglądarce podmieniał adresy portfeli kryptowalut na adresy atakującego. Złośliwe wersje wykryto stosunkowo szybko, jednak potencjalny zasięg ataku był bezprecedensowy.</w:t>
      </w:r>
    </w:p>
    <w:p>
      <w:pPr>
        <w:pStyle w:val="Heading2"/>
      </w:pPr>
      <w:r>
        <w:t xml:space="preserve">2.2. Przykład: samoreplikujący się robak „Shai-Hulud” (wrzesień 2025)</w:t>
      </w:r>
    </w:p>
    <w:p>
      <w:pPr>
        <w:spacing w:after="120"/>
      </w:pPr>
      <w:r>
        <w:t xml:space="preserve">Niedługo później pojawił się jeden z pierwszych samoreplikujących się robaków w npm, nazwany „Shai-Hulud”. Po zainstalowaniu skanował środowisko w poszukiwaniu sekretów (tokeny npm i GitHub, klucze do chmury), wykradał je, a następnie — używając przejętych tokenów — publikował zainfekowane wersje kolejnych pakietów danego maintainera. Mechanizm propagacji „pakiet → sekret → kolejny pakiet” dotknął setek bibliotek i pokazał, że atak może rozprzestrzeniać się automatycznie, bez udziału człowieka.</w:t>
      </w:r>
    </w:p>
    <w:p>
      <w:pPr>
        <w:pStyle w:val="Heading2"/>
      </w:pPr>
      <w:r>
        <w:t xml:space="preserve">2.3. Wnioski dla projektu</w:t>
      </w:r>
    </w:p>
    <w:p>
      <w:pPr>
        <w:spacing w:after="120"/>
      </w:pPr>
      <w:r>
        <w:t xml:space="preserve">Oba incydenty mają wspólny mianownik, który wprost uzasadnia kształt confrisk: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Ryzyko pochodzi z zależności</w:t>
      </w:r>
      <w:r>
        <w:t xml:space="preserve"> (także tranzytywnych), nie tylko z kodu własnego — stąd dedykowane skanery zależności (confrisk-npm, confrisk-gradle).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Reakcja musi być szybka i zautomatyzowana</w:t>
      </w:r>
      <w:r>
        <w:t xml:space="preserve"> — stąd blocklista znanych złośliwych pakietów oraz integracja z npm audit.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Bariera musi działać przed wdrożeniem</w:t>
      </w:r>
      <w:r>
        <w:t xml:space="preserve"> — kody wyjścia i flaga --fail-on pozwalają zablokować commit (git hook) lub build (CI/CD), zanim podatna wersja trafi na produkcję.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Priorytet zależy od kontekstu</w:t>
      </w:r>
      <w:r>
        <w:t xml:space="preserve"> — ta sama podatna biblioteka inaczej obciąża środowisko deweloperskie, a inaczej zasób krytyczny; to uzasadnia kontekstowy scoring ryzyka.</w:t>
      </w:r>
    </w:p>
    <w:p>
      <w:pPr>
        <w:spacing w:after="120"/>
      </w:pPr>
      <w:r>
        <w:t xml:space="preserve">Innymi słowy: ataki z 2025 r. uwidoczniły lukę, którą confrisk adresuje wprost — przesunięcie kontroli bezpieczeństwa „w lewo” (shift-left), aż do momentu commita i budowania, wraz z oceną ryzyka uwzględniającą realny kontekst wdrożenia.</w:t>
      </w:r>
    </w:p>
    <w:p>
      <w:pPr>
        <w:pStyle w:val="Heading1"/>
      </w:pPr>
      <w:r>
        <w:t xml:space="preserve">3. Założenia i wymagania</w:t>
      </w:r>
    </w:p>
    <w:p>
      <w:pPr>
        <w:pStyle w:val="Heading2"/>
      </w:pPr>
      <w:r>
        <w:t xml:space="preserve">3.1. Wymagania funkcjonalne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Skanowanie konfiguracji systemu Linux oraz zależności aplikacji (npm, Gradle/Maven).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Ocena ryzyka uwzględniająca kontekst (krytyczność zasobu, ekspozycja, pewność detekcji).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Prioretyzacja napraw według ryzyka skorygowanego nakładem pracy.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Generowanie raportu HTML oraz wyjścia tekstowego i JSON.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Integracja z CI/CD oraz git hookami poprzez kody wyjścia.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Konfiguracja przez pliki JSON oraz pojedynczą zmienną środowiskową wskazującą lokalizację konfiguracji.</w:t>
      </w:r>
    </w:p>
    <w:p>
      <w:pPr>
        <w:pStyle w:val="Heading2"/>
      </w:pPr>
      <w:r>
        <w:t xml:space="preserve">3.2. Wymagania niefunkcjonalne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Wydajność: skan systemu rzędu setek milisekund; brak ciężkich zależności runtime.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Przenośność: samodzielne binarki dla Linux.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Rozszerzalność: dodanie nowego ekosystemu wymaga implementacji jednego kontraktu (trait Scanner).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Czytelność błędów: błędna konfiguracja ujawnia się natychmiast z jednoznacznym komunikatem.</w:t>
      </w:r>
    </w:p>
    <w:p>
      <w:pPr>
        <w:pStyle w:val="Heading1"/>
      </w:pPr>
      <w:r>
        <w:t xml:space="preserve">4. Architektura systemu</w:t>
      </w:r>
    </w:p>
    <w:p>
      <w:pPr>
        <w:spacing w:after="120"/>
      </w:pPr>
      <w:r>
        <w:t xml:space="preserve">System składa się z </w:t>
      </w:r>
      <w:r>
        <w:rPr>
          <w:b/>
          <w:bCs/>
        </w:rPr>
        <w:t xml:space="preserve">biblioteki</w:t>
      </w:r>
      <w:r>
        <w:t xml:space="preserve"> zawierającej logikę współdzieloną oraz </w:t>
      </w:r>
      <w:r>
        <w:rPr>
          <w:b/>
          <w:bCs/>
        </w:rPr>
        <w:t xml:space="preserve">trzech binarek</w:t>
      </w:r>
      <w:r>
        <w:t xml:space="preserve"> będących cienkimi punktami wejścia. Skanery zależności (npm, Gradle) korzystają ze wspólnego sterownika CLI; różnią się jedynie implementacją skanowania.</w:t>
      </w:r>
    </w:p>
    <w:p>
      <w:pPr>
        <w:pStyle w:val="Heading2"/>
      </w:pPr>
      <w:r>
        <w:t xml:space="preserve">4.1. Mapa modułów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57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src/config.rs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Deserializacja JSON; lokalizacja katalogu konfiguracji (zmienna + ścieżki standardowe).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scanner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src/scanner.rs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Trait Scanner — kontrakt dla nowego ekosystemu.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cli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src/cli.rs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Wspólny sterownik: argumenty, ładowanie konfiguracji, render, kody wyjścia.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model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src/model.rs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Typy Finding/ScoredFinding, scoring ryzyka i priorytetu.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npm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src/npm.rs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Skaner npm (blocklist, npm audit, pakiety nieaktualne).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gradle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src/gradle.rs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Skaner Gradle (parsowanie build.gradle / .kts).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checks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src/checks.rs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Wbudowane kontrole konfiguracji systemu.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src/report.rs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Generowanie raportu HTML.</w:t>
            </w:r>
          </w:p>
        </w:tc>
      </w:tr>
    </w:tbl>
    <w:p>
      <w:pPr>
        <w:pStyle w:val="Heading2"/>
      </w:pPr>
      <w:r>
        <w:t xml:space="preserve">4.2. Przepływ sterowania (skanery zależności)</w:t>
      </w:r>
    </w:p>
    <w:p>
      <w:pPr>
        <w:spacing w:after="120"/>
      </w:pPr>
      <w:r>
        <w:t xml:space="preserve">Binarka wywołuje wspólny sterownik cli::run, przekazując metadane narzędzia oraz domknięcie budujące skaner. Sterownik realizuje cały cykl życia: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Parsowanie i walidacja argumentów wiersza poleceń.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Rozstrzygnięcie i wczytanie katalogu konfiguracji (Config::load_resolved).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Zbudowanie skanera i uruchomienie skanowania (Scanner::scan).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Nadanie scoringu i sortowanie wyników (model::score_all).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Renderowanie wyniku (tekst lub JSON) i ustawienie kodu wyjścia.</w:t>
      </w:r>
    </w:p>
    <w:p>
      <w:pPr>
        <w:spacing w:after="120"/>
      </w:pPr>
      <w:r>
        <w:t xml:space="preserve">Dzięki temu każda binarka to ok. 13 linii kodu, np. dla npm: </w:t>
      </w:r>
    </w:p>
    <w:p>
      <w:pP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use confrisk::cli::{run, ToolInfo};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use confrisk::npm::NpmScanner;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fn main() {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    run(ToolInfo::NPM, NpmScanner::new);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</w:pPr>
      <w:r>
        <w:t xml:space="preserve">5. Model ryzyka</w:t>
      </w:r>
    </w:p>
    <w:p>
      <w:pPr>
        <w:spacing w:after="120"/>
      </w:pPr>
      <w:r>
        <w:t xml:space="preserve">Sercem systemu jest model ryzyka zaimplementowany w module </w:t>
      </w:r>
      <w:r>
        <w:rPr>
          <w:rFonts w:ascii="Consolas" w:cs="Consolas" w:eastAsia="Consolas" w:hAnsi="Consolas"/>
          <w:sz w:val="20"/>
          <w:szCs w:val="20"/>
        </w:rPr>
        <w:t xml:space="preserve">model.rs</w:t>
      </w:r>
      <w:r>
        <w:t xml:space="preserve">. Każda kontrola produkuje wynik (Finding), który następnie otrzymuje ryzyko i priorytet.</w:t>
      </w:r>
    </w:p>
    <w:p>
      <w:pPr>
        <w:pStyle w:val="Heading2"/>
      </w:pPr>
      <w:r>
        <w:t xml:space="preserve">5.1. Wzory</w:t>
      </w:r>
    </w:p>
    <w:p>
      <w:pP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risk     = severity × asset × exposure × confidence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priority = risk / effort      (gdy effort &gt; 0, inaczej priority = risk)</w:t>
      </w:r>
    </w:p>
    <w:p>
      <w:pPr>
        <w:pStyle w:val="Heading2"/>
      </w:pPr>
      <w:r>
        <w:t xml:space="preserve">5.2. Wagi i mnożniki (zgodnie z kodem)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3000"/>
      </w:tblGrid>
      <w:tr>
        <w:trPr>
          <w:tblHeader/>
        </w:trP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8.0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5.5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700"/>
        <w:gridCol w:w="2860"/>
        <w:gridCol w:w="1900"/>
      </w:tblGrid>
      <w:tr>
        <w:trPr>
          <w:tblHeader/>
        </w:trP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0.5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local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internal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0.8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adjacent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0.95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internet-facing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1.25</w:t>
            </w:r>
          </w:p>
        </w:tc>
      </w:tr>
      <w:tr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crown-jewel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</w:pPr>
      <w:r>
        <w:t xml:space="preserve">5.3. Pasma ryzyka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risk ≥ 9.0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risk ≥ 6.0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risk ≥ 3.5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risk ≥ 1.5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info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poniżej 1.5</w:t>
            </w:r>
          </w:p>
        </w:tc>
      </w:tr>
    </w:tbl>
    <w:p>
      <w:pPr>
        <w:pStyle w:val="Heading2"/>
      </w:pPr>
      <w:r>
        <w:t xml:space="preserve">5.4. Przykład kontekstowy</w:t>
      </w:r>
    </w:p>
    <w:p>
      <w:pPr>
        <w:spacing w:after="120"/>
      </w:pPr>
      <w:r>
        <w:t xml:space="preserve">Rozważmy podatność „logowanie roota po SSH” o dotkliwości High (waga 8.0), ekspozycji internet-facing (1.25) i pewności 0.99: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360"/>
        <w:gridCol w:w="170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dev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8.0 × 0.5 × 1.25 × 0.99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4.95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production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8.0 × 1.1 × 1.25 × 0.99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10.89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crown-jewel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8.0 × 1.3 × 1.25 × 0.99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12.87</w:t>
            </w:r>
          </w:p>
        </w:tc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</w:tbl>
    <w:p>
      <w:pPr>
        <w:spacing w:after="120"/>
      </w:pPr>
      <w:r>
        <w:rPr>
          <w:b/>
          <w:bCs/>
        </w:rPr>
        <w:t xml:space="preserve">Wniosek: </w:t>
      </w:r>
      <w:r>
        <w:t xml:space="preserve">ta sama błędna konfiguracja ma różny wpływ biznesowy zależnie od kontekstu — to odróżnia confrisk od klasycznych skanerów.</w:t>
      </w:r>
    </w:p>
    <w:p>
      <w:pPr>
        <w:pStyle w:val="Heading1"/>
      </w:pPr>
      <w:r>
        <w:t xml:space="preserve">6. System konfiguracji i jej lokalizacja</w:t>
      </w:r>
    </w:p>
    <w:p>
      <w:pPr>
        <w:spacing w:after="120"/>
      </w:pPr>
      <w:r>
        <w:t xml:space="preserve">Lokalizacja konfiguracji jest sterowana </w:t>
      </w:r>
      <w:r>
        <w:rPr>
          <w:b/>
          <w:bCs/>
        </w:rPr>
        <w:t xml:space="preserve">jedną zmienną środowiskową </w:t>
      </w:r>
      <w:r>
        <w:rPr>
          <w:rFonts w:ascii="Consolas" w:cs="Consolas" w:eastAsia="Consolas" w:hAnsi="Consolas"/>
          <w:sz w:val="20"/>
          <w:szCs w:val="20"/>
        </w:rPr>
        <w:t xml:space="preserve">CONFRISK_CONFIG_DIR</w:t>
      </w:r>
      <w:r>
        <w:t xml:space="preserve">. Ustawiona raz, jest respektowana przez wszystkie skanery. Katalog uznaje się za poprawny, jeśli zawiera plik-marker </w:t>
      </w:r>
      <w:r>
        <w:rPr>
          <w:rFonts w:ascii="Consolas" w:cs="Consolas" w:eastAsia="Consolas" w:hAnsi="Consolas"/>
          <w:sz w:val="20"/>
          <w:szCs w:val="20"/>
        </w:rPr>
        <w:t xml:space="preserve">categories.json</w:t>
      </w:r>
      <w:r>
        <w:t xml:space="preserve">.</w:t>
      </w:r>
    </w:p>
    <w:p>
      <w:pPr>
        <w:pStyle w:val="Heading2"/>
      </w:pPr>
      <w:r>
        <w:t xml:space="preserve">6.1. Kolejność rozstrzygania (pierwsze trafienie wygrywa)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500"/>
        <w:gridCol w:w="1700"/>
        <w:gridCol w:w="36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--config &lt;PATH&gt; (flaga CLI)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ścisła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Nadrzędne; literówka kończy się błędem.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$CONFRISK_CONFIG_DIR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ścisła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Kanoniczny mechanizm (produkcja / CI).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$XDG_CONFIG_HOME/confrisk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sondowanie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Pomijane, gdy zmienna nieustawiona.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$HOME/.config/confrisk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sondowanie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Instalacja per-użytkownik.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/etc/confrisk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sondowanie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Instalacja systemowa (pakiet .deb).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/usr/(local/)share/confrisk/config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sondowanie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Instalacja pakietowa.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./config</w:t>
            </w:r>
          </w:p>
        </w:tc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sondowanie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Fałszywka deweloperska.</w:t>
            </w:r>
          </w:p>
        </w:tc>
      </w:tr>
    </w:tbl>
    <w:p>
      <w:pPr>
        <w:pStyle w:val="Heading2"/>
      </w:pPr>
      <w:r>
        <w:t xml:space="preserve">6.2. Przykłady użycia</w:t>
      </w:r>
    </w:p>
    <w:p>
      <w:pP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# Produkcja / CI — ustaw raz, działa dla wszystkich skanerów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export CONFRISK_CONFIG_DIR=/etc/confrisk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confrisk-npm    --path ./app-node  --fail-on high --exit-code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confrisk-gradle --path ./app-java  --fail-on high --exit-code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/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# Nadpisanie jednorazowe (flaga ma priorytet nad zmienną)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confrisk-npm --path . --config /opt/confrisk/custom-rules</w:t>
      </w:r>
    </w:p>
    <w:p>
      <w:pPr>
        <w:spacing w:after="120"/>
      </w:pPr>
      <w:r>
        <w:t xml:space="preserve">Pakiet .deb instaluje konfigurację do </w:t>
      </w:r>
      <w:r>
        <w:rPr>
          <w:rFonts w:ascii="Consolas" w:cs="Consolas" w:eastAsia="Consolas" w:hAnsi="Consolas"/>
          <w:sz w:val="20"/>
          <w:szCs w:val="20"/>
        </w:rPr>
        <w:t xml:space="preserve">/etc/confrisk</w:t>
      </w:r>
      <w:r>
        <w:t xml:space="preserve"> i dodaje </w:t>
      </w:r>
      <w:r>
        <w:rPr>
          <w:rFonts w:ascii="Consolas" w:cs="Consolas" w:eastAsia="Consolas" w:hAnsi="Consolas"/>
          <w:sz w:val="20"/>
          <w:szCs w:val="20"/>
        </w:rPr>
        <w:t xml:space="preserve">/etc/profile.d/confrisk.sh</w:t>
      </w:r>
      <w:r>
        <w:t xml:space="preserve"> eksportujący zmienną systemowo — mechanizm oparty na zmiennej środowiskowej jest więc aktywny od razu po instalacji.</w:t>
      </w:r>
    </w:p>
    <w:p>
      <w:pPr>
        <w:pStyle w:val="Heading1"/>
      </w:pPr>
      <w:r>
        <w:t xml:space="preserve">7. Skanery ekosystemów</w:t>
      </w:r>
    </w:p>
    <w:p>
      <w:pPr>
        <w:pStyle w:val="Heading2"/>
      </w:pPr>
      <w:r>
        <w:t xml:space="preserve">7.1. Skaner npm (confrisk-npm)</w:t>
      </w:r>
    </w:p>
    <w:p>
      <w:pPr>
        <w:spacing w:after="120"/>
      </w:pPr>
      <w:r>
        <w:t xml:space="preserve">Metoda scan() uruchamia kolejno: sprawdzenie obecności package.json, porównanie zależności z blocklistą (ecosystem = npm), uruchomienie npm audit --json oraz wykrycie pakietów nieaktualnych. Dopasowanie wersji wykorzystuje wyrażenia regularne z fallbackiem na dopasowanie wildcard.</w:t>
      </w:r>
    </w:p>
    <w:p>
      <w:pPr>
        <w:pStyle w:val="Heading2"/>
      </w:pPr>
      <w:r>
        <w:t xml:space="preserve">7.2. Skaner Gradle (confrisk-gradle)</w:t>
      </w:r>
    </w:p>
    <w:p>
      <w:pPr>
        <w:spacing w:after="120"/>
      </w:pPr>
      <w:r>
        <w:t xml:space="preserve">Skaner sprawdza obecność build.gradle / build.gradle.kts i parsuje deklaracje zależności w trzech formatach: prostym ('grupa:artefakt:wersja'), Kotlin DSL oraz notacji mapowej (group/name/version). Dopasowanie odbywa się do wpisów blocklisty dla ekosystemu maven.</w:t>
      </w:r>
    </w:p>
    <w:p>
      <w:pPr>
        <w:pStyle w:val="Heading2"/>
      </w:pPr>
      <w:r>
        <w:t xml:space="preserve">7.3. Rozszerzalność — dodanie nowego skanera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Utworzyć moduł (np. </w:t>
      </w:r>
      <w:r>
        <w:rPr>
          <w:rFonts w:ascii="Consolas" w:cs="Consolas" w:eastAsia="Consolas" w:hAnsi="Consolas"/>
          <w:sz w:val="20"/>
          <w:szCs w:val="20"/>
        </w:rPr>
        <w:t xml:space="preserve">src/cargo.rs</w:t>
      </w:r>
      <w:r>
        <w:t xml:space="preserve">) implementujący trait Scanner.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Dodać stałą </w:t>
      </w:r>
      <w:r>
        <w:rPr>
          <w:rFonts w:ascii="Consolas" w:cs="Consolas" w:eastAsia="Consolas" w:hAnsi="Consolas"/>
          <w:sz w:val="20"/>
          <w:szCs w:val="20"/>
        </w:rPr>
        <w:t xml:space="preserve">ToolInfo::CARGO</w:t>
      </w:r>
      <w:r>
        <w:t xml:space="preserve"> oraz cienką binarkę.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Dodać wpisy w </w:t>
      </w:r>
      <w:r>
        <w:rPr>
          <w:rFonts w:ascii="Consolas" w:cs="Consolas" w:eastAsia="Consolas" w:hAnsi="Consolas"/>
          <w:sz w:val="20"/>
          <w:szCs w:val="20"/>
        </w:rPr>
        <w:t xml:space="preserve">rules/dependencies.json</w:t>
      </w:r>
      <w:r>
        <w:t xml:space="preserve"> z odpowiednim polem ecosystem.</w:t>
      </w:r>
    </w:p>
    <w:p>
      <w:pPr>
        <w:spacing w:after="120"/>
      </w:pPr>
      <w:r>
        <w:t xml:space="preserve">Resolver konfiguracji ani logika CLI nie wymagają zmian — nowa binarka dziedziczy obsługę zmiennej środowiskowej, flag, formatów wyjścia i kodów CI.</w:t>
      </w:r>
    </w:p>
    <w:p>
      <w:pPr>
        <w:pStyle w:val="Heading1"/>
      </w:pPr>
      <w:r>
        <w:t xml:space="preserve">8. Wyniki działania</w:t>
      </w:r>
    </w:p>
    <w:p>
      <w:pPr>
        <w:spacing w:after="120"/>
      </w:pPr>
      <w:r>
        <w:t xml:space="preserve">Poniżej przykładowe wyjście tekstowe skanera npm dla katalogu bez projektu npm (kontrola informacyjna NPM-000) — ilustruje format ramki i podsumowania:</w:t>
      </w:r>
    </w:p>
    <w:p>
      <w:pPr>
        <w:shd w:fill="F4F4F4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┌────────────────────────────────────────────────────────────┐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│  confrisk-npm — NPM Security Scan                          │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Project: .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┌─ Summary ─────────────────────────────────────────────────┐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│ Critical:   0   High:   0   Medium:   0   Low:   0         │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└───────────────────────────────────────────────────────────┘</w:t>
      </w:r>
    </w:p>
    <w:p>
      <w:pPr>
        <w:spacing w:after="120"/>
      </w:pPr>
      <w:r>
        <w:t xml:space="preserve">Tryb </w:t>
      </w:r>
      <w:r>
        <w:rPr>
          <w:rFonts w:ascii="Consolas" w:cs="Consolas" w:eastAsia="Consolas" w:hAnsi="Consolas"/>
          <w:sz w:val="20"/>
          <w:szCs w:val="20"/>
        </w:rPr>
        <w:t xml:space="preserve">--format json</w:t>
      </w:r>
      <w:r>
        <w:t xml:space="preserve"> zwraca tablicę obiektów z polami: id, title, severity, risk, priority, risk_band, evidence, remediation, passed, confidence, effort — gotową do parsowania w pipeline CI/CD.</w:t>
      </w:r>
    </w:p>
    <w:p>
      <w:pPr>
        <w:spacing w:after="120"/>
      </w:pPr>
      <w:r>
        <w:t xml:space="preserve">Mechanizm kodów wyjścia: flaga </w:t>
      </w:r>
      <w:r>
        <w:rPr>
          <w:rFonts w:ascii="Consolas" w:cs="Consolas" w:eastAsia="Consolas" w:hAnsi="Consolas"/>
          <w:sz w:val="20"/>
          <w:szCs w:val="20"/>
        </w:rPr>
        <w:t xml:space="preserve">--fail-on &lt;poziom&gt;</w:t>
      </w:r>
      <w:r>
        <w:t xml:space="preserve"> w połączeniu z </w:t>
      </w:r>
      <w:r>
        <w:rPr>
          <w:rFonts w:ascii="Consolas" w:cs="Consolas" w:eastAsia="Consolas" w:hAnsi="Consolas"/>
          <w:sz w:val="20"/>
          <w:szCs w:val="20"/>
        </w:rPr>
        <w:t xml:space="preserve">--exit-code</w:t>
      </w:r>
      <w:r>
        <w:t xml:space="preserve"> powoduje zwrócenie kodu 1, gdy istnieje niezaliczony wynik o ryzyku przekraczającym próg — co zatrzymuje build lub commit.</w:t>
      </w:r>
    </w:p>
    <w:p>
      <w:pPr>
        <w:pStyle w:val="Heading1"/>
      </w:pPr>
      <w:r>
        <w:t xml:space="preserve">9. Testy</w:t>
      </w:r>
    </w:p>
    <w:p>
      <w:pPr>
        <w:spacing w:after="120"/>
      </w:pPr>
      <w:r>
        <w:t xml:space="preserve">Zaimplementowano testy jednostkowe resolvera konfiguracji (moduł resolve_tests w config.rs):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D4E8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explicit_flag_wins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Flaga --config ma priorytet i jest użyta wprost.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invalid_explicit_flag_errors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FEF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Błędny --config kończy się czytelnym błędem.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marker_detection</w:t>
            </w:r>
          </w:p>
        </w:tc>
        <w:tc>
          <w:tcPr>
            <w:tcW w:type="dxa" w:w="5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sz w:val="20"/>
                <w:szCs w:val="20"/>
              </w:rPr>
              <w:t xml:space="preserve">Akceptowany jest tylko katalog z plikiem-markerem.</w:t>
            </w:r>
          </w:p>
        </w:tc>
      </w:tr>
    </w:tbl>
    <w:p>
      <w:pPr>
        <w:spacing w:after="120"/>
      </w:pPr>
      <w:r>
        <w:t xml:space="preserve">Uruchomienie całości: </w:t>
      </w:r>
      <w:r>
        <w:rPr>
          <w:rFonts w:ascii="Consolas" w:cs="Consolas" w:eastAsia="Consolas" w:hAnsi="Consolas"/>
          <w:sz w:val="20"/>
          <w:szCs w:val="20"/>
        </w:rPr>
        <w:t xml:space="preserve">cargo test</w:t>
      </w:r>
      <w:r>
        <w:t xml:space="preserve">. Kompilacja binarek: </w:t>
      </w:r>
      <w:r>
        <w:rPr>
          <w:rFonts w:ascii="Consolas" w:cs="Consolas" w:eastAsia="Consolas" w:hAnsi="Consolas"/>
          <w:sz w:val="20"/>
          <w:szCs w:val="20"/>
        </w:rPr>
        <w:t xml:space="preserve">cargo build --release</w:t>
      </w:r>
      <w:r>
        <w:t xml:space="preserve">.</w:t>
      </w:r>
    </w:p>
    <w:p>
      <w:pPr>
        <w:pStyle w:val="Heading1"/>
      </w:pPr>
      <w:r>
        <w:t xml:space="preserve">10. Wnioski</w:t>
      </w:r>
    </w:p>
    <w:p>
      <w:pPr>
        <w:spacing w:after="120"/>
      </w:pPr>
      <w:r>
        <w:t xml:space="preserve">Zrealizowany framework confrisk spełnia postawione założenia: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Kontekstowość — </w:t>
      </w:r>
      <w:r>
        <w:t xml:space="preserve">ryzyko zależy od krytyczności zasobu i ekspozycji, nie tylko od dotkliwości.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Sterowanie konfiguracją — </w:t>
      </w:r>
      <w:r>
        <w:t xml:space="preserve">nowe kontrole i reguły dodaje się przez pliki JSON, bez rekompilacji.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Spójna lokalizacja konfiguracji — </w:t>
      </w:r>
      <w:r>
        <w:t xml:space="preserve">pojedyncza zmienna środowiskowa z bezpiecznymi fallbackami pod Linux.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Czysta separacja kodu — </w:t>
      </w:r>
      <w:r>
        <w:t xml:space="preserve">trait Scanner i wspólny sterownik CLI eliminują duplikację; binarki są minimalne.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Objaśnialność — </w:t>
      </w:r>
      <w:r>
        <w:t xml:space="preserve">każdy wynik zawiera rozbiór obliczeń ryzyka.</w:t>
      </w:r>
    </w:p>
    <w:p>
      <w:pPr>
        <w:spacing w:after="120"/>
      </w:pPr>
      <w:r>
        <w:t xml:space="preserve">Kierunki dalszego rozwoju obejmują kolejne skanery ekosystemów (Python pip, Ruby gem, Rust cargo, Maven), format wyjścia SARIF (integracja z zakładką Security w GitHub) oraz pulpit webowy z agregacją wyników.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confrisk — sprawozdanie  •  </w:t>
    </w:r>
    <w:r>
      <w:rPr>
        <w:sz w:val="18"/>
        <w:szCs w:val="18"/>
      </w:rPr>
      <w:t xml:space="preserve"/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D4E8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222222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Sprawozdanie — confrisk</dc:title>
  <dc:creator>confrisk</dc:creator>
  <cp:lastModifiedBy>Un-named</cp:lastModifiedBy>
  <cp:revision>1</cp:revision>
  <dcterms:created xsi:type="dcterms:W3CDTF">2026-06-09T19:35:53.822Z</dcterms:created>
  <dcterms:modified xsi:type="dcterms:W3CDTF">2026-06-09T19:35:53.823Z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