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drawingml.diagramData+xml" PartName="/word/diagrams/data1.xml"/>
  <Override ContentType="application/vnd.openxmlformats-officedocument.drawingml.diagramLayout+xml" PartName="/word/diagrams/layout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drawingml.diagramStyle+xml" PartName="/word/diagrams/quickStyle1.xml"/>
  <Override ContentType="application/vnd.ms-office.drawingml.diagramDrawing+xml" PartName="/word/diagrams/drawing1.xml"/>
  <Override ContentType="application/vnd.openxmlformats-officedocument.wordprocessingml.document.main+xml" PartName="/word/document.xml"/>
  <Override ContentType="application/vnd.openxmlformats-officedocument.drawingml.diagramColors+xml" PartName="/word/diagrams/colors1.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76" w:lineRule="auto"/>
        <w:jc w:val="center"/>
        <w:rPr>
          <w:b w:val="1"/>
          <w:sz w:val="28"/>
          <w:szCs w:val="28"/>
        </w:rPr>
      </w:pPr>
      <w:bookmarkStart w:colFirst="0" w:colLast="0" w:name="_gjdgxs" w:id="0"/>
      <w:bookmarkEnd w:id="0"/>
      <w:r w:rsidDel="00000000" w:rsidR="00000000" w:rsidRPr="00000000">
        <w:rPr>
          <w:b w:val="1"/>
          <w:sz w:val="28"/>
          <w:szCs w:val="28"/>
          <w:rtl w:val="0"/>
        </w:rPr>
        <w:t xml:space="preserve">Consultoría para la “Elaboración del Manual de Cadena de Custodia para Delitos contra la Fauna Silvestre en Ecuador”</w:t>
      </w:r>
    </w:p>
    <w:p w:rsidR="00000000" w:rsidDel="00000000" w:rsidP="00000000" w:rsidRDefault="00000000" w:rsidRPr="00000000" w14:paraId="00000002">
      <w:pPr>
        <w:spacing w:after="120" w:line="276" w:lineRule="auto"/>
        <w:jc w:val="center"/>
        <w:rPr>
          <w:b w:val="1"/>
          <w:sz w:val="28"/>
          <w:szCs w:val="28"/>
        </w:rPr>
      </w:pPr>
      <w:r w:rsidDel="00000000" w:rsidR="00000000" w:rsidRPr="00000000">
        <w:rPr>
          <w:rtl w:val="0"/>
        </w:rPr>
      </w:r>
    </w:p>
    <w:p w:rsidR="00000000" w:rsidDel="00000000" w:rsidP="00000000" w:rsidRDefault="00000000" w:rsidRPr="00000000" w14:paraId="00000003">
      <w:pPr>
        <w:spacing w:after="120" w:line="276" w:lineRule="auto"/>
        <w:jc w:val="center"/>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04">
      <w:pPr>
        <w:spacing w:after="120" w:line="276" w:lineRule="auto"/>
        <w:jc w:val="center"/>
        <w:rPr>
          <w:b w:val="1"/>
          <w:sz w:val="28"/>
          <w:szCs w:val="28"/>
        </w:rPr>
      </w:pPr>
      <w:r w:rsidDel="00000000" w:rsidR="00000000" w:rsidRPr="00000000">
        <w:rPr>
          <w:rtl w:val="0"/>
        </w:rPr>
      </w:r>
    </w:p>
    <w:p w:rsidR="00000000" w:rsidDel="00000000" w:rsidP="00000000" w:rsidRDefault="00000000" w:rsidRPr="00000000" w14:paraId="00000005">
      <w:pPr>
        <w:spacing w:after="120" w:line="276" w:lineRule="auto"/>
        <w:jc w:val="center"/>
        <w:rPr>
          <w:b w:val="1"/>
          <w:sz w:val="28"/>
          <w:szCs w:val="28"/>
        </w:rPr>
      </w:pPr>
      <w:r w:rsidDel="00000000" w:rsidR="00000000" w:rsidRPr="00000000">
        <w:rPr>
          <w:b w:val="1"/>
          <w:sz w:val="28"/>
          <w:szCs w:val="28"/>
          <w:rtl w:val="0"/>
        </w:rPr>
        <w:t xml:space="preserve">Presentado por: </w:t>
      </w:r>
    </w:p>
    <w:p w:rsidR="00000000" w:rsidDel="00000000" w:rsidP="00000000" w:rsidRDefault="00000000" w:rsidRPr="00000000" w14:paraId="00000006">
      <w:pPr>
        <w:spacing w:after="120" w:line="276" w:lineRule="auto"/>
        <w:jc w:val="center"/>
        <w:rPr>
          <w:b w:val="1"/>
          <w:sz w:val="28"/>
          <w:szCs w:val="28"/>
        </w:rPr>
      </w:pPr>
      <w:r w:rsidDel="00000000" w:rsidR="00000000" w:rsidRPr="00000000">
        <w:rPr>
          <w:b w:val="1"/>
          <w:sz w:val="28"/>
          <w:szCs w:val="28"/>
          <w:rtl w:val="0"/>
        </w:rPr>
        <w:t xml:space="preserve">SOCIEDAD ECUATORIANA DE DERECHO FORESTAL Y AMBIENTAL</w:t>
      </w:r>
    </w:p>
    <w:p w:rsidR="00000000" w:rsidDel="00000000" w:rsidP="00000000" w:rsidRDefault="00000000" w:rsidRPr="00000000" w14:paraId="00000007">
      <w:pPr>
        <w:spacing w:after="120" w:line="276" w:lineRule="auto"/>
        <w:jc w:val="center"/>
        <w:rPr>
          <w:b w:val="1"/>
          <w:sz w:val="28"/>
          <w:szCs w:val="28"/>
        </w:rPr>
      </w:pPr>
      <w:r w:rsidDel="00000000" w:rsidR="00000000" w:rsidRPr="00000000">
        <w:rPr>
          <w:b w:val="1"/>
          <w:sz w:val="28"/>
          <w:szCs w:val="28"/>
        </w:rPr>
        <w:drawing>
          <wp:inline distB="0" distT="0" distL="0" distR="0">
            <wp:extent cx="1908175" cy="103060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08175" cy="103060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20" w:line="276" w:lineRule="auto"/>
        <w:jc w:val="center"/>
        <w:rPr>
          <w:b w:val="1"/>
          <w:sz w:val="28"/>
          <w:szCs w:val="28"/>
        </w:rPr>
      </w:pPr>
      <w:r w:rsidDel="00000000" w:rsidR="00000000" w:rsidRPr="00000000">
        <w:rPr>
          <w:b w:val="1"/>
          <w:sz w:val="28"/>
          <w:szCs w:val="28"/>
          <w:rtl w:val="0"/>
        </w:rPr>
        <w:t xml:space="preserve">Y</w:t>
      </w:r>
    </w:p>
    <w:p w:rsidR="00000000" w:rsidDel="00000000" w:rsidP="00000000" w:rsidRDefault="00000000" w:rsidRPr="00000000" w14:paraId="00000009">
      <w:pPr>
        <w:spacing w:after="120" w:line="276" w:lineRule="auto"/>
        <w:jc w:val="center"/>
        <w:rPr>
          <w:b w:val="1"/>
          <w:sz w:val="28"/>
          <w:szCs w:val="28"/>
        </w:rPr>
      </w:pPr>
      <w:r w:rsidDel="00000000" w:rsidR="00000000" w:rsidRPr="00000000">
        <w:rPr>
          <w:b w:val="1"/>
          <w:sz w:val="28"/>
          <w:szCs w:val="28"/>
          <w:rtl w:val="0"/>
        </w:rPr>
        <w:t xml:space="preserve">Fundación Ecuador Biodiverso</w:t>
      </w:r>
    </w:p>
    <w:p w:rsidR="00000000" w:rsidDel="00000000" w:rsidP="00000000" w:rsidRDefault="00000000" w:rsidRPr="00000000" w14:paraId="0000000A">
      <w:pPr>
        <w:spacing w:after="120" w:line="276" w:lineRule="auto"/>
        <w:jc w:val="center"/>
        <w:rPr>
          <w:b w:val="1"/>
          <w:sz w:val="28"/>
          <w:szCs w:val="28"/>
        </w:rPr>
      </w:pPr>
      <w:r w:rsidDel="00000000" w:rsidR="00000000" w:rsidRPr="00000000">
        <w:rPr/>
        <w:drawing>
          <wp:inline distB="0" distT="0" distL="0" distR="0">
            <wp:extent cx="1446968" cy="1322029"/>
            <wp:effectExtent b="0" l="0" r="0" t="0"/>
            <wp:docPr id="3" name="image4.png"/>
            <a:graphic>
              <a:graphicData uri="http://schemas.openxmlformats.org/drawingml/2006/picture">
                <pic:pic>
                  <pic:nvPicPr>
                    <pic:cNvPr id="0" name="image4.png"/>
                    <pic:cNvPicPr preferRelativeResize="0"/>
                  </pic:nvPicPr>
                  <pic:blipFill>
                    <a:blip r:embed="rId12"/>
                    <a:srcRect b="15521" l="11040" r="9280" t="11680"/>
                    <a:stretch>
                      <a:fillRect/>
                    </a:stretch>
                  </pic:blipFill>
                  <pic:spPr>
                    <a:xfrm>
                      <a:off x="0" y="0"/>
                      <a:ext cx="1446968" cy="132202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20" w:line="276" w:lineRule="auto"/>
        <w:jc w:val="center"/>
        <w:rPr>
          <w:b w:val="1"/>
          <w:sz w:val="28"/>
          <w:szCs w:val="28"/>
        </w:rPr>
      </w:pPr>
      <w:r w:rsidDel="00000000" w:rsidR="00000000" w:rsidRPr="00000000">
        <w:rPr>
          <w:rtl w:val="0"/>
        </w:rPr>
      </w:r>
    </w:p>
    <w:p w:rsidR="00000000" w:rsidDel="00000000" w:rsidP="00000000" w:rsidRDefault="00000000" w:rsidRPr="00000000" w14:paraId="0000000C">
      <w:pPr>
        <w:spacing w:after="120" w:line="276" w:lineRule="auto"/>
        <w:jc w:val="center"/>
        <w:rPr>
          <w:b w:val="1"/>
          <w:sz w:val="28"/>
          <w:szCs w:val="28"/>
        </w:rPr>
      </w:pPr>
      <w:r w:rsidDel="00000000" w:rsidR="00000000" w:rsidRPr="00000000">
        <w:rPr>
          <w:rtl w:val="0"/>
        </w:rPr>
      </w:r>
    </w:p>
    <w:p w:rsidR="00000000" w:rsidDel="00000000" w:rsidP="00000000" w:rsidRDefault="00000000" w:rsidRPr="00000000" w14:paraId="0000000D">
      <w:pPr>
        <w:spacing w:after="120" w:line="276" w:lineRule="auto"/>
        <w:jc w:val="center"/>
        <w:rPr>
          <w:b w:val="1"/>
          <w:sz w:val="28"/>
          <w:szCs w:val="28"/>
        </w:rPr>
      </w:pPr>
      <w:r w:rsidDel="00000000" w:rsidR="00000000" w:rsidRPr="00000000">
        <w:rPr>
          <w:b w:val="1"/>
          <w:sz w:val="28"/>
          <w:szCs w:val="28"/>
          <w:rtl w:val="0"/>
        </w:rPr>
        <w:t xml:space="preserve">Marzo de 2023</w:t>
      </w:r>
    </w:p>
    <w:p w:rsidR="00000000" w:rsidDel="00000000" w:rsidP="00000000" w:rsidRDefault="00000000" w:rsidRPr="00000000" w14:paraId="0000000E">
      <w:pPr>
        <w:spacing w:after="120" w:line="276"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120" w:line="276" w:lineRule="auto"/>
        <w:rPr>
          <w:b w:val="1"/>
          <w:sz w:val="28"/>
          <w:szCs w:val="28"/>
        </w:rPr>
      </w:pPr>
      <w:r w:rsidDel="00000000" w:rsidR="00000000" w:rsidRPr="00000000">
        <w:rPr>
          <w:b w:val="1"/>
          <w:sz w:val="28"/>
          <w:szCs w:val="28"/>
          <w:rtl w:val="0"/>
        </w:rPr>
        <w:t xml:space="preserve">1. Antecedentes</w:t>
      </w:r>
      <w:r w:rsidDel="00000000" w:rsidR="00000000" w:rsidRPr="00000000">
        <w:rPr>
          <w:b w:val="1"/>
          <w:sz w:val="28"/>
          <w:szCs w:val="28"/>
          <w:vertAlign w:val="superscript"/>
        </w:rPr>
        <w:footnoteReference w:customMarkFollows="0" w:id="0"/>
      </w:r>
      <w:r w:rsidDel="00000000" w:rsidR="00000000" w:rsidRPr="00000000">
        <w:rPr>
          <w:b w:val="1"/>
          <w:sz w:val="28"/>
          <w:szCs w:val="28"/>
          <w:rtl w:val="0"/>
        </w:rPr>
        <w:t xml:space="preserve"> </w:t>
      </w:r>
    </w:p>
    <w:p w:rsidR="00000000" w:rsidDel="00000000" w:rsidP="00000000" w:rsidRDefault="00000000" w:rsidRPr="00000000" w14:paraId="00000010">
      <w:pPr>
        <w:spacing w:after="120" w:line="276" w:lineRule="auto"/>
        <w:jc w:val="both"/>
        <w:rPr/>
      </w:pPr>
      <w:r w:rsidDel="00000000" w:rsidR="00000000" w:rsidRPr="00000000">
        <w:rPr>
          <w:rtl w:val="0"/>
        </w:rPr>
        <w:t xml:space="preserve">Wildlife Conservation Society (WCS) es una organización internacional no gubernamental que trabaja para conservar la vida silvestre y los paisajes naturales, contribuyendo a cumplir con los compromisos internacionales para la protección de la naturaleza en más de 65 países en África, Asia y las Américas.</w:t>
      </w:r>
    </w:p>
    <w:p w:rsidR="00000000" w:rsidDel="00000000" w:rsidP="00000000" w:rsidRDefault="00000000" w:rsidRPr="00000000" w14:paraId="00000011">
      <w:pPr>
        <w:spacing w:after="120" w:line="276" w:lineRule="auto"/>
        <w:jc w:val="both"/>
        <w:rPr/>
      </w:pPr>
      <w:r w:rsidDel="00000000" w:rsidR="00000000" w:rsidRPr="00000000">
        <w:rPr>
          <w:rtl w:val="0"/>
        </w:rPr>
        <w:t xml:space="preserve">Ante la necesidad de contar con un manual específico que establezca las pautas para garantizar que las evidencias de los casos de tráfico de fauna silvestre alcancen un estrado judicial, WCS convoca a la presentación de propuestas para la elaboración participativa de un manual de cadena de custodia que incluya todas las medidas necesarias una vez suscitada la infracción ambiental contra la fauna silvestre.</w:t>
      </w:r>
    </w:p>
    <w:p w:rsidR="00000000" w:rsidDel="00000000" w:rsidP="00000000" w:rsidRDefault="00000000" w:rsidRPr="00000000" w14:paraId="00000012">
      <w:pPr>
        <w:spacing w:after="120" w:line="276" w:lineRule="auto"/>
        <w:jc w:val="both"/>
        <w:rPr/>
      </w:pPr>
      <w:r w:rsidDel="00000000" w:rsidR="00000000" w:rsidRPr="00000000">
        <w:rPr>
          <w:rtl w:val="0"/>
        </w:rPr>
        <w:t xml:space="preserve">La presente propuesta plantea la metodología y cronograma para cumplir con los objetivos del estudio requerido. </w:t>
      </w:r>
    </w:p>
    <w:p w:rsidR="00000000" w:rsidDel="00000000" w:rsidP="00000000" w:rsidRDefault="00000000" w:rsidRPr="00000000" w14:paraId="00000013">
      <w:pPr>
        <w:spacing w:after="120" w:line="276" w:lineRule="auto"/>
        <w:jc w:val="both"/>
        <w:rPr/>
      </w:pPr>
      <w:r w:rsidDel="00000000" w:rsidR="00000000" w:rsidRPr="00000000">
        <w:rPr>
          <w:rtl w:val="0"/>
        </w:rPr>
      </w:r>
    </w:p>
    <w:p w:rsidR="00000000" w:rsidDel="00000000" w:rsidP="00000000" w:rsidRDefault="00000000" w:rsidRPr="00000000" w14:paraId="00000014">
      <w:pPr>
        <w:spacing w:after="120" w:line="276" w:lineRule="auto"/>
        <w:rPr>
          <w:b w:val="1"/>
          <w:sz w:val="28"/>
          <w:szCs w:val="28"/>
        </w:rPr>
      </w:pPr>
      <w:r w:rsidDel="00000000" w:rsidR="00000000" w:rsidRPr="00000000">
        <w:rPr>
          <w:b w:val="1"/>
          <w:sz w:val="28"/>
          <w:szCs w:val="28"/>
          <w:rtl w:val="0"/>
        </w:rPr>
        <w:t xml:space="preserve">3. Objetivos de la Consultoría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 General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un Manual de Cadena de Custodia para Delitos contra la Fauna Silvestre en Ecuador para alcanzar niveles óptimos de eficiencia y eficacia del personal que interviene en los procesos de delitos contra la fauna silvestre, desde la protección misma del lugar de los hechos, e identificar al o los responsables de la custodia de los indicios y/o evidencias en cada una de las instancias del proceso investigativo.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Objetivos Específicos  </w:t>
      </w:r>
    </w:p>
    <w:p w:rsidR="00000000" w:rsidDel="00000000" w:rsidP="00000000" w:rsidRDefault="00000000" w:rsidRPr="00000000" w14:paraId="00000018">
      <w:pPr>
        <w:spacing w:after="120" w:line="276" w:lineRule="auto"/>
        <w:jc w:val="both"/>
        <w:rPr/>
      </w:pPr>
      <w:r w:rsidDel="00000000" w:rsidR="00000000" w:rsidRPr="00000000">
        <w:rPr>
          <w:rtl w:val="0"/>
        </w:rPr>
        <w:t xml:space="preserve">1. Identificar y recopilar información normativa para caracterizar los protocolos o manuales existentes sobre manejo de fauna silvestre retenida o decomisada en el Ecuador, con enfoque en fauna silvestre; así como, a los responsables de la custodia de los indicios y/o evidencias en cada una de las instancias del proceso investigativo.</w:t>
      </w:r>
    </w:p>
    <w:p w:rsidR="00000000" w:rsidDel="00000000" w:rsidP="00000000" w:rsidRDefault="00000000" w:rsidRPr="00000000" w14:paraId="00000019">
      <w:pPr>
        <w:spacing w:after="120" w:line="276" w:lineRule="auto"/>
        <w:jc w:val="both"/>
        <w:rPr/>
      </w:pPr>
      <w:r w:rsidDel="00000000" w:rsidR="00000000" w:rsidRPr="00000000">
        <w:rPr>
          <w:rtl w:val="0"/>
        </w:rPr>
        <w:t xml:space="preserve">2. Sistematizar y caracterizar los actuales procesos, procedimientos y protocolos, identificando los vacíos y necesidades de articulación de procesos entre los diferentes organismos competentes para el manejo post-decomiso o post- retención de especímenes de fauna silvestre, sus partes, elementos constitutivos, productos o derivados o cualquier material biológico, y los manuales de cadena de custodia existentes. </w:t>
      </w:r>
    </w:p>
    <w:p w:rsidR="00000000" w:rsidDel="00000000" w:rsidP="00000000" w:rsidRDefault="00000000" w:rsidRPr="00000000" w14:paraId="0000001A">
      <w:pPr>
        <w:spacing w:after="120" w:line="276" w:lineRule="auto"/>
        <w:jc w:val="both"/>
        <w:rPr/>
      </w:pPr>
      <w:r w:rsidDel="00000000" w:rsidR="00000000" w:rsidRPr="00000000">
        <w:rPr>
          <w:rtl w:val="0"/>
        </w:rPr>
        <w:t xml:space="preserve">3. Levantar y sistematizar información de actores clave para el desarrollo del Manual de Cadena de Custodia para delitos contra la fauna silvestre , a través de la planificación y facilitación de mesas técnicas de trabajo, talleres y/o reuniones con autoridades competentes (Unidad de Policía de Protección del Ambiente, Unidad de Investigación Contra Delitos del Medio Ambiente y el Servicio Nacional de Medicina Legal y Ciencias Forenses, Ministerio del Ambiente, Agua y Transición Ecológica MAATE), WCS, academia y otros actores pertinentes.</w:t>
      </w:r>
    </w:p>
    <w:p w:rsidR="00000000" w:rsidDel="00000000" w:rsidP="00000000" w:rsidRDefault="00000000" w:rsidRPr="00000000" w14:paraId="0000001B">
      <w:pPr>
        <w:spacing w:after="120" w:line="276" w:lineRule="auto"/>
        <w:jc w:val="both"/>
        <w:rPr/>
      </w:pPr>
      <w:r w:rsidDel="00000000" w:rsidR="00000000" w:rsidRPr="00000000">
        <w:rPr>
          <w:rtl w:val="0"/>
        </w:rPr>
      </w:r>
    </w:p>
    <w:p w:rsidR="00000000" w:rsidDel="00000000" w:rsidP="00000000" w:rsidRDefault="00000000" w:rsidRPr="00000000" w14:paraId="0000001C">
      <w:pPr>
        <w:spacing w:after="120" w:line="276" w:lineRule="auto"/>
        <w:jc w:val="both"/>
        <w:rPr>
          <w:b w:val="1"/>
          <w:sz w:val="28"/>
          <w:szCs w:val="28"/>
        </w:rPr>
      </w:pPr>
      <w:r w:rsidDel="00000000" w:rsidR="00000000" w:rsidRPr="00000000">
        <w:rPr>
          <w:b w:val="1"/>
          <w:sz w:val="28"/>
          <w:szCs w:val="28"/>
          <w:rtl w:val="0"/>
        </w:rPr>
        <w:t xml:space="preserve">4. Alcance </w:t>
      </w:r>
    </w:p>
    <w:p w:rsidR="00000000" w:rsidDel="00000000" w:rsidP="00000000" w:rsidRDefault="00000000" w:rsidRPr="00000000" w14:paraId="0000001D">
      <w:pPr>
        <w:spacing w:after="120" w:line="276" w:lineRule="auto"/>
        <w:jc w:val="both"/>
        <w:rPr>
          <w:sz w:val="24"/>
          <w:szCs w:val="24"/>
        </w:rPr>
      </w:pPr>
      <w:r w:rsidDel="00000000" w:rsidR="00000000" w:rsidRPr="00000000">
        <w:rPr>
          <w:sz w:val="24"/>
          <w:szCs w:val="24"/>
          <w:rtl w:val="0"/>
        </w:rPr>
        <w:t xml:space="preserve">Para el desarrollo de esta consultoría y el cumplimiento de los objetivos, en consonancia con la propuesta metodológica presentada y su enfoque, se identifican tres fases secuenciales de implementación: 1. Recopilación de información; 2. Sistematización y evaluación; y, 3. Instrumentalización. </w:t>
      </w:r>
    </w:p>
    <w:p w:rsidR="00000000" w:rsidDel="00000000" w:rsidP="00000000" w:rsidRDefault="00000000" w:rsidRPr="00000000" w14:paraId="0000001E">
      <w:pPr>
        <w:spacing w:after="120" w:line="276" w:lineRule="auto"/>
        <w:jc w:val="both"/>
        <w:rPr>
          <w:sz w:val="24"/>
          <w:szCs w:val="24"/>
          <w:u w:val="single"/>
        </w:rPr>
      </w:pPr>
      <w:r w:rsidDel="00000000" w:rsidR="00000000" w:rsidRPr="00000000">
        <w:rPr>
          <w:sz w:val="24"/>
          <w:szCs w:val="24"/>
          <w:rtl w:val="0"/>
        </w:rPr>
        <w:t xml:space="preserve">El alcance de la propuesta de Manual se resume en el siguiente gráfico:</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spacing w:after="120" w:line="276" w:lineRule="auto"/>
        <w:jc w:val="both"/>
        <w:rPr>
          <w:b w:val="1"/>
          <w:sz w:val="24"/>
          <w:szCs w:val="24"/>
        </w:rPr>
      </w:pPr>
      <w:r w:rsidDel="00000000" w:rsidR="00000000" w:rsidRPr="00000000">
        <w:rPr>
          <w:b w:val="1"/>
          <w:sz w:val="24"/>
          <w:szCs w:val="24"/>
          <w:rtl w:val="0"/>
        </w:rPr>
        <w:t xml:space="preserve">Gráfico 1. </w:t>
      </w:r>
      <w:r w:rsidDel="00000000" w:rsidR="00000000" w:rsidRPr="00000000">
        <w:rPr>
          <w:sz w:val="24"/>
          <w:szCs w:val="24"/>
          <w:rtl w:val="0"/>
        </w:rPr>
        <w:t xml:space="preserve">Estructura del Manual de Cadena de Custodia para delitos - fauna silvestre.</w:t>
      </w:r>
      <w:r w:rsidDel="00000000" w:rsidR="00000000" w:rsidRPr="00000000">
        <w:rPr>
          <w:b w:val="1"/>
          <w:sz w:val="24"/>
          <w:szCs w:val="24"/>
          <w:rtl w:val="0"/>
        </w:rPr>
        <w:t xml:space="preserve"> </w:t>
      </w:r>
    </w:p>
    <w:p w:rsidR="00000000" w:rsidDel="00000000" w:rsidP="00000000" w:rsidRDefault="00000000" w:rsidRPr="00000000" w14:paraId="00000021">
      <w:pPr>
        <w:spacing w:after="120" w:line="276" w:lineRule="auto"/>
        <w:jc w:val="both"/>
        <w:rPr>
          <w:sz w:val="24"/>
          <w:szCs w:val="24"/>
        </w:rPr>
      </w:pPr>
      <w:r w:rsidDel="00000000" w:rsidR="00000000" w:rsidRPr="00000000">
        <w:rPr>
          <w:sz w:val="24"/>
          <w:szCs w:val="24"/>
        </w:rPr>
        <w:drawing>
          <wp:inline distB="0" distT="0" distL="0" distR="0">
            <wp:extent cx="5788025" cy="2895600"/>
            <wp:effectExtent b="266700" l="0" r="0" t="266700"/>
            <wp:docPr id="1" name=""/>
            <a:graphic>
              <a:graphicData uri="http://schemas.openxmlformats.org/drawingml/2006/diagram">
                <dgm:relIds r:cs="rId1" r:dm="rId2" r:lo="rId3" r:qs="rId4"/>
              </a:graphicData>
            </a:graphic>
          </wp:inline>
        </w:drawing>
      </w:r>
      <w:r w:rsidDel="00000000" w:rsidR="00000000" w:rsidRPr="00000000">
        <w:rPr>
          <w:rtl w:val="0"/>
        </w:rPr>
      </w:r>
    </w:p>
    <w:p w:rsidR="00000000" w:rsidDel="00000000" w:rsidP="00000000" w:rsidRDefault="00000000" w:rsidRPr="00000000" w14:paraId="00000022">
      <w:pPr>
        <w:spacing w:after="120" w:line="276" w:lineRule="auto"/>
        <w:jc w:val="center"/>
        <w:rPr>
          <w:b w:val="1"/>
          <w:sz w:val="20"/>
          <w:szCs w:val="20"/>
        </w:rPr>
      </w:pPr>
      <w:r w:rsidDel="00000000" w:rsidR="00000000" w:rsidRPr="00000000">
        <w:rPr>
          <w:b w:val="1"/>
          <w:sz w:val="20"/>
          <w:szCs w:val="20"/>
          <w:rtl w:val="0"/>
        </w:rPr>
        <w:t xml:space="preserve">Elaborado por Equipo Consultor, 2023.</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sectPr>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24">
      <w:pPr>
        <w:spacing w:after="120" w:line="276" w:lineRule="auto"/>
        <w:jc w:val="both"/>
        <w:rPr>
          <w:b w:val="1"/>
          <w:sz w:val="28"/>
          <w:szCs w:val="28"/>
        </w:rPr>
      </w:pPr>
      <w:r w:rsidDel="00000000" w:rsidR="00000000" w:rsidRPr="00000000">
        <w:rPr>
          <w:b w:val="1"/>
          <w:sz w:val="28"/>
          <w:szCs w:val="28"/>
          <w:rtl w:val="0"/>
        </w:rPr>
        <w:t xml:space="preserve">5. Metodología </w:t>
      </w:r>
    </w:p>
    <w:p w:rsidR="00000000" w:rsidDel="00000000" w:rsidP="00000000" w:rsidRDefault="00000000" w:rsidRPr="00000000" w14:paraId="00000025">
      <w:pPr>
        <w:spacing w:after="120" w:line="276" w:lineRule="auto"/>
        <w:jc w:val="both"/>
        <w:rPr/>
      </w:pPr>
      <w:r w:rsidDel="00000000" w:rsidR="00000000" w:rsidRPr="00000000">
        <w:rPr>
          <w:rtl w:val="0"/>
        </w:rPr>
        <w:t xml:space="preserve">En base a los objetivos específicos de la consultoría se establece realizar las actividades de acuerdo a la siguiente metodología.</w:t>
      </w:r>
    </w:p>
    <w:tbl>
      <w:tblPr>
        <w:tblStyle w:val="Table1"/>
        <w:tblW w:w="12996.0" w:type="dxa"/>
        <w:jc w:val="left"/>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698"/>
        <w:gridCol w:w="8078"/>
        <w:gridCol w:w="3220"/>
        <w:tblGridChange w:id="0">
          <w:tblGrid>
            <w:gridCol w:w="1698"/>
            <w:gridCol w:w="8078"/>
            <w:gridCol w:w="3220"/>
          </w:tblGrid>
        </w:tblGridChange>
      </w:tblGrid>
      <w:tr>
        <w:trPr>
          <w:cantSplit w:val="0"/>
          <w:tblHeader w:val="0"/>
        </w:trPr>
        <w:tc>
          <w:tcPr/>
          <w:p w:rsidR="00000000" w:rsidDel="00000000" w:rsidP="00000000" w:rsidRDefault="00000000" w:rsidRPr="00000000" w14:paraId="00000026">
            <w:pPr>
              <w:jc w:val="center"/>
              <w:rPr>
                <w:b w:val="0"/>
              </w:rPr>
            </w:pPr>
            <w:r w:rsidDel="00000000" w:rsidR="00000000" w:rsidRPr="00000000">
              <w:rPr>
                <w:rtl w:val="0"/>
              </w:rPr>
              <w:t xml:space="preserve">Objetivo Específico</w:t>
            </w:r>
            <w:r w:rsidDel="00000000" w:rsidR="00000000" w:rsidRPr="00000000">
              <w:rPr>
                <w:rtl w:val="0"/>
              </w:rPr>
            </w:r>
          </w:p>
        </w:tc>
        <w:tc>
          <w:tcPr/>
          <w:p w:rsidR="00000000" w:rsidDel="00000000" w:rsidP="00000000" w:rsidRDefault="00000000" w:rsidRPr="00000000" w14:paraId="00000027">
            <w:pPr>
              <w:jc w:val="center"/>
              <w:rPr>
                <w:b w:val="0"/>
              </w:rPr>
            </w:pPr>
            <w:r w:rsidDel="00000000" w:rsidR="00000000" w:rsidRPr="00000000">
              <w:rPr>
                <w:rtl w:val="0"/>
              </w:rPr>
              <w:t xml:space="preserve">Actividades</w:t>
            </w:r>
            <w:r w:rsidDel="00000000" w:rsidR="00000000" w:rsidRPr="00000000">
              <w:rPr>
                <w:rtl w:val="0"/>
              </w:rPr>
            </w:r>
          </w:p>
        </w:tc>
        <w:tc>
          <w:tcPr/>
          <w:p w:rsidR="00000000" w:rsidDel="00000000" w:rsidP="00000000" w:rsidRDefault="00000000" w:rsidRPr="00000000" w14:paraId="00000028">
            <w:pPr>
              <w:jc w:val="center"/>
              <w:rPr>
                <w:b w:val="0"/>
              </w:rPr>
            </w:pPr>
            <w:r w:rsidDel="00000000" w:rsidR="00000000" w:rsidRPr="00000000">
              <w:rPr>
                <w:rtl w:val="0"/>
              </w:rPr>
              <w:t xml:space="preserve">Productos / Fecha de entrega </w:t>
            </w:r>
            <w:r w:rsidDel="00000000" w:rsidR="00000000" w:rsidRPr="00000000">
              <w:rPr>
                <w:rtl w:val="0"/>
              </w:rPr>
            </w:r>
          </w:p>
        </w:tc>
      </w:tr>
      <w:tr>
        <w:trPr>
          <w:cantSplit w:val="0"/>
          <w:tblHeader w:val="0"/>
        </w:trPr>
        <w:tc>
          <w:tcPr>
            <w:shd w:fill="b4c6e7" w:val="clear"/>
          </w:tcPr>
          <w:p w:rsidR="00000000" w:rsidDel="00000000" w:rsidP="00000000" w:rsidRDefault="00000000" w:rsidRPr="00000000" w14:paraId="00000029">
            <w:pPr>
              <w:jc w:val="center"/>
              <w:rPr>
                <w:b w:val="0"/>
              </w:rPr>
            </w:pPr>
            <w:r w:rsidDel="00000000" w:rsidR="00000000" w:rsidRPr="00000000">
              <w:rPr>
                <w:rtl w:val="0"/>
              </w:rPr>
            </w:r>
          </w:p>
        </w:tc>
        <w:tc>
          <w:tcPr>
            <w:shd w:fill="b4c6e7" w:val="clear"/>
          </w:tcPr>
          <w:p w:rsidR="00000000" w:rsidDel="00000000" w:rsidP="00000000" w:rsidRDefault="00000000" w:rsidRPr="00000000" w14:paraId="0000002A">
            <w:pPr>
              <w:jc w:val="center"/>
              <w:rPr>
                <w:b w:val="1"/>
              </w:rPr>
            </w:pPr>
            <w:r w:rsidDel="00000000" w:rsidR="00000000" w:rsidRPr="00000000">
              <w:rPr>
                <w:b w:val="1"/>
                <w:rtl w:val="0"/>
              </w:rPr>
              <w:t xml:space="preserve">FASE 1</w:t>
            </w:r>
          </w:p>
        </w:tc>
        <w:tc>
          <w:tcPr>
            <w:shd w:fill="b4c6e7" w:val="clear"/>
          </w:tcPr>
          <w:p w:rsidR="00000000" w:rsidDel="00000000" w:rsidP="00000000" w:rsidRDefault="00000000" w:rsidRPr="00000000" w14:paraId="0000002B">
            <w:pPr>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Plan de Trabajo y Cronograma de actividades detallado </w:t>
            </w:r>
          </w:p>
        </w:tc>
        <w:tc>
          <w:tcPr/>
          <w:p w:rsidR="00000000" w:rsidDel="00000000" w:rsidP="00000000" w:rsidRDefault="00000000" w:rsidRPr="00000000" w14:paraId="0000002D">
            <w:pPr>
              <w:jc w:val="both"/>
              <w:rPr/>
            </w:pPr>
            <w:r w:rsidDel="00000000" w:rsidR="00000000" w:rsidRPr="00000000">
              <w:rPr>
                <w:rtl w:val="0"/>
              </w:rPr>
              <w:t xml:space="preserve">1. Esquematizar las fases y actividades de la consultoría incluyendo los productos esperados y responsables que permitan cumplir con los objetivos y productos de la consultoría.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2. Detallar en forma secuencial la forma como se desarrollarán las actividades para la implementación de la presente consultoría.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3. Establecer la temporalidad para cada una de las actividades de la consultoría a través de un cronograma que permita avanzar ordenadamente, cumpliendo con los tiempos previstos de entrega de los productos y con los objetivos planteados en la consultoría.</w:t>
            </w:r>
          </w:p>
          <w:p w:rsidR="00000000" w:rsidDel="00000000" w:rsidP="00000000" w:rsidRDefault="00000000" w:rsidRPr="00000000" w14:paraId="00000032">
            <w:pPr>
              <w:jc w:val="both"/>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b w:val="1"/>
                <w:rtl w:val="0"/>
              </w:rPr>
              <w:t xml:space="preserve">PRODUCTO 1</w:t>
            </w:r>
            <w:r w:rsidDel="00000000" w:rsidR="00000000" w:rsidRPr="00000000">
              <w:rPr>
                <w:rtl w:val="0"/>
              </w:rPr>
              <w:t xml:space="preserve">: Plan de Trabajo.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Primera semana de iniciada la consultoría </w:t>
            </w:r>
          </w:p>
        </w:tc>
      </w:tr>
      <w:tr>
        <w:trPr>
          <w:cantSplit w:val="0"/>
          <w:tblHeader w:val="0"/>
        </w:trPr>
        <w:tc>
          <w:tcPr/>
          <w:p w:rsidR="00000000" w:rsidDel="00000000" w:rsidP="00000000" w:rsidRDefault="00000000" w:rsidRPr="00000000" w14:paraId="00000036">
            <w:pPr>
              <w:jc w:val="both"/>
              <w:rPr/>
            </w:pPr>
            <w:r w:rsidDel="00000000" w:rsidR="00000000" w:rsidRPr="00000000">
              <w:rPr>
                <w:rtl w:val="0"/>
              </w:rPr>
              <w:t xml:space="preserve">Objetivo1. Identificar y recopilar </w:t>
            </w:r>
          </w:p>
        </w:tc>
        <w:tc>
          <w:tcPr/>
          <w:p w:rsidR="00000000" w:rsidDel="00000000" w:rsidP="00000000" w:rsidRDefault="00000000" w:rsidRPr="00000000" w14:paraId="00000037">
            <w:pPr>
              <w:jc w:val="both"/>
              <w:rPr/>
            </w:pPr>
            <w:r w:rsidDel="00000000" w:rsidR="00000000" w:rsidRPr="00000000">
              <w:rPr>
                <w:rtl w:val="0"/>
              </w:rPr>
              <w:t xml:space="preserve">1. Realizar un trabajo de gabinete y documentación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2. Recopilar, identificar y caracterizar los protocolos o manuales ya existentes para manejo de </w:t>
            </w:r>
          </w:p>
          <w:p w:rsidR="00000000" w:rsidDel="00000000" w:rsidP="00000000" w:rsidRDefault="00000000" w:rsidRPr="00000000" w14:paraId="0000003A">
            <w:pPr>
              <w:jc w:val="both"/>
              <w:rPr/>
            </w:pPr>
            <w:r w:rsidDel="00000000" w:rsidR="00000000" w:rsidRPr="00000000">
              <w:rPr>
                <w:rtl w:val="0"/>
              </w:rPr>
              <w:t xml:space="preserve">fauna silvestre retenida o decomisada en el Ecuador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3. Identificar la reglamentación para el desarrollo e implementación de manuales de cadena de custodia.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4. Mapeo de actores relacionados con la custodia de los indicios y/o evidencias en cada una de las instancias del proceso investigativo; con lo cual se harán entrevistas virtuales y/ o presenciales, de conformidad a las necesidades del levantamiento de información. cuestionarios semiestructuradas para recopilar información de fuente primaria.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5. Procesar y analizar la información recopilada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6. Documentar mediante actas, reuniones, entrevistas o encuestas presenciales y/o virtuales que se realice para la recopilación de información primaria y secundaria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7. Recopilación de información internacional</w:t>
            </w:r>
          </w:p>
        </w:tc>
        <w:tc>
          <w:tcPr/>
          <w:p w:rsidR="00000000" w:rsidDel="00000000" w:rsidP="00000000" w:rsidRDefault="00000000" w:rsidRPr="00000000" w14:paraId="00000045">
            <w:pPr>
              <w:rPr/>
            </w:pPr>
            <w:r w:rsidDel="00000000" w:rsidR="00000000" w:rsidRPr="00000000">
              <w:rPr>
                <w:b w:val="1"/>
                <w:rtl w:val="0"/>
              </w:rPr>
              <w:t xml:space="preserve">PRODUCTO  2:</w:t>
            </w:r>
            <w:r w:rsidDel="00000000" w:rsidR="00000000" w:rsidRPr="00000000">
              <w:rPr>
                <w:rtl w:val="0"/>
              </w:rPr>
              <w:t xml:space="preserve"> Informe de Avances I – Recopilación de Información para </w:t>
            </w:r>
          </w:p>
          <w:p w:rsidR="00000000" w:rsidDel="00000000" w:rsidP="00000000" w:rsidRDefault="00000000" w:rsidRPr="00000000" w14:paraId="00000046">
            <w:pPr>
              <w:rPr/>
            </w:pPr>
            <w:r w:rsidDel="00000000" w:rsidR="00000000" w:rsidRPr="00000000">
              <w:rPr>
                <w:rtl w:val="0"/>
              </w:rPr>
              <w:t xml:space="preserve">identificar y caracterizar los protocolos ya existentes para manejo de fauna silvestre </w:t>
            </w:r>
          </w:p>
          <w:p w:rsidR="00000000" w:rsidDel="00000000" w:rsidP="00000000" w:rsidRDefault="00000000" w:rsidRPr="00000000" w14:paraId="00000047">
            <w:pPr>
              <w:rPr/>
            </w:pPr>
            <w:r w:rsidDel="00000000" w:rsidR="00000000" w:rsidRPr="00000000">
              <w:rPr>
                <w:rtl w:val="0"/>
              </w:rPr>
              <w:t xml:space="preserve">decomisada en el Ecuador, así como identificar las reglamentaciones relevantes para el desarrollo e implementación de manuales de cadena de custodia. 30 días.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Secciones:</w:t>
            </w:r>
          </w:p>
          <w:p w:rsidR="00000000" w:rsidDel="00000000" w:rsidP="00000000" w:rsidRDefault="00000000" w:rsidRPr="00000000" w14:paraId="0000004A">
            <w:pPr>
              <w:rPr/>
            </w:pPr>
            <w:r w:rsidDel="00000000" w:rsidR="00000000" w:rsidRPr="00000000">
              <w:rPr>
                <w:rtl w:val="0"/>
              </w:rPr>
              <w:t xml:space="preserve">1.Estado situacional de protocolos para cadena de custodia en Ecuador (criminalista, UPM, etc)</w:t>
            </w:r>
          </w:p>
          <w:p w:rsidR="00000000" w:rsidDel="00000000" w:rsidP="00000000" w:rsidRDefault="00000000" w:rsidRPr="00000000" w14:paraId="0000004B">
            <w:pPr>
              <w:rPr/>
            </w:pPr>
            <w:r w:rsidDel="00000000" w:rsidR="00000000" w:rsidRPr="00000000">
              <w:rPr>
                <w:rtl w:val="0"/>
              </w:rPr>
              <w:t xml:space="preserve">2.Protocolos internacionales relevantes (derecho comparado – Caso Colombia)</w:t>
            </w:r>
          </w:p>
          <w:p w:rsidR="00000000" w:rsidDel="00000000" w:rsidP="00000000" w:rsidRDefault="00000000" w:rsidRPr="00000000" w14:paraId="0000004C">
            <w:pPr>
              <w:rPr/>
            </w:pPr>
            <w:r w:rsidDel="00000000" w:rsidR="00000000" w:rsidRPr="00000000">
              <w:rPr>
                <w:rtl w:val="0"/>
              </w:rPr>
              <w:t xml:space="preserve">3.Mapeo de Normativa aplicable a protocolo de custodia</w:t>
            </w:r>
          </w:p>
          <w:p w:rsidR="00000000" w:rsidDel="00000000" w:rsidP="00000000" w:rsidRDefault="00000000" w:rsidRPr="00000000" w14:paraId="0000004D">
            <w:pPr>
              <w:rPr/>
            </w:pPr>
            <w:r w:rsidDel="00000000" w:rsidR="00000000" w:rsidRPr="00000000">
              <w:rPr>
                <w:rtl w:val="0"/>
              </w:rPr>
              <w:t xml:space="preserve">4. Estructura de manual</w:t>
            </w:r>
          </w:p>
          <w:p w:rsidR="00000000" w:rsidDel="00000000" w:rsidP="00000000" w:rsidRDefault="00000000" w:rsidRPr="00000000" w14:paraId="0000004E">
            <w:pPr>
              <w:rPr/>
            </w:pPr>
            <w:r w:rsidDel="00000000" w:rsidR="00000000" w:rsidRPr="00000000">
              <w:rPr>
                <w:rtl w:val="0"/>
              </w:rPr>
              <w:t xml:space="preserve">Anexo: memorias de reuniones y documentos</w:t>
            </w:r>
          </w:p>
        </w:tc>
      </w:tr>
      <w:tr>
        <w:trPr>
          <w:cantSplit w:val="0"/>
          <w:tblHeader w:val="0"/>
        </w:trPr>
        <w:tc>
          <w:tcPr>
            <w:shd w:fill="b4c6e7" w:val="clear"/>
          </w:tcPr>
          <w:p w:rsidR="00000000" w:rsidDel="00000000" w:rsidP="00000000" w:rsidRDefault="00000000" w:rsidRPr="00000000" w14:paraId="0000004F">
            <w:pPr>
              <w:jc w:val="both"/>
              <w:rPr/>
            </w:pPr>
            <w:r w:rsidDel="00000000" w:rsidR="00000000" w:rsidRPr="00000000">
              <w:rPr>
                <w:rtl w:val="0"/>
              </w:rPr>
            </w:r>
          </w:p>
        </w:tc>
        <w:tc>
          <w:tcPr>
            <w:shd w:fill="b4c6e7" w:val="clear"/>
          </w:tcPr>
          <w:p w:rsidR="00000000" w:rsidDel="00000000" w:rsidP="00000000" w:rsidRDefault="00000000" w:rsidRPr="00000000" w14:paraId="00000050">
            <w:pPr>
              <w:jc w:val="center"/>
              <w:rPr>
                <w:b w:val="1"/>
              </w:rPr>
            </w:pPr>
            <w:r w:rsidDel="00000000" w:rsidR="00000000" w:rsidRPr="00000000">
              <w:rPr>
                <w:b w:val="1"/>
                <w:rtl w:val="0"/>
              </w:rPr>
              <w:t xml:space="preserve">FASE 2</w:t>
            </w:r>
          </w:p>
        </w:tc>
        <w:tc>
          <w:tcPr>
            <w:shd w:fill="b4c6e7" w:val="clear"/>
          </w:tcPr>
          <w:p w:rsidR="00000000" w:rsidDel="00000000" w:rsidP="00000000" w:rsidRDefault="00000000" w:rsidRPr="00000000" w14:paraId="00000051">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52">
            <w:pPr>
              <w:jc w:val="both"/>
              <w:rPr/>
            </w:pPr>
            <w:r w:rsidDel="00000000" w:rsidR="00000000" w:rsidRPr="00000000">
              <w:rPr>
                <w:rtl w:val="0"/>
              </w:rPr>
              <w:t xml:space="preserve">Objetivo 2. Sistematizar y caracterizar</w:t>
            </w:r>
          </w:p>
        </w:tc>
        <w:tc>
          <w:tcPr/>
          <w:p w:rsidR="00000000" w:rsidDel="00000000" w:rsidP="00000000" w:rsidRDefault="00000000" w:rsidRPr="00000000" w14:paraId="00000053">
            <w:pPr>
              <w:jc w:val="both"/>
              <w:rPr/>
            </w:pPr>
            <w:r w:rsidDel="00000000" w:rsidR="00000000" w:rsidRPr="00000000">
              <w:rPr>
                <w:rtl w:val="0"/>
              </w:rPr>
              <w:t xml:space="preserve">1. Realizar una sistematización y caracterización de los actuales procesos, </w:t>
            </w:r>
          </w:p>
          <w:p w:rsidR="00000000" w:rsidDel="00000000" w:rsidP="00000000" w:rsidRDefault="00000000" w:rsidRPr="00000000" w14:paraId="00000054">
            <w:pPr>
              <w:jc w:val="both"/>
              <w:rPr/>
            </w:pPr>
            <w:r w:rsidDel="00000000" w:rsidR="00000000" w:rsidRPr="00000000">
              <w:rPr>
                <w:rtl w:val="0"/>
              </w:rPr>
              <w:t xml:space="preserve">procedimientos y protocolos.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2. Identificar los vacíos y necesidades de articulación de procesos entre los diferentes organismos competentes para el manejo durante el decomiso y post- decomiso o post- retención de especímenes o especies de fauna silvestre, sus partes, elementos constitutivos, productos o derivados o cualquier material biológico, y los manuales de cadena de custodia existentes.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3. Procesar y analizar la información recopilada</w:t>
            </w:r>
          </w:p>
        </w:tc>
        <w:tc>
          <w:tcPr/>
          <w:p w:rsidR="00000000" w:rsidDel="00000000" w:rsidP="00000000" w:rsidRDefault="00000000" w:rsidRPr="00000000" w14:paraId="00000059">
            <w:pPr>
              <w:jc w:val="both"/>
              <w:rPr/>
            </w:pPr>
            <w:r w:rsidDel="00000000" w:rsidR="00000000" w:rsidRPr="00000000">
              <w:rPr>
                <w:b w:val="1"/>
                <w:rtl w:val="0"/>
              </w:rPr>
              <w:t xml:space="preserve">PRODUCTO 3: </w:t>
            </w:r>
            <w:r w:rsidDel="00000000" w:rsidR="00000000" w:rsidRPr="00000000">
              <w:rPr>
                <w:rtl w:val="0"/>
              </w:rPr>
              <w:t xml:space="preserve">Informe de Avances II – Sistematización y caracterización de los </w:t>
            </w:r>
          </w:p>
          <w:p w:rsidR="00000000" w:rsidDel="00000000" w:rsidP="00000000" w:rsidRDefault="00000000" w:rsidRPr="00000000" w14:paraId="0000005A">
            <w:pPr>
              <w:jc w:val="both"/>
              <w:rPr/>
            </w:pPr>
            <w:r w:rsidDel="00000000" w:rsidR="00000000" w:rsidRPr="00000000">
              <w:rPr>
                <w:rtl w:val="0"/>
              </w:rPr>
              <w:t xml:space="preserve">procesos, procedimientos y protocolos existentes, identificando los vacíos y necesidades de articulación de procesos entre los diferentes organismos competentes </w:t>
            </w:r>
          </w:p>
          <w:p w:rsidR="00000000" w:rsidDel="00000000" w:rsidP="00000000" w:rsidRDefault="00000000" w:rsidRPr="00000000" w14:paraId="0000005B">
            <w:pPr>
              <w:jc w:val="both"/>
              <w:rPr/>
            </w:pPr>
            <w:r w:rsidDel="00000000" w:rsidR="00000000" w:rsidRPr="00000000">
              <w:rPr>
                <w:rtl w:val="0"/>
              </w:rPr>
              <w:t xml:space="preserve">para el manejo post-decomiso de especímenes de fauna silvestre y los manuales de cadena de custodia.  55 días.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Análisis y sistematización de entrevistas dirigidas previas. </w:t>
            </w:r>
          </w:p>
          <w:p w:rsidR="00000000" w:rsidDel="00000000" w:rsidP="00000000" w:rsidRDefault="00000000" w:rsidRPr="00000000" w14:paraId="0000005E">
            <w:pPr>
              <w:jc w:val="both"/>
              <w:rPr/>
            </w:pPr>
            <w:r w:rsidDel="00000000" w:rsidR="00000000" w:rsidRPr="00000000">
              <w:rPr>
                <w:rtl w:val="0"/>
              </w:rPr>
              <w:t xml:space="preserve">Diagrama – evaluación de resultados de entrevistas</w:t>
            </w:r>
          </w:p>
          <w:p w:rsidR="00000000" w:rsidDel="00000000" w:rsidP="00000000" w:rsidRDefault="00000000" w:rsidRPr="00000000" w14:paraId="0000005F">
            <w:pPr>
              <w:jc w:val="both"/>
              <w:rPr/>
            </w:pPr>
            <w:r w:rsidDel="00000000" w:rsidR="00000000" w:rsidRPr="00000000">
              <w:rPr>
                <w:rtl w:val="0"/>
              </w:rPr>
              <w:t xml:space="preserve">Recomendaciones específicas.</w:t>
            </w:r>
          </w:p>
        </w:tc>
      </w:tr>
      <w:tr>
        <w:trPr>
          <w:cantSplit w:val="0"/>
          <w:tblHeader w:val="0"/>
        </w:trPr>
        <w:tc>
          <w:tcPr/>
          <w:p w:rsidR="00000000" w:rsidDel="00000000" w:rsidP="00000000" w:rsidRDefault="00000000" w:rsidRPr="00000000" w14:paraId="00000060">
            <w:pPr>
              <w:jc w:val="both"/>
              <w:rPr/>
            </w:pPr>
            <w:r w:rsidDel="00000000" w:rsidR="00000000" w:rsidRPr="00000000">
              <w:rPr>
                <w:rtl w:val="0"/>
              </w:rPr>
              <w:t xml:space="preserve">Objetivo 3. Levantar y sistematizar </w:t>
            </w:r>
          </w:p>
        </w:tc>
        <w:tc>
          <w:tcPr/>
          <w:p w:rsidR="00000000" w:rsidDel="00000000" w:rsidP="00000000" w:rsidRDefault="00000000" w:rsidRPr="00000000" w14:paraId="00000061">
            <w:pPr>
              <w:jc w:val="both"/>
              <w:rPr/>
            </w:pPr>
            <w:r w:rsidDel="00000000" w:rsidR="00000000" w:rsidRPr="00000000">
              <w:rPr>
                <w:rtl w:val="0"/>
              </w:rPr>
              <w:t xml:space="preserve">1. Planificar y facilitar mesas técnicas de trabajo con autoridades, academia y otros actores pertinentes para el desarrollo del manual, en coordinación con las instituciones correspondientes.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2. Procesar y analizar información para presentar informes de avance, así como actas de reuniones, memorias de talleres realizadas con las autoridades u otros actores.</w:t>
            </w:r>
          </w:p>
        </w:tc>
        <w:tc>
          <w:tcPr/>
          <w:p w:rsidR="00000000" w:rsidDel="00000000" w:rsidP="00000000" w:rsidRDefault="00000000" w:rsidRPr="00000000" w14:paraId="00000064">
            <w:pPr>
              <w:jc w:val="both"/>
              <w:rPr/>
            </w:pPr>
            <w:r w:rsidDel="00000000" w:rsidR="00000000" w:rsidRPr="00000000">
              <w:rPr>
                <w:b w:val="1"/>
                <w:rtl w:val="0"/>
              </w:rPr>
              <w:t xml:space="preserve">PRODUCTO 3:</w:t>
            </w:r>
            <w:r w:rsidDel="00000000" w:rsidR="00000000" w:rsidRPr="00000000">
              <w:rPr>
                <w:rtl w:val="0"/>
              </w:rPr>
              <w:t xml:space="preserve"> Informe de Avances II – Sistematización y caracterización de los procesos, procedimientos y protocolos existentes. 55 días.</w:t>
            </w:r>
          </w:p>
        </w:tc>
      </w:tr>
      <w:tr>
        <w:trPr>
          <w:cantSplit w:val="0"/>
          <w:tblHeader w:val="0"/>
        </w:trPr>
        <w:tc>
          <w:tcPr>
            <w:shd w:fill="b4c6e7"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b4c6e7" w:val="clear"/>
          </w:tcPr>
          <w:p w:rsidR="00000000" w:rsidDel="00000000" w:rsidP="00000000" w:rsidRDefault="00000000" w:rsidRPr="00000000" w14:paraId="00000066">
            <w:pPr>
              <w:jc w:val="center"/>
              <w:rPr>
                <w:b w:val="1"/>
              </w:rPr>
            </w:pPr>
            <w:r w:rsidDel="00000000" w:rsidR="00000000" w:rsidRPr="00000000">
              <w:rPr>
                <w:b w:val="1"/>
                <w:rtl w:val="0"/>
              </w:rPr>
              <w:t xml:space="preserve">FASE 3</w:t>
            </w:r>
          </w:p>
        </w:tc>
        <w:tc>
          <w:tcPr>
            <w:shd w:fill="b4c6e7" w:val="clear"/>
          </w:tcPr>
          <w:p w:rsidR="00000000" w:rsidDel="00000000" w:rsidP="00000000" w:rsidRDefault="00000000" w:rsidRPr="00000000" w14:paraId="00000067">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del Manual </w:t>
            </w:r>
          </w:p>
        </w:tc>
        <w:tc>
          <w:tcPr/>
          <w:p w:rsidR="00000000" w:rsidDel="00000000" w:rsidP="00000000" w:rsidRDefault="00000000" w:rsidRPr="00000000" w14:paraId="00000069">
            <w:pPr>
              <w:jc w:val="both"/>
              <w:rPr/>
            </w:pPr>
            <w:r w:rsidDel="00000000" w:rsidR="00000000" w:rsidRPr="00000000">
              <w:rPr>
                <w:rtl w:val="0"/>
              </w:rPr>
              <w:t xml:space="preserve">1. Elaborar el Manual de Cadena de Custodia para Delitos contra la Fauna </w:t>
            </w:r>
          </w:p>
          <w:p w:rsidR="00000000" w:rsidDel="00000000" w:rsidP="00000000" w:rsidRDefault="00000000" w:rsidRPr="00000000" w14:paraId="0000006A">
            <w:pPr>
              <w:jc w:val="both"/>
              <w:rPr/>
            </w:pPr>
            <w:r w:rsidDel="00000000" w:rsidR="00000000" w:rsidRPr="00000000">
              <w:rPr>
                <w:rtl w:val="0"/>
              </w:rPr>
              <w:t xml:space="preserve">Silvestre de acuerdo a los requerimientos y lineamientos del órgano correspondiente </w:t>
            </w:r>
          </w:p>
          <w:p w:rsidR="00000000" w:rsidDel="00000000" w:rsidP="00000000" w:rsidRDefault="00000000" w:rsidRPr="00000000" w14:paraId="0000006B">
            <w:pPr>
              <w:jc w:val="both"/>
              <w:rPr/>
            </w:pPr>
            <w:r w:rsidDel="00000000" w:rsidR="00000000" w:rsidRPr="00000000">
              <w:rPr>
                <w:rtl w:val="0"/>
              </w:rPr>
              <w:t xml:space="preserve">para su adopción/oficialización.</w:t>
            </w:r>
          </w:p>
          <w:p w:rsidR="00000000" w:rsidDel="00000000" w:rsidP="00000000" w:rsidRDefault="00000000" w:rsidRPr="00000000" w14:paraId="0000006C">
            <w:pPr>
              <w:jc w:val="both"/>
              <w:rPr/>
            </w:pPr>
            <w:r w:rsidDel="00000000" w:rsidR="00000000" w:rsidRPr="00000000">
              <w:rPr>
                <w:rtl w:val="0"/>
              </w:rPr>
            </w:r>
          </w:p>
        </w:tc>
        <w:tc>
          <w:tcPr/>
          <w:p w:rsidR="00000000" w:rsidDel="00000000" w:rsidP="00000000" w:rsidRDefault="00000000" w:rsidRPr="00000000" w14:paraId="0000006D">
            <w:pPr>
              <w:jc w:val="both"/>
              <w:rPr/>
            </w:pPr>
            <w:r w:rsidDel="00000000" w:rsidR="00000000" w:rsidRPr="00000000">
              <w:rPr>
                <w:rtl w:val="0"/>
              </w:rPr>
              <w:t xml:space="preserve">PRODUCTO 4: Documento “Manual de Cadena de Custodia para Delitos contra la </w:t>
            </w:r>
          </w:p>
          <w:p w:rsidR="00000000" w:rsidDel="00000000" w:rsidP="00000000" w:rsidRDefault="00000000" w:rsidRPr="00000000" w14:paraId="0000006E">
            <w:pPr>
              <w:jc w:val="both"/>
              <w:rPr/>
            </w:pPr>
            <w:r w:rsidDel="00000000" w:rsidR="00000000" w:rsidRPr="00000000">
              <w:rPr>
                <w:rtl w:val="0"/>
              </w:rPr>
              <w:t xml:space="preserve">Fauna Silvestre” conforme al Anexo. 75 días.</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Contendrá al menos:</w:t>
            </w:r>
          </w:p>
          <w:p w:rsidR="00000000" w:rsidDel="00000000" w:rsidP="00000000" w:rsidRDefault="00000000" w:rsidRPr="00000000" w14:paraId="00000071">
            <w:pPr>
              <w:jc w:val="both"/>
              <w:rPr/>
            </w:pPr>
            <w:r w:rsidDel="00000000" w:rsidR="00000000" w:rsidRPr="00000000">
              <w:rPr>
                <w:rtl w:val="0"/>
              </w:rPr>
              <w:t xml:space="preserve">1.Directrices para regular obligaciones institucionales de los diferentes actores que intervienen en el proceso de investigación de delitos</w:t>
            </w:r>
          </w:p>
          <w:p w:rsidR="00000000" w:rsidDel="00000000" w:rsidP="00000000" w:rsidRDefault="00000000" w:rsidRPr="00000000" w14:paraId="00000072">
            <w:pPr>
              <w:jc w:val="both"/>
              <w:rPr/>
            </w:pPr>
            <w:r w:rsidDel="00000000" w:rsidR="00000000" w:rsidRPr="00000000">
              <w:rPr>
                <w:rtl w:val="0"/>
              </w:rPr>
              <w:t xml:space="preserve">2.Ejercicio de la custodia desde la retención de evidencia (articular la retención con el inicio de la custodia)</w:t>
            </w:r>
          </w:p>
          <w:p w:rsidR="00000000" w:rsidDel="00000000" w:rsidP="00000000" w:rsidRDefault="00000000" w:rsidRPr="00000000" w14:paraId="00000073">
            <w:pPr>
              <w:jc w:val="both"/>
              <w:rPr/>
            </w:pPr>
            <w:r w:rsidDel="00000000" w:rsidR="00000000" w:rsidRPr="00000000">
              <w:rPr>
                <w:rtl w:val="0"/>
              </w:rPr>
              <w:t xml:space="preserve">3.Mecanismos técnicos – científicos de custodia en virtud del objeto del delito</w:t>
            </w:r>
          </w:p>
          <w:p w:rsidR="00000000" w:rsidDel="00000000" w:rsidP="00000000" w:rsidRDefault="00000000" w:rsidRPr="00000000" w14:paraId="00000074">
            <w:pPr>
              <w:jc w:val="both"/>
              <w:rPr/>
            </w:pPr>
            <w:r w:rsidDel="00000000" w:rsidR="00000000" w:rsidRPr="00000000">
              <w:rPr>
                <w:rtl w:val="0"/>
              </w:rPr>
              <w:t xml:space="preserve">4.Entrega de evidencia como medio de prueba. </w:t>
            </w:r>
          </w:p>
        </w:tc>
      </w:tr>
    </w:tbl>
    <w:p w:rsidR="00000000" w:rsidDel="00000000" w:rsidP="00000000" w:rsidRDefault="00000000" w:rsidRPr="00000000" w14:paraId="00000075">
      <w:pPr>
        <w:spacing w:after="120" w:line="276" w:lineRule="auto"/>
        <w:jc w:val="both"/>
        <w:rPr/>
        <w:sectPr>
          <w:type w:val="nextPage"/>
          <w:pgSz w:h="12240" w:w="15840" w:orient="landscape"/>
          <w:pgMar w:bottom="1701" w:top="1701" w:left="1417" w:right="1417" w:header="708" w:footer="708"/>
        </w:sect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 Productos esperados y actividades a implementarse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detallan a continuación el alcance de las actividades propuestas, en relación con los productos esperados de la consultoría:</w:t>
      </w:r>
    </w:p>
    <w:tbl>
      <w:tblPr>
        <w:tblStyle w:val="Table2"/>
        <w:tblW w:w="8828.0" w:type="dxa"/>
        <w:jc w:val="left"/>
        <w:tblLayout w:type="fixed"/>
        <w:tblLook w:val="0400"/>
      </w:tblPr>
      <w:tblGrid>
        <w:gridCol w:w="3397"/>
        <w:gridCol w:w="2938"/>
        <w:gridCol w:w="2493"/>
        <w:tblGridChange w:id="0">
          <w:tblGrid>
            <w:gridCol w:w="3397"/>
            <w:gridCol w:w="2938"/>
            <w:gridCol w:w="2493"/>
          </w:tblGrid>
        </w:tblGridChange>
      </w:tblGrid>
      <w:tr>
        <w:trPr>
          <w:cantSplit w:val="0"/>
          <w:trHeight w:val="423" w:hRule="atLeast"/>
          <w:tblHeader w:val="0"/>
        </w:trPr>
        <w:tc>
          <w:tcPr>
            <w:vMerge w:val="restart"/>
            <w:tcBorders>
              <w:top w:color="a4c2f4" w:space="0" w:sz="8" w:val="single"/>
              <w:left w:color="a4c2f4" w:space="0" w:sz="4" w:val="single"/>
              <w:bottom w:color="a4c2f4" w:space="0" w:sz="4" w:val="single"/>
              <w:right w:color="a4c2f4" w:space="0" w:sz="4" w:val="single"/>
            </w:tcBorders>
            <w:shd w:fill="6fa0c0" w:val="clear"/>
            <w:vAlign w:val="center"/>
          </w:tcPr>
          <w:p w:rsidR="00000000" w:rsidDel="00000000" w:rsidP="00000000" w:rsidRDefault="00000000" w:rsidRPr="00000000" w14:paraId="00000078">
            <w:pPr>
              <w:spacing w:after="0" w:line="240" w:lineRule="auto"/>
              <w:jc w:val="center"/>
              <w:rPr>
                <w:b w:val="1"/>
                <w:color w:val="ffffff"/>
                <w:sz w:val="20"/>
                <w:szCs w:val="20"/>
              </w:rPr>
            </w:pPr>
            <w:r w:rsidDel="00000000" w:rsidR="00000000" w:rsidRPr="00000000">
              <w:rPr>
                <w:b w:val="1"/>
                <w:color w:val="ffffff"/>
                <w:sz w:val="20"/>
                <w:szCs w:val="20"/>
                <w:rtl w:val="0"/>
              </w:rPr>
              <w:t xml:space="preserve">PRODUCTO</w:t>
            </w:r>
          </w:p>
        </w:tc>
        <w:tc>
          <w:tcPr>
            <w:vMerge w:val="restart"/>
            <w:tcBorders>
              <w:top w:color="a4c2f4" w:space="0" w:sz="8" w:val="single"/>
              <w:left w:color="a4c2f4" w:space="0" w:sz="4" w:val="single"/>
              <w:bottom w:color="a4c2f4" w:space="0" w:sz="4" w:val="single"/>
              <w:right w:color="a4c2f4" w:space="0" w:sz="4" w:val="single"/>
            </w:tcBorders>
            <w:shd w:fill="6fa0c0" w:val="clear"/>
            <w:vAlign w:val="center"/>
          </w:tcPr>
          <w:p w:rsidR="00000000" w:rsidDel="00000000" w:rsidP="00000000" w:rsidRDefault="00000000" w:rsidRPr="00000000" w14:paraId="00000079">
            <w:pPr>
              <w:spacing w:after="0" w:line="240" w:lineRule="auto"/>
              <w:jc w:val="center"/>
              <w:rPr>
                <w:b w:val="1"/>
                <w:color w:val="ffffff"/>
                <w:sz w:val="20"/>
                <w:szCs w:val="20"/>
              </w:rPr>
            </w:pPr>
            <w:r w:rsidDel="00000000" w:rsidR="00000000" w:rsidRPr="00000000">
              <w:rPr>
                <w:b w:val="1"/>
                <w:color w:val="ffffff"/>
                <w:sz w:val="20"/>
                <w:szCs w:val="20"/>
                <w:rtl w:val="0"/>
              </w:rPr>
              <w:t xml:space="preserve">ACTIVIDAD</w:t>
            </w:r>
          </w:p>
        </w:tc>
        <w:tc>
          <w:tcPr>
            <w:tcBorders>
              <w:top w:color="a4c2f4" w:space="0" w:sz="8" w:val="single"/>
              <w:left w:color="a4c2f4" w:space="0" w:sz="4" w:val="single"/>
              <w:bottom w:color="a4c2f4" w:space="0" w:sz="4" w:val="single"/>
              <w:right w:color="a4c2f4" w:space="0" w:sz="4" w:val="single"/>
            </w:tcBorders>
            <w:shd w:fill="6fa0c0" w:val="clear"/>
          </w:tcPr>
          <w:p w:rsidR="00000000" w:rsidDel="00000000" w:rsidP="00000000" w:rsidRDefault="00000000" w:rsidRPr="00000000" w14:paraId="0000007A">
            <w:pPr>
              <w:spacing w:after="0" w:line="240" w:lineRule="auto"/>
              <w:jc w:val="center"/>
              <w:rPr>
                <w:b w:val="1"/>
                <w:color w:val="ffffff"/>
                <w:sz w:val="20"/>
                <w:szCs w:val="20"/>
              </w:rPr>
            </w:pPr>
            <w:r w:rsidDel="00000000" w:rsidR="00000000" w:rsidRPr="00000000">
              <w:rPr>
                <w:b w:val="1"/>
                <w:color w:val="ffffff"/>
                <w:sz w:val="20"/>
                <w:szCs w:val="20"/>
                <w:rtl w:val="0"/>
              </w:rPr>
              <w:t xml:space="preserve">ALCANCE</w:t>
            </w:r>
          </w:p>
        </w:tc>
      </w:tr>
      <w:tr>
        <w:trPr>
          <w:cantSplit w:val="0"/>
          <w:trHeight w:val="423" w:hRule="atLeast"/>
          <w:tblHeader w:val="0"/>
        </w:trPr>
        <w:tc>
          <w:tcPr>
            <w:vMerge w:val="continue"/>
            <w:tcBorders>
              <w:top w:color="a4c2f4" w:space="0" w:sz="8" w:val="single"/>
              <w:left w:color="a4c2f4" w:space="0" w:sz="4" w:val="single"/>
              <w:bottom w:color="a4c2f4" w:space="0" w:sz="4" w:val="single"/>
              <w:right w:color="a4c2f4" w:space="0" w:sz="4" w:val="single"/>
            </w:tcBorders>
            <w:shd w:fill="6fa0c0" w:val="cle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20"/>
                <w:szCs w:val="20"/>
              </w:rPr>
            </w:pPr>
            <w:r w:rsidDel="00000000" w:rsidR="00000000" w:rsidRPr="00000000">
              <w:rPr>
                <w:rtl w:val="0"/>
              </w:rPr>
            </w:r>
          </w:p>
        </w:tc>
        <w:tc>
          <w:tcPr>
            <w:vMerge w:val="continue"/>
            <w:tcBorders>
              <w:top w:color="a4c2f4" w:space="0" w:sz="8" w:val="single"/>
              <w:left w:color="a4c2f4" w:space="0" w:sz="4" w:val="single"/>
              <w:bottom w:color="a4c2f4" w:space="0" w:sz="4" w:val="single"/>
              <w:right w:color="a4c2f4" w:space="0" w:sz="4" w:val="single"/>
            </w:tcBorders>
            <w:shd w:fill="6fa0c0" w:val="cle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20"/>
                <w:szCs w:val="20"/>
              </w:rPr>
            </w:pPr>
            <w:r w:rsidDel="00000000" w:rsidR="00000000" w:rsidRPr="00000000">
              <w:rPr>
                <w:rtl w:val="0"/>
              </w:rPr>
            </w:r>
          </w:p>
        </w:tc>
        <w:tc>
          <w:tcPr>
            <w:tcBorders>
              <w:top w:color="a4c2f4" w:space="0" w:sz="8" w:val="single"/>
              <w:left w:color="a4c2f4" w:space="0" w:sz="4" w:val="single"/>
              <w:bottom w:color="a4c2f4" w:space="0" w:sz="4" w:val="single"/>
              <w:right w:color="a4c2f4" w:space="0" w:sz="4" w:val="single"/>
            </w:tcBorders>
            <w:shd w:fill="6fa0c0" w:val="clear"/>
          </w:tcPr>
          <w:p w:rsidR="00000000" w:rsidDel="00000000" w:rsidP="00000000" w:rsidRDefault="00000000" w:rsidRPr="00000000" w14:paraId="0000007D">
            <w:pPr>
              <w:spacing w:after="0" w:line="240" w:lineRule="auto"/>
              <w:jc w:val="center"/>
              <w:rPr>
                <w:b w:val="1"/>
                <w:color w:val="ffffff"/>
                <w:sz w:val="20"/>
                <w:szCs w:val="20"/>
              </w:rPr>
            </w:pPr>
            <w:r w:rsidDel="00000000" w:rsidR="00000000" w:rsidRPr="00000000">
              <w:rPr>
                <w:b w:val="1"/>
                <w:color w:val="ffffff"/>
                <w:sz w:val="20"/>
                <w:szCs w:val="20"/>
                <w:rtl w:val="0"/>
              </w:rPr>
              <w:t xml:space="preserve">ESPECÍFICO</w:t>
            </w:r>
          </w:p>
        </w:tc>
      </w:tr>
      <w:tr>
        <w:trPr>
          <w:cantSplit w:val="0"/>
          <w:trHeight w:val="276" w:hRule="atLeast"/>
          <w:tblHeader w:val="0"/>
        </w:trPr>
        <w:tc>
          <w:tcPr>
            <w:vMerge w:val="restart"/>
            <w:tcBorders>
              <w:top w:color="000000" w:space="0" w:sz="0" w:val="nil"/>
              <w:left w:color="a4c2f4" w:space="0" w:sz="4" w:val="single"/>
              <w:bottom w:color="a4c2f4" w:space="0" w:sz="4" w:val="single"/>
              <w:right w:color="a4c2f4" w:space="0" w:sz="4" w:val="single"/>
            </w:tcBorders>
            <w:shd w:fill="auto" w:val="clear"/>
            <w:vAlign w:val="center"/>
          </w:tcPr>
          <w:p w:rsidR="00000000" w:rsidDel="00000000" w:rsidP="00000000" w:rsidRDefault="00000000" w:rsidRPr="00000000" w14:paraId="0000007E">
            <w:pPr>
              <w:spacing w:after="0" w:line="240" w:lineRule="auto"/>
              <w:jc w:val="center"/>
              <w:rPr>
                <w:b w:val="1"/>
                <w:color w:val="000000"/>
                <w:sz w:val="20"/>
                <w:szCs w:val="20"/>
              </w:rPr>
            </w:pPr>
            <w:r w:rsidDel="00000000" w:rsidR="00000000" w:rsidRPr="00000000">
              <w:rPr>
                <w:b w:val="1"/>
                <w:color w:val="000000"/>
                <w:sz w:val="20"/>
                <w:szCs w:val="20"/>
                <w:rtl w:val="0"/>
              </w:rPr>
              <w:t xml:space="preserve">Plan de trabajo</w:t>
            </w:r>
          </w:p>
        </w:tc>
        <w:tc>
          <w:tcPr>
            <w:tcBorders>
              <w:top w:color="000000" w:space="0" w:sz="0" w:val="nil"/>
              <w:left w:color="000000" w:space="0" w:sz="0" w:val="nil"/>
              <w:bottom w:color="a4c2f4" w:space="0" w:sz="4" w:val="single"/>
              <w:right w:color="a4c2f4" w:space="0" w:sz="4" w:val="single"/>
            </w:tcBorders>
            <w:shd w:fill="auto" w:val="clear"/>
            <w:vAlign w:val="center"/>
          </w:tcPr>
          <w:p w:rsidR="00000000" w:rsidDel="00000000" w:rsidP="00000000" w:rsidRDefault="00000000" w:rsidRPr="00000000" w14:paraId="0000007F">
            <w:pPr>
              <w:spacing w:after="0" w:line="240" w:lineRule="auto"/>
              <w:jc w:val="center"/>
              <w:rPr>
                <w:color w:val="000000"/>
                <w:sz w:val="20"/>
                <w:szCs w:val="20"/>
              </w:rPr>
            </w:pPr>
            <w:r w:rsidDel="00000000" w:rsidR="00000000" w:rsidRPr="00000000">
              <w:rPr>
                <w:color w:val="000000"/>
                <w:sz w:val="20"/>
                <w:szCs w:val="20"/>
                <w:rtl w:val="0"/>
              </w:rPr>
              <w:t xml:space="preserve">Desarrollo de plan y metodología de trabajo</w:t>
            </w:r>
          </w:p>
        </w:tc>
        <w:tc>
          <w:tcPr>
            <w:tcBorders>
              <w:top w:color="000000" w:space="0" w:sz="0" w:val="nil"/>
              <w:left w:color="000000" w:space="0" w:sz="0" w:val="nil"/>
              <w:bottom w:color="a4c2f4" w:space="0" w:sz="4" w:val="single"/>
              <w:right w:color="a4c2f4" w:space="0" w:sz="4" w:val="single"/>
            </w:tcBorders>
          </w:tcPr>
          <w:p w:rsidR="00000000" w:rsidDel="00000000" w:rsidP="00000000" w:rsidRDefault="00000000" w:rsidRPr="00000000" w14:paraId="00000080">
            <w:pPr>
              <w:spacing w:after="0" w:line="240" w:lineRule="auto"/>
              <w:jc w:val="center"/>
              <w:rPr>
                <w:color w:val="000000"/>
                <w:sz w:val="20"/>
                <w:szCs w:val="20"/>
              </w:rPr>
            </w:pPr>
            <w:r w:rsidDel="00000000" w:rsidR="00000000" w:rsidRPr="00000000">
              <w:rPr>
                <w:color w:val="000000"/>
                <w:sz w:val="20"/>
                <w:szCs w:val="20"/>
                <w:rtl w:val="0"/>
              </w:rPr>
              <w:t xml:space="preserve">Trabajo de gabinete junto con el equipo consultor</w:t>
            </w:r>
          </w:p>
        </w:tc>
      </w:tr>
      <w:tr>
        <w:trPr>
          <w:cantSplit w:val="0"/>
          <w:trHeight w:val="540" w:hRule="atLeast"/>
          <w:tblHeader w:val="0"/>
        </w:trPr>
        <w:tc>
          <w:tcPr>
            <w:vMerge w:val="continue"/>
            <w:tcBorders>
              <w:top w:color="000000" w:space="0" w:sz="0" w:val="nil"/>
              <w:left w:color="a4c2f4" w:space="0" w:sz="4" w:val="single"/>
              <w:bottom w:color="a4c2f4" w:space="0" w:sz="4" w:val="single"/>
              <w:right w:color="a4c2f4" w:space="0" w:sz="4" w:val="single"/>
            </w:tcBorders>
            <w:shd w:fill="auto" w:val="cle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a4c2f4" w:space="0" w:sz="4" w:val="single"/>
              <w:right w:color="a4c2f4" w:space="0" w:sz="4" w:val="single"/>
            </w:tcBorders>
            <w:shd w:fill="auto" w:val="clear"/>
            <w:vAlign w:val="center"/>
          </w:tcPr>
          <w:p w:rsidR="00000000" w:rsidDel="00000000" w:rsidP="00000000" w:rsidRDefault="00000000" w:rsidRPr="00000000" w14:paraId="00000082">
            <w:pPr>
              <w:spacing w:after="0" w:line="240" w:lineRule="auto"/>
              <w:jc w:val="center"/>
              <w:rPr>
                <w:color w:val="000000"/>
                <w:sz w:val="20"/>
                <w:szCs w:val="20"/>
              </w:rPr>
            </w:pPr>
            <w:r w:rsidDel="00000000" w:rsidR="00000000" w:rsidRPr="00000000">
              <w:rPr>
                <w:color w:val="000000"/>
                <w:sz w:val="20"/>
                <w:szCs w:val="20"/>
                <w:rtl w:val="0"/>
              </w:rPr>
              <w:t xml:space="preserve">Reunión de presentación y validación de plan de trabajo</w:t>
            </w:r>
          </w:p>
        </w:tc>
        <w:tc>
          <w:tcPr>
            <w:tcBorders>
              <w:top w:color="000000" w:space="0" w:sz="0" w:val="nil"/>
              <w:left w:color="000000" w:space="0" w:sz="0" w:val="nil"/>
              <w:bottom w:color="a4c2f4" w:space="0" w:sz="4" w:val="single"/>
              <w:right w:color="a4c2f4" w:space="0" w:sz="4" w:val="single"/>
            </w:tcBorders>
          </w:tcPr>
          <w:p w:rsidR="00000000" w:rsidDel="00000000" w:rsidP="00000000" w:rsidRDefault="00000000" w:rsidRPr="00000000" w14:paraId="00000083">
            <w:pPr>
              <w:spacing w:after="0" w:line="240" w:lineRule="auto"/>
              <w:jc w:val="center"/>
              <w:rPr>
                <w:color w:val="000000"/>
                <w:sz w:val="20"/>
                <w:szCs w:val="20"/>
              </w:rPr>
            </w:pPr>
            <w:r w:rsidDel="00000000" w:rsidR="00000000" w:rsidRPr="00000000">
              <w:rPr>
                <w:color w:val="000000"/>
                <w:sz w:val="20"/>
                <w:szCs w:val="20"/>
                <w:rtl w:val="0"/>
              </w:rPr>
              <w:t xml:space="preserve">Coordinación con WCS para presentar plan de trabajo y realizar ajustes de ser necesario. Revisión alcance de contenidos ajustados para el manual y definición de procesos</w:t>
            </w:r>
          </w:p>
        </w:tc>
      </w:tr>
      <w:tr>
        <w:trPr>
          <w:cantSplit w:val="0"/>
          <w:trHeight w:val="324" w:hRule="atLeast"/>
          <w:tblHeader w:val="0"/>
        </w:trPr>
        <w:tc>
          <w:tcPr>
            <w:vMerge w:val="continue"/>
            <w:tcBorders>
              <w:top w:color="000000" w:space="0" w:sz="0" w:val="nil"/>
              <w:left w:color="a4c2f4" w:space="0" w:sz="4" w:val="single"/>
              <w:bottom w:color="a4c2f4" w:space="0" w:sz="4" w:val="single"/>
              <w:right w:color="a4c2f4" w:space="0" w:sz="4" w:val="single"/>
            </w:tcBorders>
            <w:shd w:fill="auto" w:val="cle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4472c4" w:space="0" w:sz="4" w:val="single"/>
              <w:right w:color="a4c2f4" w:space="0" w:sz="4" w:val="single"/>
            </w:tcBorders>
            <w:shd w:fill="f9cb9c" w:val="clear"/>
            <w:vAlign w:val="center"/>
          </w:tcPr>
          <w:p w:rsidR="00000000" w:rsidDel="00000000" w:rsidP="00000000" w:rsidRDefault="00000000" w:rsidRPr="00000000" w14:paraId="00000085">
            <w:pPr>
              <w:spacing w:after="0" w:line="240" w:lineRule="auto"/>
              <w:jc w:val="center"/>
              <w:rPr>
                <w:b w:val="1"/>
                <w:color w:val="000000"/>
                <w:sz w:val="20"/>
                <w:szCs w:val="20"/>
              </w:rPr>
            </w:pPr>
            <w:r w:rsidDel="00000000" w:rsidR="00000000" w:rsidRPr="00000000">
              <w:rPr>
                <w:b w:val="1"/>
                <w:color w:val="000000"/>
                <w:sz w:val="20"/>
                <w:szCs w:val="20"/>
                <w:rtl w:val="0"/>
              </w:rPr>
              <w:t xml:space="preserve">ENTREGA PRODUCTO 1</w:t>
            </w:r>
          </w:p>
        </w:tc>
        <w:tc>
          <w:tcPr>
            <w:tcBorders>
              <w:top w:color="000000" w:space="0" w:sz="0" w:val="nil"/>
              <w:left w:color="000000" w:space="0" w:sz="0" w:val="nil"/>
              <w:bottom w:color="4472c4" w:space="0" w:sz="4" w:val="single"/>
              <w:right w:color="a4c2f4" w:space="0" w:sz="4" w:val="single"/>
            </w:tcBorders>
            <w:shd w:fill="f9cb9c" w:val="clear"/>
          </w:tcPr>
          <w:p w:rsidR="00000000" w:rsidDel="00000000" w:rsidP="00000000" w:rsidRDefault="00000000" w:rsidRPr="00000000" w14:paraId="00000086">
            <w:pPr>
              <w:spacing w:after="0" w:line="240" w:lineRule="auto"/>
              <w:jc w:val="center"/>
              <w:rPr>
                <w:b w:val="1"/>
                <w:color w:val="000000"/>
                <w:sz w:val="20"/>
                <w:szCs w:val="20"/>
              </w:rPr>
            </w:pPr>
            <w:r w:rsidDel="00000000" w:rsidR="00000000" w:rsidRPr="00000000">
              <w:rPr>
                <w:rtl w:val="0"/>
              </w:rPr>
            </w:r>
          </w:p>
        </w:tc>
      </w:tr>
      <w:tr>
        <w:trPr>
          <w:cantSplit w:val="0"/>
          <w:trHeight w:val="528" w:hRule="atLeast"/>
          <w:tblHeader w:val="0"/>
        </w:trPr>
        <w:tc>
          <w:tcPr>
            <w:vMerge w:val="restart"/>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087">
            <w:pPr>
              <w:spacing w:after="0" w:line="240" w:lineRule="auto"/>
              <w:jc w:val="center"/>
              <w:rPr>
                <w:b w:val="1"/>
                <w:color w:val="000000"/>
                <w:sz w:val="20"/>
                <w:szCs w:val="20"/>
              </w:rPr>
            </w:pPr>
            <w:r w:rsidDel="00000000" w:rsidR="00000000" w:rsidRPr="00000000">
              <w:rPr>
                <w:b w:val="1"/>
                <w:color w:val="000000"/>
                <w:sz w:val="20"/>
                <w:szCs w:val="20"/>
                <w:rtl w:val="0"/>
              </w:rPr>
              <w:t xml:space="preserve">PRODUCTO  2: Informe de Avances  I  – Recopilación  de  Información  para </w:t>
            </w:r>
          </w:p>
          <w:p w:rsidR="00000000" w:rsidDel="00000000" w:rsidP="00000000" w:rsidRDefault="00000000" w:rsidRPr="00000000" w14:paraId="00000088">
            <w:pPr>
              <w:spacing w:after="0" w:line="240" w:lineRule="auto"/>
              <w:jc w:val="center"/>
              <w:rPr>
                <w:b w:val="1"/>
                <w:color w:val="000000"/>
                <w:sz w:val="20"/>
                <w:szCs w:val="20"/>
              </w:rPr>
            </w:pPr>
            <w:r w:rsidDel="00000000" w:rsidR="00000000" w:rsidRPr="00000000">
              <w:rPr>
                <w:b w:val="1"/>
                <w:color w:val="000000"/>
                <w:sz w:val="20"/>
                <w:szCs w:val="20"/>
                <w:rtl w:val="0"/>
              </w:rPr>
              <w:t xml:space="preserve">identificar y caracterizar los protocolos ya existentes para manejo de fauna silvestre </w:t>
            </w:r>
          </w:p>
          <w:p w:rsidR="00000000" w:rsidDel="00000000" w:rsidP="00000000" w:rsidRDefault="00000000" w:rsidRPr="00000000" w14:paraId="00000089">
            <w:pPr>
              <w:spacing w:after="0" w:line="240" w:lineRule="auto"/>
              <w:jc w:val="center"/>
              <w:rPr>
                <w:b w:val="1"/>
                <w:color w:val="000000"/>
                <w:sz w:val="20"/>
                <w:szCs w:val="20"/>
              </w:rPr>
            </w:pPr>
            <w:r w:rsidDel="00000000" w:rsidR="00000000" w:rsidRPr="00000000">
              <w:rPr>
                <w:b w:val="1"/>
                <w:color w:val="000000"/>
                <w:sz w:val="20"/>
                <w:szCs w:val="20"/>
                <w:rtl w:val="0"/>
              </w:rPr>
              <w:t xml:space="preserve">decomisada en el Ecuador y reglamentaciones relevantes</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08A">
            <w:pPr>
              <w:spacing w:after="0" w:line="240" w:lineRule="auto"/>
              <w:jc w:val="center"/>
              <w:rPr>
                <w:color w:val="000000"/>
                <w:sz w:val="20"/>
                <w:szCs w:val="20"/>
              </w:rPr>
            </w:pPr>
            <w:r w:rsidDel="00000000" w:rsidR="00000000" w:rsidRPr="00000000">
              <w:rPr>
                <w:color w:val="000000"/>
                <w:sz w:val="20"/>
                <w:szCs w:val="20"/>
                <w:rtl w:val="0"/>
              </w:rPr>
              <w:t xml:space="preserve">Recopilación de información a nivel nacional e información internacional</w:t>
            </w:r>
          </w:p>
          <w:p w:rsidR="00000000" w:rsidDel="00000000" w:rsidP="00000000" w:rsidRDefault="00000000" w:rsidRPr="00000000" w14:paraId="0000008B">
            <w:pPr>
              <w:spacing w:after="0" w:line="240" w:lineRule="auto"/>
              <w:jc w:val="center"/>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tcPr>
          <w:p w:rsidR="00000000" w:rsidDel="00000000" w:rsidP="00000000" w:rsidRDefault="00000000" w:rsidRPr="00000000" w14:paraId="0000008C">
            <w:pPr>
              <w:spacing w:after="0" w:line="240" w:lineRule="auto"/>
              <w:jc w:val="center"/>
              <w:rPr>
                <w:color w:val="000000"/>
                <w:sz w:val="20"/>
                <w:szCs w:val="20"/>
              </w:rPr>
            </w:pPr>
            <w:r w:rsidDel="00000000" w:rsidR="00000000" w:rsidRPr="00000000">
              <w:rPr>
                <w:color w:val="000000"/>
                <w:sz w:val="20"/>
                <w:szCs w:val="20"/>
                <w:rtl w:val="0"/>
              </w:rPr>
              <w:t xml:space="preserve">Entrevistas exploratorias iniciales a informantes clave identificados y validados con WCS</w:t>
            </w:r>
          </w:p>
          <w:p w:rsidR="00000000" w:rsidDel="00000000" w:rsidP="00000000" w:rsidRDefault="00000000" w:rsidRPr="00000000" w14:paraId="0000008D">
            <w:pPr>
              <w:spacing w:after="0" w:line="240" w:lineRule="auto"/>
              <w:jc w:val="center"/>
              <w:rPr>
                <w:color w:val="000000"/>
                <w:sz w:val="20"/>
                <w:szCs w:val="20"/>
              </w:rPr>
            </w:pPr>
            <w:r w:rsidDel="00000000" w:rsidR="00000000" w:rsidRPr="00000000">
              <w:rPr>
                <w:color w:val="000000"/>
                <w:sz w:val="20"/>
                <w:szCs w:val="20"/>
                <w:rtl w:val="0"/>
              </w:rPr>
              <w:t xml:space="preserve">Revisión de información secundaria</w:t>
            </w:r>
          </w:p>
        </w:tc>
      </w:tr>
      <w:tr>
        <w:trPr>
          <w:cantSplit w:val="0"/>
          <w:trHeight w:val="264" w:hRule="atLeast"/>
          <w:tblHeader w:val="0"/>
        </w:trPr>
        <w:tc>
          <w:tcPr>
            <w:vMerge w:val="continue"/>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08F">
            <w:pPr>
              <w:spacing w:after="0" w:line="240" w:lineRule="auto"/>
              <w:jc w:val="center"/>
              <w:rPr>
                <w:color w:val="000000"/>
                <w:sz w:val="20"/>
                <w:szCs w:val="20"/>
              </w:rPr>
            </w:pPr>
            <w:r w:rsidDel="00000000" w:rsidR="00000000" w:rsidRPr="00000000">
              <w:rPr>
                <w:color w:val="000000"/>
                <w:sz w:val="20"/>
                <w:szCs w:val="20"/>
                <w:rtl w:val="0"/>
              </w:rPr>
              <w:t xml:space="preserve"> Identificar la reglamentación   </w:t>
            </w:r>
          </w:p>
        </w:tc>
        <w:tc>
          <w:tcPr>
            <w:tcBorders>
              <w:top w:color="4472c4" w:space="0" w:sz="4" w:val="single"/>
              <w:left w:color="4472c4" w:space="0" w:sz="4" w:val="single"/>
              <w:bottom w:color="4472c4" w:space="0" w:sz="4" w:val="single"/>
              <w:right w:color="4472c4" w:space="0" w:sz="4" w:val="single"/>
            </w:tcBorders>
          </w:tcPr>
          <w:p w:rsidR="00000000" w:rsidDel="00000000" w:rsidP="00000000" w:rsidRDefault="00000000" w:rsidRPr="00000000" w14:paraId="00000090">
            <w:pPr>
              <w:spacing w:after="0" w:line="240" w:lineRule="auto"/>
              <w:jc w:val="center"/>
              <w:rPr>
                <w:color w:val="000000"/>
                <w:sz w:val="20"/>
                <w:szCs w:val="20"/>
              </w:rPr>
            </w:pPr>
            <w:r w:rsidDel="00000000" w:rsidR="00000000" w:rsidRPr="00000000">
              <w:rPr>
                <w:color w:val="000000"/>
                <w:sz w:val="20"/>
                <w:szCs w:val="20"/>
                <w:rtl w:val="0"/>
              </w:rPr>
              <w:t xml:space="preserve">Barrido e identificación de temas claves en la normativa nacional</w:t>
            </w:r>
          </w:p>
        </w:tc>
      </w:tr>
      <w:tr>
        <w:trPr>
          <w:cantSplit w:val="0"/>
          <w:trHeight w:val="528" w:hRule="atLeast"/>
          <w:tblHeader w:val="0"/>
        </w:trPr>
        <w:tc>
          <w:tcPr>
            <w:vMerge w:val="continue"/>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092">
            <w:pPr>
              <w:spacing w:after="0" w:line="240" w:lineRule="auto"/>
              <w:jc w:val="center"/>
              <w:rPr>
                <w:color w:val="000000"/>
                <w:sz w:val="20"/>
                <w:szCs w:val="20"/>
              </w:rPr>
            </w:pPr>
            <w:r w:rsidDel="00000000" w:rsidR="00000000" w:rsidRPr="00000000">
              <w:rPr>
                <w:color w:val="000000"/>
                <w:sz w:val="20"/>
                <w:szCs w:val="20"/>
                <w:rtl w:val="0"/>
              </w:rPr>
              <w:t xml:space="preserve">Mapeo de actores </w:t>
            </w:r>
          </w:p>
          <w:p w:rsidR="00000000" w:rsidDel="00000000" w:rsidP="00000000" w:rsidRDefault="00000000" w:rsidRPr="00000000" w14:paraId="00000093">
            <w:pPr>
              <w:spacing w:after="0" w:line="240" w:lineRule="auto"/>
              <w:jc w:val="center"/>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tcPr>
          <w:p w:rsidR="00000000" w:rsidDel="00000000" w:rsidP="00000000" w:rsidRDefault="00000000" w:rsidRPr="00000000" w14:paraId="00000094">
            <w:pPr>
              <w:spacing w:after="0" w:line="240" w:lineRule="auto"/>
              <w:jc w:val="center"/>
              <w:rPr>
                <w:color w:val="000000"/>
                <w:sz w:val="20"/>
                <w:szCs w:val="20"/>
              </w:rPr>
            </w:pPr>
            <w:r w:rsidDel="00000000" w:rsidR="00000000" w:rsidRPr="00000000">
              <w:rPr>
                <w:color w:val="000000"/>
                <w:sz w:val="20"/>
                <w:szCs w:val="20"/>
                <w:rtl w:val="0"/>
              </w:rPr>
              <w:t xml:space="preserve">Elaboración de listado de actores y contactos para ser ubicados para la Fase 2</w:t>
            </w:r>
          </w:p>
        </w:tc>
      </w:tr>
      <w:tr>
        <w:trPr>
          <w:cantSplit w:val="0"/>
          <w:trHeight w:val="264" w:hRule="atLeast"/>
          <w:tblHeader w:val="0"/>
        </w:trPr>
        <w:tc>
          <w:tcPr>
            <w:vMerge w:val="continue"/>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f9cb9c" w:val="clear"/>
            <w:vAlign w:val="center"/>
          </w:tcPr>
          <w:p w:rsidR="00000000" w:rsidDel="00000000" w:rsidP="00000000" w:rsidRDefault="00000000" w:rsidRPr="00000000" w14:paraId="00000096">
            <w:pPr>
              <w:spacing w:after="0" w:line="240" w:lineRule="auto"/>
              <w:jc w:val="center"/>
              <w:rPr>
                <w:b w:val="1"/>
                <w:color w:val="000000"/>
                <w:sz w:val="20"/>
                <w:szCs w:val="20"/>
              </w:rPr>
            </w:pPr>
            <w:r w:rsidDel="00000000" w:rsidR="00000000" w:rsidRPr="00000000">
              <w:rPr>
                <w:b w:val="1"/>
                <w:color w:val="000000"/>
                <w:sz w:val="20"/>
                <w:szCs w:val="20"/>
                <w:rtl w:val="0"/>
              </w:rPr>
              <w:t xml:space="preserve">ENTREGA PRODUCTO 2</w:t>
            </w:r>
          </w:p>
        </w:tc>
        <w:tc>
          <w:tcPr>
            <w:tcBorders>
              <w:top w:color="4472c4" w:space="0" w:sz="4" w:val="single"/>
              <w:left w:color="4472c4" w:space="0" w:sz="4" w:val="single"/>
              <w:bottom w:color="4472c4" w:space="0" w:sz="4" w:val="single"/>
              <w:right w:color="4472c4" w:space="0" w:sz="4" w:val="single"/>
            </w:tcBorders>
            <w:shd w:fill="f9cb9c" w:val="clear"/>
          </w:tcPr>
          <w:p w:rsidR="00000000" w:rsidDel="00000000" w:rsidP="00000000" w:rsidRDefault="00000000" w:rsidRPr="00000000" w14:paraId="00000097">
            <w:pPr>
              <w:spacing w:after="0" w:line="240" w:lineRule="auto"/>
              <w:jc w:val="center"/>
              <w:rPr>
                <w:b w:val="1"/>
                <w:color w:val="000000"/>
                <w:sz w:val="20"/>
                <w:szCs w:val="20"/>
              </w:rPr>
            </w:pPr>
            <w:r w:rsidDel="00000000" w:rsidR="00000000" w:rsidRPr="00000000">
              <w:rPr>
                <w:rtl w:val="0"/>
              </w:rPr>
            </w:r>
          </w:p>
        </w:tc>
      </w:tr>
      <w:tr>
        <w:trPr>
          <w:cantSplit w:val="0"/>
          <w:trHeight w:val="264" w:hRule="atLeast"/>
          <w:tblHeader w:val="0"/>
        </w:trPr>
        <w:tc>
          <w:tcPr>
            <w:vMerge w:val="restart"/>
            <w:tcBorders>
              <w:top w:color="4472c4" w:space="0" w:sz="4" w:val="single"/>
              <w:left w:color="4472c4" w:space="0" w:sz="4" w:val="single"/>
              <w:right w:color="4472c4" w:space="0" w:sz="4" w:val="single"/>
            </w:tcBorders>
            <w:vAlign w:val="center"/>
          </w:tcPr>
          <w:p w:rsidR="00000000" w:rsidDel="00000000" w:rsidP="00000000" w:rsidRDefault="00000000" w:rsidRPr="00000000" w14:paraId="00000098">
            <w:pPr>
              <w:spacing w:after="0" w:line="240" w:lineRule="auto"/>
              <w:rPr>
                <w:b w:val="1"/>
                <w:color w:val="000000"/>
                <w:sz w:val="20"/>
                <w:szCs w:val="20"/>
              </w:rPr>
            </w:pPr>
            <w:r w:rsidDel="00000000" w:rsidR="00000000" w:rsidRPr="00000000">
              <w:rPr>
                <w:b w:val="1"/>
                <w:color w:val="000000"/>
                <w:sz w:val="20"/>
                <w:szCs w:val="20"/>
                <w:rtl w:val="0"/>
              </w:rPr>
              <w:t xml:space="preserve">PRODUCTO 3: Informe de Avances II – Sistematización y caracterización de los</w:t>
            </w:r>
          </w:p>
          <w:p w:rsidR="00000000" w:rsidDel="00000000" w:rsidP="00000000" w:rsidRDefault="00000000" w:rsidRPr="00000000" w14:paraId="00000099">
            <w:pPr>
              <w:spacing w:after="0" w:line="240" w:lineRule="auto"/>
              <w:rPr>
                <w:b w:val="1"/>
                <w:color w:val="000000"/>
                <w:sz w:val="20"/>
                <w:szCs w:val="20"/>
              </w:rPr>
            </w:pPr>
            <w:r w:rsidDel="00000000" w:rsidR="00000000" w:rsidRPr="00000000">
              <w:rPr>
                <w:b w:val="1"/>
                <w:color w:val="000000"/>
                <w:sz w:val="20"/>
                <w:szCs w:val="20"/>
                <w:rtl w:val="0"/>
              </w:rPr>
              <w:t xml:space="preserve">procesos, procedimientos y protocolos existentes</w:t>
            </w:r>
          </w:p>
          <w:p w:rsidR="00000000" w:rsidDel="00000000" w:rsidP="00000000" w:rsidRDefault="00000000" w:rsidRPr="00000000" w14:paraId="0000009A">
            <w:pPr>
              <w:spacing w:after="0" w:line="240" w:lineRule="auto"/>
              <w:rPr>
                <w:b w:val="1"/>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09B">
            <w:pPr>
              <w:spacing w:after="0" w:line="240" w:lineRule="auto"/>
              <w:jc w:val="center"/>
              <w:rPr>
                <w:color w:val="000000"/>
                <w:sz w:val="20"/>
                <w:szCs w:val="20"/>
              </w:rPr>
            </w:pPr>
            <w:r w:rsidDel="00000000" w:rsidR="00000000" w:rsidRPr="00000000">
              <w:rPr>
                <w:color w:val="000000"/>
                <w:sz w:val="20"/>
                <w:szCs w:val="20"/>
                <w:rtl w:val="0"/>
              </w:rPr>
              <w:t xml:space="preserve">Sistematización de información</w:t>
            </w:r>
          </w:p>
        </w:tc>
        <w:tc>
          <w:tcPr>
            <w:tcBorders>
              <w:top w:color="4472c4" w:space="0" w:sz="4" w:val="single"/>
              <w:left w:color="4472c4" w:space="0" w:sz="4" w:val="single"/>
              <w:bottom w:color="4472c4" w:space="0" w:sz="4" w:val="single"/>
              <w:right w:color="4472c4" w:space="0" w:sz="4" w:val="single"/>
            </w:tcBorders>
          </w:tcPr>
          <w:p w:rsidR="00000000" w:rsidDel="00000000" w:rsidP="00000000" w:rsidRDefault="00000000" w:rsidRPr="00000000" w14:paraId="0000009C">
            <w:pPr>
              <w:spacing w:after="0" w:line="240" w:lineRule="auto"/>
              <w:jc w:val="center"/>
              <w:rPr>
                <w:color w:val="000000"/>
                <w:sz w:val="20"/>
                <w:szCs w:val="20"/>
              </w:rPr>
            </w:pPr>
            <w:r w:rsidDel="00000000" w:rsidR="00000000" w:rsidRPr="00000000">
              <w:rPr>
                <w:color w:val="000000"/>
                <w:sz w:val="20"/>
                <w:szCs w:val="20"/>
                <w:rtl w:val="0"/>
              </w:rPr>
              <w:t xml:space="preserve">Mesa de trabajo equipo consultor</w:t>
            </w:r>
          </w:p>
        </w:tc>
      </w:tr>
      <w:tr>
        <w:trPr>
          <w:cantSplit w:val="0"/>
          <w:trHeight w:val="264" w:hRule="atLeast"/>
          <w:tblHeader w:val="0"/>
        </w:trPr>
        <w:tc>
          <w:tcPr>
            <w:vMerge w:val="continue"/>
            <w:tcBorders>
              <w:top w:color="4472c4" w:space="0" w:sz="4" w:val="single"/>
              <w:left w:color="4472c4" w:space="0" w:sz="4" w:val="single"/>
              <w:right w:color="4472c4" w:space="0" w:sz="4" w:val="single"/>
            </w:tcBorders>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09E">
            <w:pPr>
              <w:spacing w:after="0" w:line="240" w:lineRule="auto"/>
              <w:jc w:val="center"/>
              <w:rPr>
                <w:color w:val="000000"/>
                <w:sz w:val="20"/>
                <w:szCs w:val="20"/>
              </w:rPr>
            </w:pPr>
            <w:r w:rsidDel="00000000" w:rsidR="00000000" w:rsidRPr="00000000">
              <w:rPr>
                <w:color w:val="000000"/>
                <w:sz w:val="20"/>
                <w:szCs w:val="20"/>
                <w:rtl w:val="0"/>
              </w:rPr>
              <w:t xml:space="preserve">Sistematización de nudos críticos</w:t>
            </w:r>
          </w:p>
        </w:tc>
        <w:tc>
          <w:tcPr>
            <w:tcBorders>
              <w:top w:color="4472c4" w:space="0" w:sz="4" w:val="single"/>
              <w:left w:color="4472c4" w:space="0" w:sz="4" w:val="single"/>
              <w:bottom w:color="4472c4" w:space="0" w:sz="4" w:val="single"/>
              <w:right w:color="4472c4" w:space="0" w:sz="4" w:val="single"/>
            </w:tcBorders>
          </w:tcPr>
          <w:p w:rsidR="00000000" w:rsidDel="00000000" w:rsidP="00000000" w:rsidRDefault="00000000" w:rsidRPr="00000000" w14:paraId="0000009F">
            <w:pPr>
              <w:spacing w:after="0" w:line="240" w:lineRule="auto"/>
              <w:jc w:val="center"/>
              <w:rPr>
                <w:color w:val="000000"/>
                <w:sz w:val="20"/>
                <w:szCs w:val="20"/>
              </w:rPr>
            </w:pPr>
            <w:r w:rsidDel="00000000" w:rsidR="00000000" w:rsidRPr="00000000">
              <w:rPr>
                <w:color w:val="000000"/>
                <w:sz w:val="20"/>
                <w:szCs w:val="20"/>
                <w:rtl w:val="0"/>
              </w:rPr>
              <w:t xml:space="preserve">Trabajo en gabinete equipo consultor</w:t>
            </w:r>
          </w:p>
        </w:tc>
      </w:tr>
      <w:tr>
        <w:trPr>
          <w:cantSplit w:val="0"/>
          <w:trHeight w:val="264" w:hRule="atLeast"/>
          <w:tblHeader w:val="0"/>
        </w:trPr>
        <w:tc>
          <w:tcPr>
            <w:vMerge w:val="continue"/>
            <w:tcBorders>
              <w:top w:color="4472c4" w:space="0" w:sz="4" w:val="single"/>
              <w:left w:color="4472c4" w:space="0" w:sz="4" w:val="single"/>
              <w:right w:color="4472c4" w:space="0" w:sz="4"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0A1">
            <w:pPr>
              <w:spacing w:after="0" w:line="240" w:lineRule="auto"/>
              <w:jc w:val="center"/>
              <w:rPr>
                <w:color w:val="000000"/>
                <w:sz w:val="20"/>
                <w:szCs w:val="20"/>
              </w:rPr>
            </w:pPr>
            <w:r w:rsidDel="00000000" w:rsidR="00000000" w:rsidRPr="00000000">
              <w:rPr>
                <w:color w:val="000000"/>
                <w:sz w:val="20"/>
                <w:szCs w:val="20"/>
                <w:rtl w:val="0"/>
              </w:rPr>
              <w:t xml:space="preserve">3 Mesas de discusión - grupos focales </w:t>
            </w:r>
          </w:p>
        </w:tc>
        <w:tc>
          <w:tcPr>
            <w:tcBorders>
              <w:top w:color="4472c4" w:space="0" w:sz="4" w:val="single"/>
              <w:left w:color="4472c4" w:space="0" w:sz="4" w:val="single"/>
              <w:bottom w:color="4472c4" w:space="0" w:sz="4" w:val="single"/>
              <w:right w:color="4472c4" w:space="0" w:sz="4" w:val="single"/>
            </w:tcBorders>
          </w:tcPr>
          <w:p w:rsidR="00000000" w:rsidDel="00000000" w:rsidP="00000000" w:rsidRDefault="00000000" w:rsidRPr="00000000" w14:paraId="000000A2">
            <w:pPr>
              <w:spacing w:after="0" w:line="240" w:lineRule="auto"/>
              <w:jc w:val="center"/>
              <w:rPr>
                <w:color w:val="000000"/>
                <w:sz w:val="20"/>
                <w:szCs w:val="20"/>
              </w:rPr>
            </w:pPr>
            <w:r w:rsidDel="00000000" w:rsidR="00000000" w:rsidRPr="00000000">
              <w:rPr>
                <w:color w:val="000000"/>
                <w:sz w:val="20"/>
                <w:szCs w:val="20"/>
                <w:rtl w:val="0"/>
              </w:rPr>
              <w:t xml:space="preserve">Con la participación de actores identificados en listado previo, a realizarse:</w:t>
            </w:r>
          </w:p>
          <w:p w:rsidR="00000000" w:rsidDel="00000000" w:rsidP="00000000" w:rsidRDefault="00000000" w:rsidRPr="00000000" w14:paraId="000000A3">
            <w:pPr>
              <w:spacing w:after="0" w:line="240" w:lineRule="auto"/>
              <w:jc w:val="center"/>
              <w:rPr>
                <w:color w:val="000000"/>
                <w:sz w:val="20"/>
                <w:szCs w:val="20"/>
              </w:rPr>
            </w:pPr>
            <w:r w:rsidDel="00000000" w:rsidR="00000000" w:rsidRPr="00000000">
              <w:rPr>
                <w:color w:val="000000"/>
                <w:sz w:val="20"/>
                <w:szCs w:val="20"/>
                <w:rtl w:val="0"/>
              </w:rPr>
              <w:t xml:space="preserve">1. Mesa Técnica con funcionarios del MAATE</w:t>
            </w:r>
          </w:p>
          <w:p w:rsidR="00000000" w:rsidDel="00000000" w:rsidP="00000000" w:rsidRDefault="00000000" w:rsidRPr="00000000" w14:paraId="000000A4">
            <w:pPr>
              <w:spacing w:after="0" w:line="240" w:lineRule="auto"/>
              <w:jc w:val="center"/>
              <w:rPr>
                <w:color w:val="000000"/>
                <w:sz w:val="20"/>
                <w:szCs w:val="20"/>
              </w:rPr>
            </w:pPr>
            <w:r w:rsidDel="00000000" w:rsidR="00000000" w:rsidRPr="00000000">
              <w:rPr>
                <w:color w:val="000000"/>
                <w:sz w:val="20"/>
                <w:szCs w:val="20"/>
                <w:rtl w:val="0"/>
              </w:rPr>
              <w:t xml:space="preserve">2. Taller de Articulación de Criterios, con todos los actores de la cadena de custodia.</w:t>
            </w:r>
          </w:p>
          <w:p w:rsidR="00000000" w:rsidDel="00000000" w:rsidP="00000000" w:rsidRDefault="00000000" w:rsidRPr="00000000" w14:paraId="000000A5">
            <w:pPr>
              <w:spacing w:after="0" w:line="240" w:lineRule="auto"/>
              <w:jc w:val="center"/>
              <w:rPr>
                <w:color w:val="000000"/>
                <w:sz w:val="20"/>
                <w:szCs w:val="20"/>
              </w:rPr>
            </w:pPr>
            <w:r w:rsidDel="00000000" w:rsidR="00000000" w:rsidRPr="00000000">
              <w:rPr>
                <w:color w:val="000000"/>
                <w:sz w:val="20"/>
                <w:szCs w:val="20"/>
                <w:rtl w:val="0"/>
              </w:rPr>
              <w:t xml:space="preserve">3. Taller de Socialización de la propuesta de Manual, con actores de la cadena de custodia. </w:t>
            </w:r>
          </w:p>
          <w:p w:rsidR="00000000" w:rsidDel="00000000" w:rsidP="00000000" w:rsidRDefault="00000000" w:rsidRPr="00000000" w14:paraId="000000A6">
            <w:pPr>
              <w:spacing w:after="0" w:line="240" w:lineRule="auto"/>
              <w:jc w:val="center"/>
              <w:rPr>
                <w:color w:val="000000"/>
                <w:sz w:val="20"/>
                <w:szCs w:val="20"/>
              </w:rPr>
            </w:pPr>
            <w:r w:rsidDel="00000000" w:rsidR="00000000" w:rsidRPr="00000000">
              <w:rPr>
                <w:color w:val="000000"/>
                <w:sz w:val="20"/>
                <w:szCs w:val="20"/>
                <w:rtl w:val="0"/>
              </w:rPr>
              <w:t xml:space="preserve">Coordinación interinstitucional previa.</w:t>
            </w:r>
          </w:p>
        </w:tc>
      </w:tr>
      <w:tr>
        <w:trPr>
          <w:cantSplit w:val="0"/>
          <w:trHeight w:val="264" w:hRule="atLeast"/>
          <w:tblHeader w:val="0"/>
        </w:trPr>
        <w:tc>
          <w:tcPr>
            <w:vMerge w:val="continue"/>
            <w:tcBorders>
              <w:top w:color="4472c4" w:space="0" w:sz="4" w:val="single"/>
              <w:left w:color="4472c4" w:space="0" w:sz="4" w:val="single"/>
              <w:right w:color="4472c4" w:space="0" w:sz="4" w:val="single"/>
            </w:tcBorders>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0A8">
            <w:pPr>
              <w:spacing w:after="0" w:line="240" w:lineRule="auto"/>
              <w:jc w:val="center"/>
              <w:rPr>
                <w:color w:val="000000"/>
                <w:sz w:val="20"/>
                <w:szCs w:val="20"/>
              </w:rPr>
            </w:pPr>
            <w:r w:rsidDel="00000000" w:rsidR="00000000" w:rsidRPr="00000000">
              <w:rPr>
                <w:color w:val="000000"/>
                <w:sz w:val="20"/>
                <w:szCs w:val="20"/>
                <w:rtl w:val="0"/>
              </w:rPr>
              <w:t xml:space="preserve">Identificación de elementos estructurales</w:t>
            </w:r>
          </w:p>
        </w:tc>
        <w:tc>
          <w:tcPr>
            <w:tcBorders>
              <w:top w:color="4472c4" w:space="0" w:sz="4" w:val="single"/>
              <w:left w:color="4472c4" w:space="0" w:sz="4" w:val="single"/>
              <w:bottom w:color="4472c4" w:space="0" w:sz="4" w:val="single"/>
              <w:right w:color="4472c4" w:space="0" w:sz="4" w:val="single"/>
            </w:tcBorders>
          </w:tcPr>
          <w:p w:rsidR="00000000" w:rsidDel="00000000" w:rsidP="00000000" w:rsidRDefault="00000000" w:rsidRPr="00000000" w14:paraId="000000A9">
            <w:pPr>
              <w:spacing w:after="0" w:line="240" w:lineRule="auto"/>
              <w:jc w:val="center"/>
              <w:rPr>
                <w:color w:val="000000"/>
                <w:sz w:val="20"/>
                <w:szCs w:val="20"/>
              </w:rPr>
            </w:pPr>
            <w:r w:rsidDel="00000000" w:rsidR="00000000" w:rsidRPr="00000000">
              <w:rPr>
                <w:color w:val="000000"/>
                <w:sz w:val="20"/>
                <w:szCs w:val="20"/>
                <w:rtl w:val="0"/>
              </w:rPr>
              <w:t xml:space="preserve">Esquema de contenidos previamente validado, que se desarrolla durante esta fase</w:t>
            </w:r>
          </w:p>
        </w:tc>
      </w:tr>
      <w:tr>
        <w:trPr>
          <w:cantSplit w:val="0"/>
          <w:trHeight w:val="264" w:hRule="atLeast"/>
          <w:tblHeader w:val="0"/>
        </w:trPr>
        <w:tc>
          <w:tcPr>
            <w:vMerge w:val="continue"/>
            <w:tcBorders>
              <w:top w:color="4472c4" w:space="0" w:sz="4" w:val="single"/>
              <w:left w:color="4472c4" w:space="0" w:sz="4" w:val="single"/>
              <w:right w:color="4472c4" w:space="0" w:sz="4" w:val="single"/>
            </w:tcBorders>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0AB">
            <w:pPr>
              <w:spacing w:after="0" w:line="240" w:lineRule="auto"/>
              <w:jc w:val="center"/>
              <w:rPr>
                <w:color w:val="000000"/>
                <w:sz w:val="20"/>
                <w:szCs w:val="20"/>
              </w:rPr>
            </w:pPr>
            <w:r w:rsidDel="00000000" w:rsidR="00000000" w:rsidRPr="00000000">
              <w:rPr>
                <w:color w:val="000000"/>
                <w:sz w:val="20"/>
                <w:szCs w:val="20"/>
                <w:rtl w:val="0"/>
              </w:rPr>
              <w:t xml:space="preserve">Determinación de variables  (ejes temáticos) a ser aplicadas en el Manual</w:t>
            </w:r>
          </w:p>
        </w:tc>
        <w:tc>
          <w:tcPr>
            <w:tcBorders>
              <w:top w:color="4472c4" w:space="0" w:sz="4" w:val="single"/>
              <w:left w:color="4472c4" w:space="0" w:sz="4" w:val="single"/>
              <w:bottom w:color="4472c4" w:space="0" w:sz="4" w:val="single"/>
              <w:right w:color="4472c4" w:space="0" w:sz="4" w:val="single"/>
            </w:tcBorders>
          </w:tcPr>
          <w:p w:rsidR="00000000" w:rsidDel="00000000" w:rsidP="00000000" w:rsidRDefault="00000000" w:rsidRPr="00000000" w14:paraId="000000AC">
            <w:pPr>
              <w:spacing w:after="0" w:line="240" w:lineRule="auto"/>
              <w:jc w:val="center"/>
              <w:rPr>
                <w:color w:val="000000"/>
                <w:sz w:val="20"/>
                <w:szCs w:val="20"/>
              </w:rPr>
            </w:pPr>
            <w:r w:rsidDel="00000000" w:rsidR="00000000" w:rsidRPr="00000000">
              <w:rPr>
                <w:color w:val="000000"/>
                <w:sz w:val="20"/>
                <w:szCs w:val="20"/>
                <w:rtl w:val="0"/>
              </w:rPr>
              <w:t xml:space="preserve">Reunión de trabajo con WCS y equipo consultor en modalidad híbrida</w:t>
            </w:r>
          </w:p>
        </w:tc>
      </w:tr>
      <w:tr>
        <w:trPr>
          <w:cantSplit w:val="0"/>
          <w:trHeight w:val="480" w:hRule="atLeast"/>
          <w:tblHeader w:val="0"/>
        </w:trPr>
        <w:tc>
          <w:tcPr>
            <w:vMerge w:val="continue"/>
            <w:tcBorders>
              <w:top w:color="4472c4" w:space="0" w:sz="4" w:val="single"/>
              <w:left w:color="4472c4" w:space="0" w:sz="4" w:val="single"/>
              <w:right w:color="4472c4" w:space="0" w:sz="4" w:val="single"/>
            </w:tcBorders>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f7cbac" w:val="clear"/>
            <w:vAlign w:val="center"/>
          </w:tcPr>
          <w:p w:rsidR="00000000" w:rsidDel="00000000" w:rsidP="00000000" w:rsidRDefault="00000000" w:rsidRPr="00000000" w14:paraId="000000AE">
            <w:pPr>
              <w:spacing w:after="0" w:line="240" w:lineRule="auto"/>
              <w:jc w:val="center"/>
              <w:rPr>
                <w:b w:val="1"/>
                <w:color w:val="000000"/>
                <w:sz w:val="20"/>
                <w:szCs w:val="20"/>
              </w:rPr>
            </w:pPr>
            <w:r w:rsidDel="00000000" w:rsidR="00000000" w:rsidRPr="00000000">
              <w:rPr>
                <w:b w:val="1"/>
                <w:color w:val="000000"/>
                <w:sz w:val="20"/>
                <w:szCs w:val="20"/>
                <w:rtl w:val="0"/>
              </w:rPr>
              <w:t xml:space="preserve">Entrega producto 3</w:t>
            </w:r>
          </w:p>
        </w:tc>
        <w:tc>
          <w:tcPr>
            <w:tcBorders>
              <w:top w:color="4472c4" w:space="0" w:sz="4" w:val="single"/>
              <w:left w:color="4472c4" w:space="0" w:sz="4" w:val="single"/>
              <w:bottom w:color="4472c4" w:space="0" w:sz="4" w:val="single"/>
              <w:right w:color="4472c4" w:space="0" w:sz="4" w:val="single"/>
            </w:tcBorders>
            <w:shd w:fill="f7cbac" w:val="clear"/>
          </w:tcPr>
          <w:p w:rsidR="00000000" w:rsidDel="00000000" w:rsidP="00000000" w:rsidRDefault="00000000" w:rsidRPr="00000000" w14:paraId="000000AF">
            <w:pPr>
              <w:spacing w:after="0" w:line="240" w:lineRule="auto"/>
              <w:jc w:val="center"/>
              <w:rPr>
                <w:b w:val="1"/>
                <w:color w:val="000000"/>
                <w:sz w:val="20"/>
                <w:szCs w:val="20"/>
              </w:rPr>
            </w:pPr>
            <w:r w:rsidDel="00000000" w:rsidR="00000000" w:rsidRPr="00000000">
              <w:rPr>
                <w:rtl w:val="0"/>
              </w:rPr>
            </w:r>
          </w:p>
        </w:tc>
      </w:tr>
      <w:tr>
        <w:trPr>
          <w:cantSplit w:val="0"/>
          <w:trHeight w:val="264" w:hRule="atLeast"/>
          <w:tblHeader w:val="0"/>
        </w:trPr>
        <w:tc>
          <w:tcPr>
            <w:vMerge w:val="restart"/>
            <w:tcBorders>
              <w:left w:color="4472c4" w:space="0" w:sz="4" w:val="single"/>
              <w:right w:color="4472c4" w:space="0" w:sz="4" w:val="single"/>
            </w:tcBorders>
            <w:vAlign w:val="center"/>
          </w:tcPr>
          <w:p w:rsidR="00000000" w:rsidDel="00000000" w:rsidP="00000000" w:rsidRDefault="00000000" w:rsidRPr="00000000" w14:paraId="000000B0">
            <w:pPr>
              <w:spacing w:after="0" w:line="240" w:lineRule="auto"/>
              <w:rPr>
                <w:b w:val="1"/>
                <w:color w:val="000000"/>
                <w:sz w:val="20"/>
                <w:szCs w:val="20"/>
              </w:rPr>
            </w:pPr>
            <w:r w:rsidDel="00000000" w:rsidR="00000000" w:rsidRPr="00000000">
              <w:rPr>
                <w:b w:val="1"/>
                <w:color w:val="000000"/>
                <w:sz w:val="20"/>
                <w:szCs w:val="20"/>
                <w:rtl w:val="0"/>
              </w:rPr>
              <w:t xml:space="preserve">PRODUCTO 4 Documento “Manual de Cadena de Custodia para Delitos contra la</w:t>
            </w:r>
          </w:p>
          <w:p w:rsidR="00000000" w:rsidDel="00000000" w:rsidP="00000000" w:rsidRDefault="00000000" w:rsidRPr="00000000" w14:paraId="000000B1">
            <w:pPr>
              <w:spacing w:after="0" w:line="240" w:lineRule="auto"/>
              <w:rPr>
                <w:b w:val="1"/>
                <w:color w:val="000000"/>
                <w:sz w:val="20"/>
                <w:szCs w:val="20"/>
              </w:rPr>
            </w:pPr>
            <w:r w:rsidDel="00000000" w:rsidR="00000000" w:rsidRPr="00000000">
              <w:rPr>
                <w:b w:val="1"/>
                <w:color w:val="000000"/>
                <w:sz w:val="20"/>
                <w:szCs w:val="20"/>
                <w:rtl w:val="0"/>
              </w:rPr>
              <w:t xml:space="preserve">Fauna Silvestre”</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0B2">
            <w:pPr>
              <w:spacing w:after="0" w:line="240" w:lineRule="auto"/>
              <w:jc w:val="center"/>
              <w:rPr>
                <w:color w:val="000000"/>
                <w:sz w:val="20"/>
                <w:szCs w:val="20"/>
              </w:rPr>
            </w:pPr>
            <w:r w:rsidDel="00000000" w:rsidR="00000000" w:rsidRPr="00000000">
              <w:rPr>
                <w:color w:val="000000"/>
                <w:sz w:val="20"/>
                <w:szCs w:val="20"/>
                <w:rtl w:val="0"/>
              </w:rPr>
              <w:t xml:space="preserve">Desarrollo producto 4</w:t>
            </w:r>
          </w:p>
        </w:tc>
        <w:tc>
          <w:tcPr>
            <w:tcBorders>
              <w:top w:color="4472c4" w:space="0" w:sz="4" w:val="single"/>
              <w:left w:color="4472c4" w:space="0" w:sz="4" w:val="single"/>
              <w:bottom w:color="4472c4" w:space="0" w:sz="4" w:val="single"/>
              <w:right w:color="4472c4" w:space="0" w:sz="4" w:val="single"/>
            </w:tcBorders>
          </w:tcPr>
          <w:p w:rsidR="00000000" w:rsidDel="00000000" w:rsidP="00000000" w:rsidRDefault="00000000" w:rsidRPr="00000000" w14:paraId="000000B3">
            <w:pPr>
              <w:spacing w:after="0" w:line="240" w:lineRule="auto"/>
              <w:jc w:val="center"/>
              <w:rPr>
                <w:color w:val="000000"/>
                <w:sz w:val="20"/>
                <w:szCs w:val="20"/>
              </w:rPr>
            </w:pPr>
            <w:r w:rsidDel="00000000" w:rsidR="00000000" w:rsidRPr="00000000">
              <w:rPr>
                <w:color w:val="000000"/>
                <w:sz w:val="20"/>
                <w:szCs w:val="20"/>
                <w:rtl w:val="0"/>
              </w:rPr>
              <w:t xml:space="preserve">Trabajo de gabinete, retroalimentación con insumos de mesas / grupos focales; reunión de trabajo para revisión preliminar con WCS </w:t>
            </w:r>
          </w:p>
        </w:tc>
      </w:tr>
      <w:tr>
        <w:trPr>
          <w:cantSplit w:val="0"/>
          <w:trHeight w:val="264" w:hRule="atLeast"/>
          <w:tblHeader w:val="0"/>
        </w:trPr>
        <w:tc>
          <w:tcPr>
            <w:vMerge w:val="continue"/>
            <w:tcBorders>
              <w:left w:color="4472c4" w:space="0" w:sz="4" w:val="single"/>
              <w:right w:color="4472c4" w:space="0" w:sz="4" w:val="single"/>
            </w:tcBorders>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f7cbac" w:val="clear"/>
            <w:vAlign w:val="center"/>
          </w:tcPr>
          <w:p w:rsidR="00000000" w:rsidDel="00000000" w:rsidP="00000000" w:rsidRDefault="00000000" w:rsidRPr="00000000" w14:paraId="000000B5">
            <w:pPr>
              <w:spacing w:after="0" w:line="240" w:lineRule="auto"/>
              <w:jc w:val="center"/>
              <w:rPr>
                <w:b w:val="1"/>
                <w:color w:val="000000"/>
                <w:sz w:val="20"/>
                <w:szCs w:val="20"/>
              </w:rPr>
            </w:pPr>
            <w:r w:rsidDel="00000000" w:rsidR="00000000" w:rsidRPr="00000000">
              <w:rPr>
                <w:b w:val="1"/>
                <w:color w:val="000000"/>
                <w:sz w:val="20"/>
                <w:szCs w:val="20"/>
                <w:rtl w:val="0"/>
              </w:rPr>
              <w:t xml:space="preserve">Entrega producto 4</w:t>
            </w:r>
          </w:p>
        </w:tc>
        <w:tc>
          <w:tcPr>
            <w:tcBorders>
              <w:top w:color="4472c4" w:space="0" w:sz="4" w:val="single"/>
              <w:left w:color="4472c4" w:space="0" w:sz="4" w:val="single"/>
              <w:bottom w:color="4472c4" w:space="0" w:sz="4" w:val="single"/>
              <w:right w:color="4472c4" w:space="0" w:sz="4" w:val="single"/>
            </w:tcBorders>
            <w:shd w:fill="f7cbac" w:val="clear"/>
          </w:tcPr>
          <w:p w:rsidR="00000000" w:rsidDel="00000000" w:rsidP="00000000" w:rsidRDefault="00000000" w:rsidRPr="00000000" w14:paraId="000000B6">
            <w:pPr>
              <w:spacing w:after="0" w:line="240" w:lineRule="auto"/>
              <w:jc w:val="center"/>
              <w:rPr>
                <w:b w:val="1"/>
                <w:color w:val="000000"/>
                <w:sz w:val="20"/>
                <w:szCs w:val="20"/>
              </w:rPr>
            </w:pPr>
            <w:r w:rsidDel="00000000" w:rsidR="00000000" w:rsidRPr="00000000">
              <w:rPr>
                <w:rtl w:val="0"/>
              </w:rPr>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7. Cronograma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mantiene el esquema de tiempos – entrega de productos, conforme lo descrito en el siguiente cronograma:</w:t>
      </w:r>
      <w:r w:rsidDel="00000000" w:rsidR="00000000" w:rsidRPr="00000000">
        <w:rPr>
          <w:rtl w:val="0"/>
        </w:rPr>
      </w:r>
    </w:p>
    <w:tbl>
      <w:tblPr>
        <w:tblStyle w:val="Table3"/>
        <w:tblW w:w="9570.999999999998" w:type="dxa"/>
        <w:jc w:val="left"/>
        <w:tblLayout w:type="fixed"/>
        <w:tblLook w:val="0400"/>
      </w:tblPr>
      <w:tblGrid>
        <w:gridCol w:w="2179"/>
        <w:gridCol w:w="1414"/>
        <w:gridCol w:w="494"/>
        <w:gridCol w:w="540"/>
        <w:gridCol w:w="666"/>
        <w:gridCol w:w="540"/>
        <w:gridCol w:w="542"/>
        <w:gridCol w:w="559"/>
        <w:gridCol w:w="498"/>
        <w:gridCol w:w="498"/>
        <w:gridCol w:w="498"/>
        <w:gridCol w:w="643"/>
        <w:gridCol w:w="500"/>
        <w:tblGridChange w:id="0">
          <w:tblGrid>
            <w:gridCol w:w="2179"/>
            <w:gridCol w:w="1414"/>
            <w:gridCol w:w="494"/>
            <w:gridCol w:w="540"/>
            <w:gridCol w:w="666"/>
            <w:gridCol w:w="540"/>
            <w:gridCol w:w="542"/>
            <w:gridCol w:w="559"/>
            <w:gridCol w:w="498"/>
            <w:gridCol w:w="498"/>
            <w:gridCol w:w="498"/>
            <w:gridCol w:w="643"/>
            <w:gridCol w:w="500"/>
          </w:tblGrid>
        </w:tblGridChange>
      </w:tblGrid>
      <w:tr>
        <w:trPr>
          <w:cantSplit w:val="0"/>
          <w:trHeight w:val="264" w:hRule="atLeast"/>
          <w:tblHeader w:val="0"/>
        </w:trPr>
        <w:tc>
          <w:tcPr>
            <w:vMerge w:val="restart"/>
            <w:tcBorders>
              <w:top w:color="a4c2f4" w:space="0" w:sz="8" w:val="single"/>
              <w:left w:color="a4c2f4" w:space="0" w:sz="4" w:val="single"/>
              <w:bottom w:color="a4c2f4" w:space="0" w:sz="4" w:val="single"/>
              <w:right w:color="a4c2f4" w:space="0" w:sz="4" w:val="single"/>
            </w:tcBorders>
            <w:shd w:fill="6fa0c0" w:val="clear"/>
            <w:vAlign w:val="center"/>
          </w:tcPr>
          <w:p w:rsidR="00000000" w:rsidDel="00000000" w:rsidP="00000000" w:rsidRDefault="00000000" w:rsidRPr="00000000" w14:paraId="000000BA">
            <w:pPr>
              <w:spacing w:after="0" w:line="240" w:lineRule="auto"/>
              <w:jc w:val="center"/>
              <w:rPr>
                <w:b w:val="1"/>
                <w:color w:val="ffffff"/>
                <w:sz w:val="20"/>
                <w:szCs w:val="20"/>
              </w:rPr>
            </w:pPr>
            <w:r w:rsidDel="00000000" w:rsidR="00000000" w:rsidRPr="00000000">
              <w:rPr>
                <w:b w:val="1"/>
                <w:color w:val="ffffff"/>
                <w:sz w:val="20"/>
                <w:szCs w:val="20"/>
                <w:rtl w:val="0"/>
              </w:rPr>
              <w:t xml:space="preserve">PRODUCTO</w:t>
            </w:r>
          </w:p>
        </w:tc>
        <w:tc>
          <w:tcPr>
            <w:vMerge w:val="restart"/>
            <w:tcBorders>
              <w:top w:color="a4c2f4" w:space="0" w:sz="8" w:val="single"/>
              <w:left w:color="a4c2f4" w:space="0" w:sz="4" w:val="single"/>
              <w:bottom w:color="a4c2f4" w:space="0" w:sz="4" w:val="single"/>
              <w:right w:color="a4c2f4" w:space="0" w:sz="4" w:val="single"/>
            </w:tcBorders>
            <w:shd w:fill="6fa0c0" w:val="clear"/>
            <w:vAlign w:val="center"/>
          </w:tcPr>
          <w:p w:rsidR="00000000" w:rsidDel="00000000" w:rsidP="00000000" w:rsidRDefault="00000000" w:rsidRPr="00000000" w14:paraId="000000BB">
            <w:pPr>
              <w:spacing w:after="0" w:line="240" w:lineRule="auto"/>
              <w:jc w:val="center"/>
              <w:rPr>
                <w:b w:val="1"/>
                <w:color w:val="ffffff"/>
                <w:sz w:val="20"/>
                <w:szCs w:val="20"/>
              </w:rPr>
            </w:pPr>
            <w:r w:rsidDel="00000000" w:rsidR="00000000" w:rsidRPr="00000000">
              <w:rPr>
                <w:b w:val="1"/>
                <w:color w:val="ffffff"/>
                <w:sz w:val="20"/>
                <w:szCs w:val="20"/>
                <w:rtl w:val="0"/>
              </w:rPr>
              <w:t xml:space="preserve">ACTIVIDAD</w:t>
            </w:r>
          </w:p>
        </w:tc>
        <w:tc>
          <w:tcPr>
            <w:gridSpan w:val="11"/>
            <w:tcBorders>
              <w:top w:color="000000" w:space="0" w:sz="0" w:val="nil"/>
              <w:left w:color="a4c2f4" w:space="0" w:sz="8" w:val="single"/>
              <w:bottom w:color="a4c2f4" w:space="0" w:sz="4" w:val="single"/>
              <w:right w:color="000000" w:space="0" w:sz="0" w:val="nil"/>
            </w:tcBorders>
            <w:shd w:fill="6fa0c0" w:val="clear"/>
            <w:vAlign w:val="center"/>
          </w:tcPr>
          <w:p w:rsidR="00000000" w:rsidDel="00000000" w:rsidP="00000000" w:rsidRDefault="00000000" w:rsidRPr="00000000" w14:paraId="000000BC">
            <w:pPr>
              <w:spacing w:after="0" w:line="240" w:lineRule="auto"/>
              <w:jc w:val="center"/>
              <w:rPr>
                <w:b w:val="1"/>
                <w:color w:val="ffffff"/>
                <w:sz w:val="20"/>
                <w:szCs w:val="20"/>
              </w:rPr>
            </w:pPr>
            <w:r w:rsidDel="00000000" w:rsidR="00000000" w:rsidRPr="00000000">
              <w:rPr>
                <w:b w:val="1"/>
                <w:color w:val="ffffff"/>
                <w:sz w:val="20"/>
                <w:szCs w:val="20"/>
                <w:rtl w:val="0"/>
              </w:rPr>
              <w:t xml:space="preserve">Semanas</w:t>
            </w:r>
          </w:p>
        </w:tc>
      </w:tr>
      <w:tr>
        <w:trPr>
          <w:cantSplit w:val="0"/>
          <w:trHeight w:val="264" w:hRule="atLeast"/>
          <w:tblHeader w:val="0"/>
        </w:trPr>
        <w:tc>
          <w:tcPr>
            <w:vMerge w:val="continue"/>
            <w:tcBorders>
              <w:top w:color="a4c2f4" w:space="0" w:sz="8" w:val="single"/>
              <w:left w:color="a4c2f4" w:space="0" w:sz="4" w:val="single"/>
              <w:bottom w:color="a4c2f4" w:space="0" w:sz="4" w:val="single"/>
              <w:right w:color="a4c2f4" w:space="0" w:sz="4" w:val="single"/>
            </w:tcBorders>
            <w:shd w:fill="6fa0c0"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20"/>
                <w:szCs w:val="20"/>
              </w:rPr>
            </w:pPr>
            <w:r w:rsidDel="00000000" w:rsidR="00000000" w:rsidRPr="00000000">
              <w:rPr>
                <w:rtl w:val="0"/>
              </w:rPr>
            </w:r>
          </w:p>
        </w:tc>
        <w:tc>
          <w:tcPr>
            <w:vMerge w:val="continue"/>
            <w:tcBorders>
              <w:top w:color="a4c2f4" w:space="0" w:sz="8" w:val="single"/>
              <w:left w:color="a4c2f4" w:space="0" w:sz="4" w:val="single"/>
              <w:bottom w:color="a4c2f4" w:space="0" w:sz="4" w:val="single"/>
              <w:right w:color="a4c2f4" w:space="0" w:sz="4" w:val="single"/>
            </w:tcBorders>
            <w:shd w:fill="6fa0c0"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20"/>
                <w:szCs w:val="20"/>
              </w:rPr>
            </w:pPr>
            <w:r w:rsidDel="00000000" w:rsidR="00000000" w:rsidRPr="00000000">
              <w:rPr>
                <w:rtl w:val="0"/>
              </w:rPr>
            </w:r>
          </w:p>
        </w:tc>
        <w:tc>
          <w:tcPr>
            <w:tcBorders>
              <w:top w:color="000000" w:space="0" w:sz="0" w:val="nil"/>
              <w:left w:color="a4c2f4" w:space="0" w:sz="8" w:val="single"/>
              <w:bottom w:color="a4c2f4" w:space="0" w:sz="4" w:val="single"/>
              <w:right w:color="a4c2f4" w:space="0" w:sz="4" w:val="single"/>
            </w:tcBorders>
            <w:shd w:fill="6fa0c0" w:val="clear"/>
            <w:vAlign w:val="center"/>
          </w:tcPr>
          <w:p w:rsidR="00000000" w:rsidDel="00000000" w:rsidP="00000000" w:rsidRDefault="00000000" w:rsidRPr="00000000" w14:paraId="000000C9">
            <w:pPr>
              <w:spacing w:after="0" w:line="240" w:lineRule="auto"/>
              <w:jc w:val="center"/>
              <w:rPr>
                <w:b w:val="1"/>
                <w:color w:val="ffffff"/>
                <w:sz w:val="20"/>
                <w:szCs w:val="20"/>
              </w:rPr>
            </w:pPr>
            <w:r w:rsidDel="00000000" w:rsidR="00000000" w:rsidRPr="00000000">
              <w:rPr>
                <w:b w:val="1"/>
                <w:color w:val="ffffff"/>
                <w:sz w:val="20"/>
                <w:szCs w:val="20"/>
                <w:rtl w:val="0"/>
              </w:rPr>
              <w:t xml:space="preserve">1</w:t>
            </w:r>
          </w:p>
        </w:tc>
        <w:tc>
          <w:tcPr>
            <w:tcBorders>
              <w:top w:color="000000" w:space="0" w:sz="0" w:val="nil"/>
              <w:left w:color="000000" w:space="0" w:sz="0" w:val="nil"/>
              <w:bottom w:color="a4c2f4" w:space="0" w:sz="4" w:val="single"/>
              <w:right w:color="a4c2f4" w:space="0" w:sz="4" w:val="single"/>
            </w:tcBorders>
            <w:shd w:fill="6fa0c0" w:val="clear"/>
            <w:vAlign w:val="center"/>
          </w:tcPr>
          <w:p w:rsidR="00000000" w:rsidDel="00000000" w:rsidP="00000000" w:rsidRDefault="00000000" w:rsidRPr="00000000" w14:paraId="000000CA">
            <w:pPr>
              <w:spacing w:after="0" w:line="240" w:lineRule="auto"/>
              <w:jc w:val="center"/>
              <w:rPr>
                <w:b w:val="1"/>
                <w:color w:val="ffffff"/>
                <w:sz w:val="20"/>
                <w:szCs w:val="20"/>
              </w:rPr>
            </w:pPr>
            <w:r w:rsidDel="00000000" w:rsidR="00000000" w:rsidRPr="00000000">
              <w:rPr>
                <w:b w:val="1"/>
                <w:color w:val="ffffff"/>
                <w:sz w:val="20"/>
                <w:szCs w:val="20"/>
                <w:rtl w:val="0"/>
              </w:rPr>
              <w:t xml:space="preserve">2</w:t>
            </w:r>
          </w:p>
        </w:tc>
        <w:tc>
          <w:tcPr>
            <w:tcBorders>
              <w:top w:color="000000" w:space="0" w:sz="0" w:val="nil"/>
              <w:left w:color="000000" w:space="0" w:sz="0" w:val="nil"/>
              <w:bottom w:color="a4c2f4" w:space="0" w:sz="4" w:val="single"/>
              <w:right w:color="a4c2f4" w:space="0" w:sz="4" w:val="single"/>
            </w:tcBorders>
            <w:shd w:fill="6fa0c0" w:val="clear"/>
            <w:vAlign w:val="center"/>
          </w:tcPr>
          <w:p w:rsidR="00000000" w:rsidDel="00000000" w:rsidP="00000000" w:rsidRDefault="00000000" w:rsidRPr="00000000" w14:paraId="000000CB">
            <w:pPr>
              <w:spacing w:after="0" w:line="240" w:lineRule="auto"/>
              <w:jc w:val="center"/>
              <w:rPr>
                <w:b w:val="1"/>
                <w:color w:val="ffffff"/>
                <w:sz w:val="20"/>
                <w:szCs w:val="20"/>
              </w:rPr>
            </w:pPr>
            <w:r w:rsidDel="00000000" w:rsidR="00000000" w:rsidRPr="00000000">
              <w:rPr>
                <w:b w:val="1"/>
                <w:color w:val="ffffff"/>
                <w:sz w:val="20"/>
                <w:szCs w:val="20"/>
                <w:rtl w:val="0"/>
              </w:rPr>
              <w:t xml:space="preserve">3</w:t>
            </w:r>
          </w:p>
        </w:tc>
        <w:tc>
          <w:tcPr>
            <w:tcBorders>
              <w:top w:color="000000" w:space="0" w:sz="0" w:val="nil"/>
              <w:left w:color="000000" w:space="0" w:sz="0" w:val="nil"/>
              <w:bottom w:color="a4c2f4" w:space="0" w:sz="4" w:val="single"/>
              <w:right w:color="a4c2f4" w:space="0" w:sz="8" w:val="single"/>
            </w:tcBorders>
            <w:shd w:fill="6fa0c0" w:val="clear"/>
            <w:vAlign w:val="center"/>
          </w:tcPr>
          <w:p w:rsidR="00000000" w:rsidDel="00000000" w:rsidP="00000000" w:rsidRDefault="00000000" w:rsidRPr="00000000" w14:paraId="000000CC">
            <w:pPr>
              <w:spacing w:after="0" w:line="240" w:lineRule="auto"/>
              <w:jc w:val="center"/>
              <w:rPr>
                <w:b w:val="1"/>
                <w:color w:val="ffffff"/>
                <w:sz w:val="20"/>
                <w:szCs w:val="20"/>
              </w:rPr>
            </w:pPr>
            <w:r w:rsidDel="00000000" w:rsidR="00000000" w:rsidRPr="00000000">
              <w:rPr>
                <w:b w:val="1"/>
                <w:color w:val="ffffff"/>
                <w:sz w:val="20"/>
                <w:szCs w:val="20"/>
                <w:rtl w:val="0"/>
              </w:rPr>
              <w:t xml:space="preserve">4</w:t>
            </w:r>
          </w:p>
        </w:tc>
        <w:tc>
          <w:tcPr>
            <w:tcBorders>
              <w:top w:color="000000" w:space="0" w:sz="0" w:val="nil"/>
              <w:left w:color="000000" w:space="0" w:sz="0" w:val="nil"/>
              <w:bottom w:color="a4c2f4" w:space="0" w:sz="4" w:val="single"/>
              <w:right w:color="a4c2f4" w:space="0" w:sz="8" w:val="single"/>
            </w:tcBorders>
            <w:shd w:fill="6fa0c0" w:val="clear"/>
            <w:vAlign w:val="center"/>
          </w:tcPr>
          <w:p w:rsidR="00000000" w:rsidDel="00000000" w:rsidP="00000000" w:rsidRDefault="00000000" w:rsidRPr="00000000" w14:paraId="000000CD">
            <w:pPr>
              <w:spacing w:after="0" w:line="240" w:lineRule="auto"/>
              <w:jc w:val="center"/>
              <w:rPr>
                <w:b w:val="1"/>
                <w:color w:val="ffffff"/>
                <w:sz w:val="20"/>
                <w:szCs w:val="20"/>
              </w:rPr>
            </w:pPr>
            <w:r w:rsidDel="00000000" w:rsidR="00000000" w:rsidRPr="00000000">
              <w:rPr>
                <w:b w:val="1"/>
                <w:color w:val="ffffff"/>
                <w:sz w:val="20"/>
                <w:szCs w:val="20"/>
                <w:rtl w:val="0"/>
              </w:rPr>
              <w:t xml:space="preserve">5</w:t>
            </w:r>
          </w:p>
        </w:tc>
        <w:tc>
          <w:tcPr>
            <w:tcBorders>
              <w:top w:color="000000" w:space="0" w:sz="0" w:val="nil"/>
              <w:left w:color="000000" w:space="0" w:sz="0" w:val="nil"/>
              <w:bottom w:color="a4c2f4" w:space="0" w:sz="4" w:val="single"/>
              <w:right w:color="a4c2f4" w:space="0" w:sz="4" w:val="single"/>
            </w:tcBorders>
            <w:shd w:fill="6fa0c0" w:val="clear"/>
            <w:vAlign w:val="center"/>
          </w:tcPr>
          <w:p w:rsidR="00000000" w:rsidDel="00000000" w:rsidP="00000000" w:rsidRDefault="00000000" w:rsidRPr="00000000" w14:paraId="000000CE">
            <w:pPr>
              <w:spacing w:after="0" w:line="240" w:lineRule="auto"/>
              <w:jc w:val="center"/>
              <w:rPr>
                <w:b w:val="1"/>
                <w:color w:val="ffffff"/>
                <w:sz w:val="20"/>
                <w:szCs w:val="20"/>
              </w:rPr>
            </w:pPr>
            <w:r w:rsidDel="00000000" w:rsidR="00000000" w:rsidRPr="00000000">
              <w:rPr>
                <w:b w:val="1"/>
                <w:color w:val="ffffff"/>
                <w:sz w:val="20"/>
                <w:szCs w:val="20"/>
                <w:rtl w:val="0"/>
              </w:rPr>
              <w:t xml:space="preserve">6</w:t>
            </w:r>
          </w:p>
        </w:tc>
        <w:tc>
          <w:tcPr>
            <w:tcBorders>
              <w:top w:color="000000" w:space="0" w:sz="0" w:val="nil"/>
              <w:left w:color="a4c2f4" w:space="0" w:sz="8" w:val="single"/>
              <w:bottom w:color="a4c2f4" w:space="0" w:sz="4" w:val="single"/>
              <w:right w:color="a4c2f4" w:space="0" w:sz="4" w:val="single"/>
            </w:tcBorders>
            <w:shd w:fill="6fa0c0" w:val="clear"/>
            <w:vAlign w:val="center"/>
          </w:tcPr>
          <w:p w:rsidR="00000000" w:rsidDel="00000000" w:rsidP="00000000" w:rsidRDefault="00000000" w:rsidRPr="00000000" w14:paraId="000000CF">
            <w:pPr>
              <w:spacing w:after="0" w:line="240" w:lineRule="auto"/>
              <w:jc w:val="center"/>
              <w:rPr>
                <w:b w:val="1"/>
                <w:color w:val="ffffff"/>
                <w:sz w:val="20"/>
                <w:szCs w:val="20"/>
              </w:rPr>
            </w:pPr>
            <w:r w:rsidDel="00000000" w:rsidR="00000000" w:rsidRPr="00000000">
              <w:rPr>
                <w:b w:val="1"/>
                <w:color w:val="ffffff"/>
                <w:sz w:val="20"/>
                <w:szCs w:val="20"/>
                <w:rtl w:val="0"/>
              </w:rPr>
              <w:t xml:space="preserve">7</w:t>
            </w:r>
          </w:p>
        </w:tc>
        <w:tc>
          <w:tcPr>
            <w:tcBorders>
              <w:top w:color="000000" w:space="0" w:sz="0" w:val="nil"/>
              <w:left w:color="000000" w:space="0" w:sz="0" w:val="nil"/>
              <w:bottom w:color="a4c2f4" w:space="0" w:sz="4" w:val="single"/>
              <w:right w:color="a4c2f4" w:space="0" w:sz="4" w:val="single"/>
            </w:tcBorders>
            <w:shd w:fill="6fa0c0" w:val="clear"/>
            <w:vAlign w:val="center"/>
          </w:tcPr>
          <w:p w:rsidR="00000000" w:rsidDel="00000000" w:rsidP="00000000" w:rsidRDefault="00000000" w:rsidRPr="00000000" w14:paraId="000000D0">
            <w:pPr>
              <w:spacing w:after="0" w:line="240" w:lineRule="auto"/>
              <w:jc w:val="center"/>
              <w:rPr>
                <w:b w:val="1"/>
                <w:color w:val="ffffff"/>
                <w:sz w:val="20"/>
                <w:szCs w:val="20"/>
              </w:rPr>
            </w:pPr>
            <w:r w:rsidDel="00000000" w:rsidR="00000000" w:rsidRPr="00000000">
              <w:rPr>
                <w:b w:val="1"/>
                <w:color w:val="ffffff"/>
                <w:sz w:val="20"/>
                <w:szCs w:val="20"/>
                <w:rtl w:val="0"/>
              </w:rPr>
              <w:t xml:space="preserve">8</w:t>
            </w:r>
          </w:p>
        </w:tc>
        <w:tc>
          <w:tcPr>
            <w:tcBorders>
              <w:top w:color="000000" w:space="0" w:sz="0" w:val="nil"/>
              <w:left w:color="000000" w:space="0" w:sz="0" w:val="nil"/>
              <w:bottom w:color="a4c2f4" w:space="0" w:sz="4" w:val="single"/>
              <w:right w:color="a4c2f4" w:space="0" w:sz="4" w:val="single"/>
            </w:tcBorders>
            <w:shd w:fill="6fa0c0" w:val="clear"/>
            <w:vAlign w:val="center"/>
          </w:tcPr>
          <w:p w:rsidR="00000000" w:rsidDel="00000000" w:rsidP="00000000" w:rsidRDefault="00000000" w:rsidRPr="00000000" w14:paraId="000000D1">
            <w:pPr>
              <w:spacing w:after="0" w:line="240" w:lineRule="auto"/>
              <w:jc w:val="center"/>
              <w:rPr>
                <w:b w:val="1"/>
                <w:color w:val="ffffff"/>
                <w:sz w:val="20"/>
                <w:szCs w:val="20"/>
              </w:rPr>
            </w:pPr>
            <w:r w:rsidDel="00000000" w:rsidR="00000000" w:rsidRPr="00000000">
              <w:rPr>
                <w:b w:val="1"/>
                <w:color w:val="ffffff"/>
                <w:sz w:val="20"/>
                <w:szCs w:val="20"/>
                <w:rtl w:val="0"/>
              </w:rPr>
              <w:t xml:space="preserve">9</w:t>
            </w:r>
          </w:p>
        </w:tc>
        <w:tc>
          <w:tcPr>
            <w:tcBorders>
              <w:top w:color="000000" w:space="0" w:sz="0" w:val="nil"/>
              <w:left w:color="000000" w:space="0" w:sz="0" w:val="nil"/>
              <w:bottom w:color="a4c2f4" w:space="0" w:sz="4" w:val="single"/>
              <w:right w:color="a4c2f4" w:space="0" w:sz="4" w:val="single"/>
            </w:tcBorders>
            <w:shd w:fill="6fa0c0" w:val="clear"/>
            <w:vAlign w:val="center"/>
          </w:tcPr>
          <w:p w:rsidR="00000000" w:rsidDel="00000000" w:rsidP="00000000" w:rsidRDefault="00000000" w:rsidRPr="00000000" w14:paraId="000000D2">
            <w:pPr>
              <w:spacing w:after="0" w:line="240" w:lineRule="auto"/>
              <w:jc w:val="center"/>
              <w:rPr>
                <w:b w:val="1"/>
                <w:color w:val="ffffff"/>
                <w:sz w:val="20"/>
                <w:szCs w:val="20"/>
              </w:rPr>
            </w:pPr>
            <w:r w:rsidDel="00000000" w:rsidR="00000000" w:rsidRPr="00000000">
              <w:rPr>
                <w:b w:val="1"/>
                <w:color w:val="ffffff"/>
                <w:sz w:val="20"/>
                <w:szCs w:val="20"/>
                <w:rtl w:val="0"/>
              </w:rPr>
              <w:t xml:space="preserve">10</w:t>
            </w:r>
          </w:p>
        </w:tc>
        <w:tc>
          <w:tcPr>
            <w:tcBorders>
              <w:top w:color="000000" w:space="0" w:sz="0" w:val="nil"/>
              <w:left w:color="000000" w:space="0" w:sz="0" w:val="nil"/>
              <w:bottom w:color="a4c2f4" w:space="0" w:sz="4" w:val="single"/>
              <w:right w:color="a4c2f4" w:space="0" w:sz="4" w:val="single"/>
            </w:tcBorders>
            <w:shd w:fill="6fa0c0" w:val="clear"/>
            <w:vAlign w:val="center"/>
          </w:tcPr>
          <w:p w:rsidR="00000000" w:rsidDel="00000000" w:rsidP="00000000" w:rsidRDefault="00000000" w:rsidRPr="00000000" w14:paraId="000000D3">
            <w:pPr>
              <w:spacing w:after="0" w:line="240" w:lineRule="auto"/>
              <w:jc w:val="center"/>
              <w:rPr>
                <w:b w:val="1"/>
                <w:color w:val="ffffff"/>
                <w:sz w:val="20"/>
                <w:szCs w:val="20"/>
              </w:rPr>
            </w:pPr>
            <w:r w:rsidDel="00000000" w:rsidR="00000000" w:rsidRPr="00000000">
              <w:rPr>
                <w:b w:val="1"/>
                <w:color w:val="ffffff"/>
                <w:sz w:val="20"/>
                <w:szCs w:val="20"/>
                <w:rtl w:val="0"/>
              </w:rPr>
              <w:t xml:space="preserve">11</w:t>
            </w:r>
          </w:p>
        </w:tc>
      </w:tr>
      <w:tr>
        <w:trPr>
          <w:cantSplit w:val="0"/>
          <w:trHeight w:val="276" w:hRule="atLeast"/>
          <w:tblHeader w:val="0"/>
        </w:trPr>
        <w:tc>
          <w:tcPr>
            <w:vMerge w:val="restart"/>
            <w:tcBorders>
              <w:top w:color="000000" w:space="0" w:sz="0" w:val="nil"/>
              <w:left w:color="a4c2f4" w:space="0" w:sz="4" w:val="single"/>
              <w:bottom w:color="a4c2f4" w:space="0" w:sz="4" w:val="single"/>
              <w:right w:color="a4c2f4" w:space="0" w:sz="4" w:val="single"/>
            </w:tcBorders>
            <w:shd w:fill="auto" w:val="clear"/>
            <w:vAlign w:val="center"/>
          </w:tcPr>
          <w:p w:rsidR="00000000" w:rsidDel="00000000" w:rsidP="00000000" w:rsidRDefault="00000000" w:rsidRPr="00000000" w14:paraId="000000D4">
            <w:pPr>
              <w:spacing w:after="0" w:line="240" w:lineRule="auto"/>
              <w:jc w:val="center"/>
              <w:rPr>
                <w:b w:val="1"/>
                <w:color w:val="000000"/>
                <w:sz w:val="20"/>
                <w:szCs w:val="20"/>
              </w:rPr>
            </w:pPr>
            <w:r w:rsidDel="00000000" w:rsidR="00000000" w:rsidRPr="00000000">
              <w:rPr>
                <w:b w:val="1"/>
                <w:color w:val="000000"/>
                <w:sz w:val="20"/>
                <w:szCs w:val="20"/>
                <w:rtl w:val="0"/>
              </w:rPr>
              <w:t xml:space="preserve">Plan de trabajo</w:t>
            </w:r>
          </w:p>
        </w:tc>
        <w:tc>
          <w:tcPr>
            <w:tcBorders>
              <w:top w:color="000000" w:space="0" w:sz="0" w:val="nil"/>
              <w:left w:color="000000" w:space="0" w:sz="0" w:val="nil"/>
              <w:bottom w:color="a4c2f4" w:space="0" w:sz="4" w:val="single"/>
              <w:right w:color="a4c2f4" w:space="0" w:sz="4" w:val="single"/>
            </w:tcBorders>
            <w:shd w:fill="auto" w:val="clear"/>
            <w:vAlign w:val="center"/>
          </w:tcPr>
          <w:p w:rsidR="00000000" w:rsidDel="00000000" w:rsidP="00000000" w:rsidRDefault="00000000" w:rsidRPr="00000000" w14:paraId="000000D5">
            <w:pPr>
              <w:spacing w:after="0" w:line="240" w:lineRule="auto"/>
              <w:jc w:val="center"/>
              <w:rPr>
                <w:color w:val="000000"/>
                <w:sz w:val="20"/>
                <w:szCs w:val="20"/>
              </w:rPr>
            </w:pPr>
            <w:r w:rsidDel="00000000" w:rsidR="00000000" w:rsidRPr="00000000">
              <w:rPr>
                <w:color w:val="000000"/>
                <w:sz w:val="20"/>
                <w:szCs w:val="20"/>
                <w:rtl w:val="0"/>
              </w:rPr>
              <w:t xml:space="preserve">Desarrollo de plan y metodología de trabajo</w:t>
            </w:r>
          </w:p>
        </w:tc>
        <w:tc>
          <w:tcPr>
            <w:tcBorders>
              <w:top w:color="000000" w:space="0" w:sz="0" w:val="nil"/>
              <w:left w:color="a4c2f4" w:space="0" w:sz="8" w:val="single"/>
              <w:bottom w:color="000000" w:space="0" w:sz="0" w:val="nil"/>
              <w:right w:color="a4c2f4" w:space="0" w:sz="4" w:val="single"/>
            </w:tcBorders>
            <w:shd w:fill="bfbfbf" w:val="clear"/>
            <w:vAlign w:val="center"/>
          </w:tcPr>
          <w:p w:rsidR="00000000" w:rsidDel="00000000" w:rsidP="00000000" w:rsidRDefault="00000000" w:rsidRPr="00000000" w14:paraId="000000D6">
            <w:pPr>
              <w:spacing w:after="0" w:line="240" w:lineRule="auto"/>
              <w:jc w:val="center"/>
              <w:rPr>
                <w:color w:val="a4c2f4"/>
                <w:sz w:val="20"/>
                <w:szCs w:val="20"/>
              </w:rPr>
            </w:pPr>
            <w:r w:rsidDel="00000000" w:rsidR="00000000" w:rsidRPr="00000000">
              <w:rPr>
                <w:color w:val="a4c2f4"/>
                <w:sz w:val="20"/>
                <w:szCs w:val="20"/>
                <w:rtl w:val="0"/>
              </w:rPr>
              <w:t xml:space="preserve"> </w:t>
            </w:r>
          </w:p>
        </w:tc>
        <w:tc>
          <w:tcPr>
            <w:tcBorders>
              <w:top w:color="000000" w:space="0" w:sz="0" w:val="nil"/>
              <w:left w:color="000000" w:space="0" w:sz="0" w:val="nil"/>
              <w:bottom w:color="a4c2f4" w:space="0" w:sz="4" w:val="single"/>
              <w:right w:color="a4c2f4" w:space="0" w:sz="4" w:val="single"/>
            </w:tcBorders>
            <w:shd w:fill="auto" w:val="clear"/>
            <w:vAlign w:val="center"/>
          </w:tcPr>
          <w:p w:rsidR="00000000" w:rsidDel="00000000" w:rsidP="00000000" w:rsidRDefault="00000000" w:rsidRPr="00000000" w14:paraId="000000D7">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a4c2f4" w:space="0" w:sz="4" w:val="single"/>
              <w:right w:color="a4c2f4" w:space="0" w:sz="4" w:val="single"/>
            </w:tcBorders>
            <w:shd w:fill="auto" w:val="clear"/>
            <w:vAlign w:val="center"/>
          </w:tcPr>
          <w:p w:rsidR="00000000" w:rsidDel="00000000" w:rsidP="00000000" w:rsidRDefault="00000000" w:rsidRPr="00000000" w14:paraId="000000D8">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a4c2f4" w:space="0" w:sz="4" w:val="single"/>
              <w:right w:color="a4c2f4" w:space="0" w:sz="8" w:val="single"/>
            </w:tcBorders>
            <w:shd w:fill="auto" w:val="clear"/>
            <w:vAlign w:val="center"/>
          </w:tcPr>
          <w:p w:rsidR="00000000" w:rsidDel="00000000" w:rsidP="00000000" w:rsidRDefault="00000000" w:rsidRPr="00000000" w14:paraId="000000D9">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a4c2f4" w:space="0" w:sz="4" w:val="single"/>
              <w:right w:color="a4c2f4" w:space="0" w:sz="4" w:val="single"/>
            </w:tcBorders>
            <w:shd w:fill="auto" w:val="clear"/>
            <w:vAlign w:val="center"/>
          </w:tcPr>
          <w:p w:rsidR="00000000" w:rsidDel="00000000" w:rsidP="00000000" w:rsidRDefault="00000000" w:rsidRPr="00000000" w14:paraId="000000DA">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a4c2f4" w:space="0" w:sz="4" w:val="single"/>
              <w:right w:color="a4c2f4" w:space="0" w:sz="4" w:val="single"/>
            </w:tcBorders>
            <w:shd w:fill="auto" w:val="clear"/>
            <w:vAlign w:val="center"/>
          </w:tcPr>
          <w:p w:rsidR="00000000" w:rsidDel="00000000" w:rsidP="00000000" w:rsidRDefault="00000000" w:rsidRPr="00000000" w14:paraId="000000DB">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a4c2f4" w:space="0" w:sz="4" w:val="single"/>
              <w:right w:color="a4c2f4" w:space="0" w:sz="4" w:val="single"/>
            </w:tcBorders>
            <w:shd w:fill="auto" w:val="clear"/>
            <w:vAlign w:val="center"/>
          </w:tcPr>
          <w:p w:rsidR="00000000" w:rsidDel="00000000" w:rsidP="00000000" w:rsidRDefault="00000000" w:rsidRPr="00000000" w14:paraId="000000DC">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a4c2f4" w:space="0" w:sz="4" w:val="single"/>
              <w:right w:color="a4c2f4" w:space="0" w:sz="4" w:val="single"/>
            </w:tcBorders>
            <w:shd w:fill="auto" w:val="clear"/>
            <w:vAlign w:val="center"/>
          </w:tcPr>
          <w:p w:rsidR="00000000" w:rsidDel="00000000" w:rsidP="00000000" w:rsidRDefault="00000000" w:rsidRPr="00000000" w14:paraId="000000DD">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a4c2f4" w:space="0" w:sz="4" w:val="single"/>
              <w:right w:color="a4c2f4" w:space="0" w:sz="4" w:val="single"/>
            </w:tcBorders>
            <w:vAlign w:val="center"/>
          </w:tcPr>
          <w:p w:rsidR="00000000" w:rsidDel="00000000" w:rsidP="00000000" w:rsidRDefault="00000000" w:rsidRPr="00000000" w14:paraId="000000DE">
            <w:pPr>
              <w:spacing w:after="0" w:line="240" w:lineRule="auto"/>
              <w:jc w:val="center"/>
              <w:rPr>
                <w:color w:val="000000"/>
                <w:sz w:val="20"/>
                <w:szCs w:val="20"/>
              </w:rPr>
            </w:pPr>
            <w:r w:rsidDel="00000000" w:rsidR="00000000" w:rsidRPr="00000000">
              <w:rPr>
                <w:rtl w:val="0"/>
              </w:rPr>
            </w:r>
          </w:p>
        </w:tc>
        <w:tc>
          <w:tcPr>
            <w:tcBorders>
              <w:top w:color="000000" w:space="0" w:sz="0" w:val="nil"/>
              <w:left w:color="000000" w:space="0" w:sz="0" w:val="nil"/>
              <w:bottom w:color="a4c2f4" w:space="0" w:sz="4" w:val="single"/>
              <w:right w:color="a4c2f4" w:space="0" w:sz="4" w:val="single"/>
            </w:tcBorders>
            <w:vAlign w:val="center"/>
          </w:tcPr>
          <w:p w:rsidR="00000000" w:rsidDel="00000000" w:rsidP="00000000" w:rsidRDefault="00000000" w:rsidRPr="00000000" w14:paraId="000000DF">
            <w:pPr>
              <w:spacing w:after="0" w:line="240" w:lineRule="auto"/>
              <w:jc w:val="center"/>
              <w:rPr>
                <w:color w:val="000000"/>
                <w:sz w:val="20"/>
                <w:szCs w:val="20"/>
              </w:rPr>
            </w:pPr>
            <w:r w:rsidDel="00000000" w:rsidR="00000000" w:rsidRPr="00000000">
              <w:rPr>
                <w:rtl w:val="0"/>
              </w:rPr>
            </w:r>
          </w:p>
        </w:tc>
        <w:tc>
          <w:tcPr>
            <w:tcBorders>
              <w:top w:color="000000" w:space="0" w:sz="0" w:val="nil"/>
              <w:left w:color="000000" w:space="0" w:sz="0" w:val="nil"/>
              <w:bottom w:color="a4c2f4" w:space="0" w:sz="4" w:val="single"/>
              <w:right w:color="a4c2f4" w:space="0" w:sz="4" w:val="single"/>
            </w:tcBorders>
            <w:vAlign w:val="center"/>
          </w:tcPr>
          <w:p w:rsidR="00000000" w:rsidDel="00000000" w:rsidP="00000000" w:rsidRDefault="00000000" w:rsidRPr="00000000" w14:paraId="000000E0">
            <w:pPr>
              <w:spacing w:after="0" w:line="240" w:lineRule="auto"/>
              <w:jc w:val="center"/>
              <w:rPr>
                <w:color w:val="000000"/>
                <w:sz w:val="20"/>
                <w:szCs w:val="20"/>
              </w:rPr>
            </w:pPr>
            <w:r w:rsidDel="00000000" w:rsidR="00000000" w:rsidRPr="00000000">
              <w:rPr>
                <w:rtl w:val="0"/>
              </w:rPr>
            </w:r>
          </w:p>
        </w:tc>
      </w:tr>
      <w:tr>
        <w:trPr>
          <w:cantSplit w:val="0"/>
          <w:trHeight w:val="540" w:hRule="atLeast"/>
          <w:tblHeader w:val="0"/>
        </w:trPr>
        <w:tc>
          <w:tcPr>
            <w:vMerge w:val="continue"/>
            <w:tcBorders>
              <w:top w:color="000000" w:space="0" w:sz="0" w:val="nil"/>
              <w:left w:color="a4c2f4" w:space="0" w:sz="4" w:val="single"/>
              <w:bottom w:color="a4c2f4" w:space="0" w:sz="4" w:val="single"/>
              <w:right w:color="a4c2f4" w:space="0" w:sz="4" w:val="single"/>
            </w:tcBorders>
            <w:shd w:fill="auto" w:val="cle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a4c2f4" w:space="0" w:sz="4" w:val="single"/>
              <w:right w:color="a4c2f4" w:space="0" w:sz="4" w:val="single"/>
            </w:tcBorders>
            <w:shd w:fill="auto" w:val="clear"/>
            <w:vAlign w:val="center"/>
          </w:tcPr>
          <w:p w:rsidR="00000000" w:rsidDel="00000000" w:rsidP="00000000" w:rsidRDefault="00000000" w:rsidRPr="00000000" w14:paraId="000000E2">
            <w:pPr>
              <w:spacing w:after="0" w:line="240" w:lineRule="auto"/>
              <w:jc w:val="center"/>
              <w:rPr>
                <w:color w:val="000000"/>
                <w:sz w:val="20"/>
                <w:szCs w:val="20"/>
              </w:rPr>
            </w:pPr>
            <w:r w:rsidDel="00000000" w:rsidR="00000000" w:rsidRPr="00000000">
              <w:rPr>
                <w:color w:val="000000"/>
                <w:sz w:val="20"/>
                <w:szCs w:val="20"/>
                <w:rtl w:val="0"/>
              </w:rPr>
              <w:t xml:space="preserve">Reunión de presentación y validación de plan de trabajo</w:t>
            </w:r>
          </w:p>
        </w:tc>
        <w:tc>
          <w:tcPr>
            <w:tcBorders>
              <w:top w:color="c9daf8" w:space="0" w:sz="8" w:val="single"/>
              <w:left w:color="c9daf8" w:space="0" w:sz="8" w:val="single"/>
              <w:bottom w:color="c9daf8" w:space="0" w:sz="8" w:val="single"/>
              <w:right w:color="c9daf8" w:space="0" w:sz="8" w:val="single"/>
            </w:tcBorders>
            <w:shd w:fill="bfbfbf" w:val="clear"/>
            <w:vAlign w:val="center"/>
          </w:tcPr>
          <w:p w:rsidR="00000000" w:rsidDel="00000000" w:rsidP="00000000" w:rsidRDefault="00000000" w:rsidRPr="00000000" w14:paraId="000000E3">
            <w:pPr>
              <w:spacing w:after="0" w:line="240" w:lineRule="auto"/>
              <w:jc w:val="center"/>
              <w:rPr>
                <w:color w:val="a4c2f4"/>
                <w:sz w:val="20"/>
                <w:szCs w:val="20"/>
              </w:rPr>
            </w:pPr>
            <w:r w:rsidDel="00000000" w:rsidR="00000000" w:rsidRPr="00000000">
              <w:rPr>
                <w:color w:val="a4c2f4"/>
                <w:sz w:val="20"/>
                <w:szCs w:val="20"/>
                <w:rtl w:val="0"/>
              </w:rPr>
              <w:t xml:space="preserve"> </w:t>
            </w:r>
          </w:p>
        </w:tc>
        <w:tc>
          <w:tcPr>
            <w:tcBorders>
              <w:top w:color="000000" w:space="0" w:sz="0" w:val="nil"/>
              <w:left w:color="000000" w:space="0" w:sz="0" w:val="nil"/>
              <w:bottom w:color="a4c2f4" w:space="0" w:sz="4" w:val="single"/>
              <w:right w:color="a4c2f4" w:space="0" w:sz="4" w:val="single"/>
            </w:tcBorders>
            <w:shd w:fill="auto" w:val="clear"/>
            <w:vAlign w:val="center"/>
          </w:tcPr>
          <w:p w:rsidR="00000000" w:rsidDel="00000000" w:rsidP="00000000" w:rsidRDefault="00000000" w:rsidRPr="00000000" w14:paraId="000000E4">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a4c2f4" w:space="0" w:sz="4" w:val="single"/>
              <w:right w:color="a4c2f4" w:space="0" w:sz="4" w:val="single"/>
            </w:tcBorders>
            <w:shd w:fill="auto" w:val="clear"/>
            <w:vAlign w:val="center"/>
          </w:tcPr>
          <w:p w:rsidR="00000000" w:rsidDel="00000000" w:rsidP="00000000" w:rsidRDefault="00000000" w:rsidRPr="00000000" w14:paraId="000000E5">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a4c2f4" w:space="0" w:sz="4" w:val="single"/>
              <w:right w:color="a4c2f4" w:space="0" w:sz="8" w:val="single"/>
            </w:tcBorders>
            <w:shd w:fill="auto" w:val="clear"/>
            <w:vAlign w:val="center"/>
          </w:tcPr>
          <w:p w:rsidR="00000000" w:rsidDel="00000000" w:rsidP="00000000" w:rsidRDefault="00000000" w:rsidRPr="00000000" w14:paraId="000000E6">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a4c2f4" w:space="0" w:sz="4" w:val="single"/>
              <w:right w:color="a4c2f4" w:space="0" w:sz="4" w:val="single"/>
            </w:tcBorders>
            <w:shd w:fill="auto" w:val="clear"/>
            <w:vAlign w:val="center"/>
          </w:tcPr>
          <w:p w:rsidR="00000000" w:rsidDel="00000000" w:rsidP="00000000" w:rsidRDefault="00000000" w:rsidRPr="00000000" w14:paraId="000000E7">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a4c2f4" w:space="0" w:sz="4" w:val="single"/>
              <w:right w:color="a4c2f4" w:space="0" w:sz="4" w:val="single"/>
            </w:tcBorders>
            <w:shd w:fill="auto" w:val="clear"/>
            <w:vAlign w:val="center"/>
          </w:tcPr>
          <w:p w:rsidR="00000000" w:rsidDel="00000000" w:rsidP="00000000" w:rsidRDefault="00000000" w:rsidRPr="00000000" w14:paraId="000000E8">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a4c2f4" w:space="0" w:sz="4" w:val="single"/>
              <w:right w:color="a4c2f4" w:space="0" w:sz="4" w:val="single"/>
            </w:tcBorders>
            <w:shd w:fill="auto" w:val="clear"/>
            <w:vAlign w:val="center"/>
          </w:tcPr>
          <w:p w:rsidR="00000000" w:rsidDel="00000000" w:rsidP="00000000" w:rsidRDefault="00000000" w:rsidRPr="00000000" w14:paraId="000000E9">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a4c2f4" w:space="0" w:sz="4" w:val="single"/>
              <w:right w:color="a4c2f4" w:space="0" w:sz="4" w:val="single"/>
            </w:tcBorders>
            <w:shd w:fill="auto" w:val="clear"/>
            <w:vAlign w:val="center"/>
          </w:tcPr>
          <w:p w:rsidR="00000000" w:rsidDel="00000000" w:rsidP="00000000" w:rsidRDefault="00000000" w:rsidRPr="00000000" w14:paraId="000000EA">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a4c2f4" w:space="0" w:sz="4" w:val="single"/>
              <w:right w:color="a4c2f4" w:space="0" w:sz="4" w:val="single"/>
            </w:tcBorders>
            <w:vAlign w:val="center"/>
          </w:tcPr>
          <w:p w:rsidR="00000000" w:rsidDel="00000000" w:rsidP="00000000" w:rsidRDefault="00000000" w:rsidRPr="00000000" w14:paraId="000000EB">
            <w:pPr>
              <w:spacing w:after="0" w:line="240" w:lineRule="auto"/>
              <w:jc w:val="center"/>
              <w:rPr>
                <w:color w:val="000000"/>
                <w:sz w:val="20"/>
                <w:szCs w:val="20"/>
              </w:rPr>
            </w:pPr>
            <w:r w:rsidDel="00000000" w:rsidR="00000000" w:rsidRPr="00000000">
              <w:rPr>
                <w:rtl w:val="0"/>
              </w:rPr>
            </w:r>
          </w:p>
        </w:tc>
        <w:tc>
          <w:tcPr>
            <w:tcBorders>
              <w:top w:color="000000" w:space="0" w:sz="0" w:val="nil"/>
              <w:left w:color="000000" w:space="0" w:sz="0" w:val="nil"/>
              <w:bottom w:color="a4c2f4" w:space="0" w:sz="4" w:val="single"/>
              <w:right w:color="a4c2f4" w:space="0" w:sz="4" w:val="single"/>
            </w:tcBorders>
            <w:vAlign w:val="center"/>
          </w:tcPr>
          <w:p w:rsidR="00000000" w:rsidDel="00000000" w:rsidP="00000000" w:rsidRDefault="00000000" w:rsidRPr="00000000" w14:paraId="000000EC">
            <w:pPr>
              <w:spacing w:after="0" w:line="240" w:lineRule="auto"/>
              <w:jc w:val="center"/>
              <w:rPr>
                <w:color w:val="000000"/>
                <w:sz w:val="20"/>
                <w:szCs w:val="20"/>
              </w:rPr>
            </w:pPr>
            <w:r w:rsidDel="00000000" w:rsidR="00000000" w:rsidRPr="00000000">
              <w:rPr>
                <w:rtl w:val="0"/>
              </w:rPr>
            </w:r>
          </w:p>
        </w:tc>
        <w:tc>
          <w:tcPr>
            <w:tcBorders>
              <w:top w:color="000000" w:space="0" w:sz="0" w:val="nil"/>
              <w:left w:color="000000" w:space="0" w:sz="0" w:val="nil"/>
              <w:bottom w:color="a4c2f4" w:space="0" w:sz="4" w:val="single"/>
              <w:right w:color="a4c2f4" w:space="0" w:sz="4" w:val="single"/>
            </w:tcBorders>
            <w:vAlign w:val="center"/>
          </w:tcPr>
          <w:p w:rsidR="00000000" w:rsidDel="00000000" w:rsidP="00000000" w:rsidRDefault="00000000" w:rsidRPr="00000000" w14:paraId="000000ED">
            <w:pPr>
              <w:spacing w:after="0" w:line="240" w:lineRule="auto"/>
              <w:jc w:val="center"/>
              <w:rPr>
                <w:color w:val="000000"/>
                <w:sz w:val="20"/>
                <w:szCs w:val="20"/>
              </w:rPr>
            </w:pPr>
            <w:r w:rsidDel="00000000" w:rsidR="00000000" w:rsidRPr="00000000">
              <w:rPr>
                <w:rtl w:val="0"/>
              </w:rPr>
            </w:r>
          </w:p>
        </w:tc>
      </w:tr>
      <w:tr>
        <w:trPr>
          <w:cantSplit w:val="0"/>
          <w:trHeight w:val="324" w:hRule="atLeast"/>
          <w:tblHeader w:val="0"/>
        </w:trPr>
        <w:tc>
          <w:tcPr>
            <w:vMerge w:val="continue"/>
            <w:tcBorders>
              <w:top w:color="000000" w:space="0" w:sz="0" w:val="nil"/>
              <w:left w:color="a4c2f4" w:space="0" w:sz="4" w:val="single"/>
              <w:bottom w:color="a4c2f4" w:space="0" w:sz="4" w:val="single"/>
              <w:right w:color="a4c2f4" w:space="0" w:sz="4" w:val="single"/>
            </w:tcBorders>
            <w:shd w:fill="auto" w:val="cle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4472c4" w:space="0" w:sz="4" w:val="single"/>
              <w:right w:color="a4c2f4" w:space="0" w:sz="4" w:val="single"/>
            </w:tcBorders>
            <w:shd w:fill="f9cb9c" w:val="clear"/>
            <w:vAlign w:val="center"/>
          </w:tcPr>
          <w:p w:rsidR="00000000" w:rsidDel="00000000" w:rsidP="00000000" w:rsidRDefault="00000000" w:rsidRPr="00000000" w14:paraId="000000EF">
            <w:pPr>
              <w:spacing w:after="0" w:line="240" w:lineRule="auto"/>
              <w:jc w:val="center"/>
              <w:rPr>
                <w:b w:val="1"/>
                <w:color w:val="000000"/>
                <w:sz w:val="20"/>
                <w:szCs w:val="20"/>
              </w:rPr>
            </w:pPr>
            <w:r w:rsidDel="00000000" w:rsidR="00000000" w:rsidRPr="00000000">
              <w:rPr>
                <w:b w:val="1"/>
                <w:color w:val="000000"/>
                <w:sz w:val="20"/>
                <w:szCs w:val="20"/>
                <w:rtl w:val="0"/>
              </w:rPr>
              <w:t xml:space="preserve">ENTREGA PRODUCTO 1</w:t>
            </w:r>
          </w:p>
        </w:tc>
        <w:tc>
          <w:tcPr>
            <w:tcBorders>
              <w:top w:color="000000" w:space="0" w:sz="0" w:val="nil"/>
              <w:left w:color="000000" w:space="0" w:sz="0" w:val="nil"/>
              <w:bottom w:color="4472c4" w:space="0" w:sz="4" w:val="single"/>
              <w:right w:color="a4c2f4" w:space="0" w:sz="4" w:val="single"/>
            </w:tcBorders>
            <w:shd w:fill="ed7d31" w:val="clear"/>
            <w:vAlign w:val="center"/>
          </w:tcPr>
          <w:p w:rsidR="00000000" w:rsidDel="00000000" w:rsidP="00000000" w:rsidRDefault="00000000" w:rsidRPr="00000000" w14:paraId="000000F0">
            <w:pPr>
              <w:spacing w:after="0" w:line="240" w:lineRule="auto"/>
              <w:jc w:val="center"/>
              <w:rPr>
                <w:b w:val="1"/>
                <w:color w:val="000000"/>
                <w:sz w:val="20"/>
                <w:szCs w:val="20"/>
              </w:rPr>
            </w:pPr>
            <w:r w:rsidDel="00000000" w:rsidR="00000000" w:rsidRPr="00000000">
              <w:rPr>
                <w:b w:val="1"/>
                <w:color w:val="000000"/>
                <w:sz w:val="20"/>
                <w:szCs w:val="20"/>
                <w:rtl w:val="0"/>
              </w:rPr>
              <w:t xml:space="preserve"> </w:t>
            </w:r>
          </w:p>
        </w:tc>
        <w:tc>
          <w:tcPr>
            <w:tcBorders>
              <w:top w:color="000000" w:space="0" w:sz="0" w:val="nil"/>
              <w:left w:color="000000" w:space="0" w:sz="0" w:val="nil"/>
              <w:bottom w:color="4472c4" w:space="0" w:sz="4" w:val="single"/>
              <w:right w:color="a4c2f4" w:space="0" w:sz="4" w:val="single"/>
            </w:tcBorders>
            <w:shd w:fill="auto" w:val="clear"/>
            <w:vAlign w:val="center"/>
          </w:tcPr>
          <w:p w:rsidR="00000000" w:rsidDel="00000000" w:rsidP="00000000" w:rsidRDefault="00000000" w:rsidRPr="00000000" w14:paraId="000000F1">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4472c4" w:space="0" w:sz="4" w:val="single"/>
              <w:right w:color="a4c2f4" w:space="0" w:sz="4" w:val="single"/>
            </w:tcBorders>
            <w:shd w:fill="auto" w:val="clear"/>
            <w:vAlign w:val="center"/>
          </w:tcPr>
          <w:p w:rsidR="00000000" w:rsidDel="00000000" w:rsidP="00000000" w:rsidRDefault="00000000" w:rsidRPr="00000000" w14:paraId="000000F2">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4472c4" w:space="0" w:sz="4" w:val="single"/>
              <w:right w:color="a4c2f4" w:space="0" w:sz="8" w:val="single"/>
            </w:tcBorders>
            <w:shd w:fill="auto" w:val="clear"/>
            <w:vAlign w:val="center"/>
          </w:tcPr>
          <w:p w:rsidR="00000000" w:rsidDel="00000000" w:rsidP="00000000" w:rsidRDefault="00000000" w:rsidRPr="00000000" w14:paraId="000000F3">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4472c4" w:space="0" w:sz="4" w:val="single"/>
              <w:right w:color="a4c2f4" w:space="0" w:sz="4" w:val="single"/>
            </w:tcBorders>
            <w:shd w:fill="auto" w:val="clear"/>
            <w:vAlign w:val="center"/>
          </w:tcPr>
          <w:p w:rsidR="00000000" w:rsidDel="00000000" w:rsidP="00000000" w:rsidRDefault="00000000" w:rsidRPr="00000000" w14:paraId="000000F4">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4472c4" w:space="0" w:sz="4" w:val="single"/>
              <w:right w:color="a4c2f4" w:space="0" w:sz="4" w:val="single"/>
            </w:tcBorders>
            <w:shd w:fill="auto" w:val="clear"/>
            <w:vAlign w:val="center"/>
          </w:tcPr>
          <w:p w:rsidR="00000000" w:rsidDel="00000000" w:rsidP="00000000" w:rsidRDefault="00000000" w:rsidRPr="00000000" w14:paraId="000000F5">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a4c2f4" w:space="0" w:sz="4" w:val="single"/>
              <w:right w:color="a4c2f4" w:space="0" w:sz="4" w:val="single"/>
            </w:tcBorders>
            <w:shd w:fill="auto" w:val="clear"/>
            <w:vAlign w:val="center"/>
          </w:tcPr>
          <w:p w:rsidR="00000000" w:rsidDel="00000000" w:rsidP="00000000" w:rsidRDefault="00000000" w:rsidRPr="00000000" w14:paraId="000000F6">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a4c2f4" w:space="0" w:sz="4" w:val="single"/>
              <w:right w:color="a4c2f4" w:space="0" w:sz="4" w:val="single"/>
            </w:tcBorders>
            <w:shd w:fill="auto" w:val="clear"/>
            <w:vAlign w:val="center"/>
          </w:tcPr>
          <w:p w:rsidR="00000000" w:rsidDel="00000000" w:rsidP="00000000" w:rsidRDefault="00000000" w:rsidRPr="00000000" w14:paraId="000000F7">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a4c2f4" w:space="0" w:sz="4" w:val="single"/>
              <w:right w:color="a4c2f4" w:space="0" w:sz="4" w:val="single"/>
            </w:tcBorders>
          </w:tcPr>
          <w:p w:rsidR="00000000" w:rsidDel="00000000" w:rsidP="00000000" w:rsidRDefault="00000000" w:rsidRPr="00000000" w14:paraId="000000F8">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a4c2f4" w:space="0" w:sz="4" w:val="single"/>
              <w:right w:color="a4c2f4" w:space="0" w:sz="4" w:val="single"/>
            </w:tcBorders>
          </w:tcPr>
          <w:p w:rsidR="00000000" w:rsidDel="00000000" w:rsidP="00000000" w:rsidRDefault="00000000" w:rsidRPr="00000000" w14:paraId="000000F9">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a4c2f4" w:space="0" w:sz="4" w:val="single"/>
              <w:right w:color="a4c2f4" w:space="0" w:sz="4" w:val="single"/>
            </w:tcBorders>
          </w:tcPr>
          <w:p w:rsidR="00000000" w:rsidDel="00000000" w:rsidP="00000000" w:rsidRDefault="00000000" w:rsidRPr="00000000" w14:paraId="000000FA">
            <w:pPr>
              <w:spacing w:after="0" w:line="240" w:lineRule="auto"/>
              <w:rPr>
                <w:color w:val="000000"/>
                <w:sz w:val="20"/>
                <w:szCs w:val="20"/>
              </w:rPr>
            </w:pPr>
            <w:r w:rsidDel="00000000" w:rsidR="00000000" w:rsidRPr="00000000">
              <w:rPr>
                <w:rtl w:val="0"/>
              </w:rPr>
            </w:r>
          </w:p>
        </w:tc>
      </w:tr>
      <w:tr>
        <w:trPr>
          <w:cantSplit w:val="0"/>
          <w:trHeight w:val="528" w:hRule="atLeast"/>
          <w:tblHeader w:val="0"/>
        </w:trPr>
        <w:tc>
          <w:tcPr>
            <w:vMerge w:val="restart"/>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0FB">
            <w:pPr>
              <w:spacing w:after="0" w:line="240" w:lineRule="auto"/>
              <w:jc w:val="center"/>
              <w:rPr>
                <w:b w:val="1"/>
                <w:color w:val="000000"/>
                <w:sz w:val="20"/>
                <w:szCs w:val="20"/>
              </w:rPr>
            </w:pPr>
            <w:r w:rsidDel="00000000" w:rsidR="00000000" w:rsidRPr="00000000">
              <w:rPr>
                <w:b w:val="1"/>
                <w:color w:val="000000"/>
                <w:sz w:val="20"/>
                <w:szCs w:val="20"/>
                <w:rtl w:val="0"/>
              </w:rPr>
              <w:t xml:space="preserve">PRODUCTO  2: Informe de Avances  I  – Recopilación  de  Información  para </w:t>
            </w:r>
          </w:p>
          <w:p w:rsidR="00000000" w:rsidDel="00000000" w:rsidP="00000000" w:rsidRDefault="00000000" w:rsidRPr="00000000" w14:paraId="000000FC">
            <w:pPr>
              <w:spacing w:after="0" w:line="240" w:lineRule="auto"/>
              <w:jc w:val="center"/>
              <w:rPr>
                <w:b w:val="1"/>
                <w:color w:val="000000"/>
                <w:sz w:val="20"/>
                <w:szCs w:val="20"/>
              </w:rPr>
            </w:pPr>
            <w:r w:rsidDel="00000000" w:rsidR="00000000" w:rsidRPr="00000000">
              <w:rPr>
                <w:b w:val="1"/>
                <w:color w:val="000000"/>
                <w:sz w:val="20"/>
                <w:szCs w:val="20"/>
                <w:rtl w:val="0"/>
              </w:rPr>
              <w:t xml:space="preserve">identificar y caracterizar los protocolos ya existentes para manejo de fauna silvestre </w:t>
            </w:r>
          </w:p>
          <w:p w:rsidR="00000000" w:rsidDel="00000000" w:rsidP="00000000" w:rsidRDefault="00000000" w:rsidRPr="00000000" w14:paraId="000000FD">
            <w:pPr>
              <w:spacing w:after="0" w:line="240" w:lineRule="auto"/>
              <w:jc w:val="center"/>
              <w:rPr>
                <w:b w:val="1"/>
                <w:color w:val="000000"/>
                <w:sz w:val="20"/>
                <w:szCs w:val="20"/>
              </w:rPr>
            </w:pPr>
            <w:r w:rsidDel="00000000" w:rsidR="00000000" w:rsidRPr="00000000">
              <w:rPr>
                <w:b w:val="1"/>
                <w:color w:val="000000"/>
                <w:sz w:val="20"/>
                <w:szCs w:val="20"/>
                <w:rtl w:val="0"/>
              </w:rPr>
              <w:t xml:space="preserve">decomisada en el Ecuador y reglamentaciones relevantes</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0FE">
            <w:pPr>
              <w:spacing w:after="0" w:line="240" w:lineRule="auto"/>
              <w:jc w:val="center"/>
              <w:rPr>
                <w:color w:val="000000"/>
                <w:sz w:val="20"/>
                <w:szCs w:val="20"/>
              </w:rPr>
            </w:pPr>
            <w:r w:rsidDel="00000000" w:rsidR="00000000" w:rsidRPr="00000000">
              <w:rPr>
                <w:color w:val="000000"/>
                <w:sz w:val="20"/>
                <w:szCs w:val="20"/>
                <w:rtl w:val="0"/>
              </w:rPr>
              <w:t xml:space="preserve">Recopilación de información a nivel nacional e información internacional</w:t>
            </w:r>
          </w:p>
          <w:p w:rsidR="00000000" w:rsidDel="00000000" w:rsidP="00000000" w:rsidRDefault="00000000" w:rsidRPr="00000000" w14:paraId="000000FF">
            <w:pPr>
              <w:spacing w:after="0" w:line="240" w:lineRule="auto"/>
              <w:jc w:val="center"/>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00">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4472c4" w:space="0" w:sz="4" w:val="single"/>
              <w:left w:color="4472c4" w:space="0" w:sz="4" w:val="single"/>
              <w:bottom w:color="4472c4" w:space="0" w:sz="4" w:val="single"/>
              <w:right w:color="4472c4" w:space="0" w:sz="4" w:val="single"/>
            </w:tcBorders>
            <w:shd w:fill="aeaaaa" w:val="clear"/>
            <w:vAlign w:val="center"/>
          </w:tcPr>
          <w:p w:rsidR="00000000" w:rsidDel="00000000" w:rsidP="00000000" w:rsidRDefault="00000000" w:rsidRPr="00000000" w14:paraId="00000101">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4472c4" w:space="0" w:sz="4" w:val="single"/>
              <w:left w:color="4472c4" w:space="0" w:sz="4" w:val="single"/>
              <w:bottom w:color="4472c4" w:space="0" w:sz="4" w:val="single"/>
              <w:right w:color="4472c4" w:space="0" w:sz="4" w:val="single"/>
            </w:tcBorders>
            <w:shd w:fill="aeaaaa" w:val="clear"/>
            <w:vAlign w:val="center"/>
          </w:tcPr>
          <w:p w:rsidR="00000000" w:rsidDel="00000000" w:rsidP="00000000" w:rsidRDefault="00000000" w:rsidRPr="00000000" w14:paraId="00000102">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03">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04">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05">
            <w:pPr>
              <w:spacing w:after="0" w:line="240" w:lineRule="auto"/>
              <w:jc w:val="center"/>
              <w:rPr>
                <w:color w:val="a4c2f4"/>
                <w:sz w:val="20"/>
                <w:szCs w:val="20"/>
              </w:rPr>
            </w:pPr>
            <w:r w:rsidDel="00000000" w:rsidR="00000000" w:rsidRPr="00000000">
              <w:rPr>
                <w:color w:val="a4c2f4"/>
                <w:sz w:val="20"/>
                <w:szCs w:val="20"/>
                <w:rtl w:val="0"/>
              </w:rPr>
              <w:t xml:space="preserve"> </w:t>
            </w:r>
          </w:p>
        </w:tc>
        <w:tc>
          <w:tcPr>
            <w:tcBorders>
              <w:top w:color="000000" w:space="0" w:sz="0" w:val="nil"/>
              <w:left w:color="4472c4" w:space="0" w:sz="4" w:val="single"/>
              <w:bottom w:color="a4c2f4" w:space="0" w:sz="4" w:val="single"/>
              <w:right w:color="a4c2f4" w:space="0" w:sz="4" w:val="single"/>
            </w:tcBorders>
            <w:shd w:fill="auto" w:val="clear"/>
            <w:vAlign w:val="center"/>
          </w:tcPr>
          <w:p w:rsidR="00000000" w:rsidDel="00000000" w:rsidP="00000000" w:rsidRDefault="00000000" w:rsidRPr="00000000" w14:paraId="00000106">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a4c2f4" w:space="0" w:sz="4" w:val="single"/>
              <w:right w:color="a4c2f4" w:space="0" w:sz="4" w:val="single"/>
            </w:tcBorders>
            <w:shd w:fill="auto" w:val="clear"/>
            <w:vAlign w:val="center"/>
          </w:tcPr>
          <w:p w:rsidR="00000000" w:rsidDel="00000000" w:rsidP="00000000" w:rsidRDefault="00000000" w:rsidRPr="00000000" w14:paraId="00000107">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a4c2f4" w:space="0" w:sz="4" w:val="single"/>
              <w:right w:color="a4c2f4" w:space="0" w:sz="4" w:val="single"/>
            </w:tcBorders>
          </w:tcPr>
          <w:p w:rsidR="00000000" w:rsidDel="00000000" w:rsidP="00000000" w:rsidRDefault="00000000" w:rsidRPr="00000000" w14:paraId="00000108">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a4c2f4" w:space="0" w:sz="4" w:val="single"/>
              <w:right w:color="a4c2f4" w:space="0" w:sz="4" w:val="single"/>
            </w:tcBorders>
          </w:tcPr>
          <w:p w:rsidR="00000000" w:rsidDel="00000000" w:rsidP="00000000" w:rsidRDefault="00000000" w:rsidRPr="00000000" w14:paraId="00000109">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a4c2f4" w:space="0" w:sz="4" w:val="single"/>
              <w:right w:color="a4c2f4" w:space="0" w:sz="4" w:val="single"/>
            </w:tcBorders>
          </w:tcPr>
          <w:p w:rsidR="00000000" w:rsidDel="00000000" w:rsidP="00000000" w:rsidRDefault="00000000" w:rsidRPr="00000000" w14:paraId="0000010A">
            <w:pPr>
              <w:spacing w:after="0" w:line="240" w:lineRule="auto"/>
              <w:rPr>
                <w:color w:val="000000"/>
                <w:sz w:val="20"/>
                <w:szCs w:val="20"/>
              </w:rPr>
            </w:pPr>
            <w:r w:rsidDel="00000000" w:rsidR="00000000" w:rsidRPr="00000000">
              <w:rPr>
                <w:rtl w:val="0"/>
              </w:rPr>
            </w:r>
          </w:p>
        </w:tc>
      </w:tr>
      <w:tr>
        <w:trPr>
          <w:cantSplit w:val="0"/>
          <w:trHeight w:val="264" w:hRule="atLeast"/>
          <w:tblHeader w:val="0"/>
        </w:trPr>
        <w:tc>
          <w:tcPr>
            <w:vMerge w:val="continue"/>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0C">
            <w:pPr>
              <w:spacing w:after="0" w:line="240" w:lineRule="auto"/>
              <w:jc w:val="center"/>
              <w:rPr>
                <w:color w:val="000000"/>
                <w:sz w:val="20"/>
                <w:szCs w:val="20"/>
              </w:rPr>
            </w:pPr>
            <w:r w:rsidDel="00000000" w:rsidR="00000000" w:rsidRPr="00000000">
              <w:rPr>
                <w:color w:val="000000"/>
                <w:sz w:val="20"/>
                <w:szCs w:val="20"/>
                <w:rtl w:val="0"/>
              </w:rPr>
              <w:t xml:space="preserve"> Identificar la reglamentación   </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0D">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4472c4" w:space="0" w:sz="4" w:val="single"/>
              <w:left w:color="4472c4" w:space="0" w:sz="4" w:val="single"/>
              <w:bottom w:color="4472c4" w:space="0" w:sz="4" w:val="single"/>
              <w:right w:color="4472c4" w:space="0" w:sz="4" w:val="single"/>
            </w:tcBorders>
            <w:shd w:fill="aeaaaa" w:val="clear"/>
            <w:vAlign w:val="center"/>
          </w:tcPr>
          <w:p w:rsidR="00000000" w:rsidDel="00000000" w:rsidP="00000000" w:rsidRDefault="00000000" w:rsidRPr="00000000" w14:paraId="0000010E">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4472c4" w:space="0" w:sz="4" w:val="single"/>
              <w:left w:color="4472c4" w:space="0" w:sz="4" w:val="single"/>
              <w:bottom w:color="4472c4" w:space="0" w:sz="4" w:val="single"/>
              <w:right w:color="4472c4" w:space="0" w:sz="4" w:val="single"/>
            </w:tcBorders>
            <w:shd w:fill="aeaaaa" w:val="clear"/>
            <w:vAlign w:val="center"/>
          </w:tcPr>
          <w:p w:rsidR="00000000" w:rsidDel="00000000" w:rsidP="00000000" w:rsidRDefault="00000000" w:rsidRPr="00000000" w14:paraId="0000010F">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10">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11">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12">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4472c4" w:space="0" w:sz="4" w:val="single"/>
              <w:bottom w:color="a4c2f4" w:space="0" w:sz="4" w:val="single"/>
              <w:right w:color="a4c2f4" w:space="0" w:sz="4" w:val="single"/>
            </w:tcBorders>
            <w:shd w:fill="auto" w:val="clear"/>
            <w:vAlign w:val="center"/>
          </w:tcPr>
          <w:p w:rsidR="00000000" w:rsidDel="00000000" w:rsidP="00000000" w:rsidRDefault="00000000" w:rsidRPr="00000000" w14:paraId="00000113">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a4c2f4" w:space="0" w:sz="4" w:val="single"/>
              <w:right w:color="a4c2f4" w:space="0" w:sz="4" w:val="single"/>
            </w:tcBorders>
            <w:shd w:fill="auto" w:val="clear"/>
            <w:vAlign w:val="center"/>
          </w:tcPr>
          <w:p w:rsidR="00000000" w:rsidDel="00000000" w:rsidP="00000000" w:rsidRDefault="00000000" w:rsidRPr="00000000" w14:paraId="00000114">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a4c2f4" w:space="0" w:sz="4" w:val="single"/>
              <w:right w:color="a4c2f4" w:space="0" w:sz="4" w:val="single"/>
            </w:tcBorders>
          </w:tcPr>
          <w:p w:rsidR="00000000" w:rsidDel="00000000" w:rsidP="00000000" w:rsidRDefault="00000000" w:rsidRPr="00000000" w14:paraId="00000115">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a4c2f4" w:space="0" w:sz="4" w:val="single"/>
              <w:right w:color="a4c2f4" w:space="0" w:sz="4" w:val="single"/>
            </w:tcBorders>
          </w:tcPr>
          <w:p w:rsidR="00000000" w:rsidDel="00000000" w:rsidP="00000000" w:rsidRDefault="00000000" w:rsidRPr="00000000" w14:paraId="00000116">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a4c2f4" w:space="0" w:sz="4" w:val="single"/>
              <w:right w:color="a4c2f4" w:space="0" w:sz="4" w:val="single"/>
            </w:tcBorders>
          </w:tcPr>
          <w:p w:rsidR="00000000" w:rsidDel="00000000" w:rsidP="00000000" w:rsidRDefault="00000000" w:rsidRPr="00000000" w14:paraId="00000117">
            <w:pPr>
              <w:spacing w:after="0" w:line="240" w:lineRule="auto"/>
              <w:rPr>
                <w:color w:val="000000"/>
                <w:sz w:val="20"/>
                <w:szCs w:val="20"/>
              </w:rPr>
            </w:pPr>
            <w:r w:rsidDel="00000000" w:rsidR="00000000" w:rsidRPr="00000000">
              <w:rPr>
                <w:rtl w:val="0"/>
              </w:rPr>
            </w:r>
          </w:p>
        </w:tc>
      </w:tr>
      <w:tr>
        <w:trPr>
          <w:cantSplit w:val="0"/>
          <w:trHeight w:val="528" w:hRule="atLeast"/>
          <w:tblHeader w:val="0"/>
        </w:trPr>
        <w:tc>
          <w:tcPr>
            <w:vMerge w:val="continue"/>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19">
            <w:pPr>
              <w:spacing w:after="0" w:line="240" w:lineRule="auto"/>
              <w:jc w:val="center"/>
              <w:rPr>
                <w:color w:val="000000"/>
                <w:sz w:val="20"/>
                <w:szCs w:val="20"/>
              </w:rPr>
            </w:pPr>
            <w:r w:rsidDel="00000000" w:rsidR="00000000" w:rsidRPr="00000000">
              <w:rPr>
                <w:color w:val="000000"/>
                <w:sz w:val="20"/>
                <w:szCs w:val="20"/>
                <w:rtl w:val="0"/>
              </w:rPr>
              <w:t xml:space="preserve">Mapeo de actores </w:t>
            </w:r>
          </w:p>
          <w:p w:rsidR="00000000" w:rsidDel="00000000" w:rsidP="00000000" w:rsidRDefault="00000000" w:rsidRPr="00000000" w14:paraId="0000011A">
            <w:pPr>
              <w:spacing w:after="0" w:line="240" w:lineRule="auto"/>
              <w:jc w:val="center"/>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1B">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4472c4" w:space="0" w:sz="4" w:val="single"/>
              <w:left w:color="4472c4" w:space="0" w:sz="4" w:val="single"/>
              <w:bottom w:color="4472c4" w:space="0" w:sz="4" w:val="single"/>
              <w:right w:color="4472c4" w:space="0" w:sz="4" w:val="single"/>
            </w:tcBorders>
            <w:shd w:fill="aeaaaa" w:val="clear"/>
            <w:vAlign w:val="center"/>
          </w:tcPr>
          <w:p w:rsidR="00000000" w:rsidDel="00000000" w:rsidP="00000000" w:rsidRDefault="00000000" w:rsidRPr="00000000" w14:paraId="0000011C">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4472c4" w:space="0" w:sz="4" w:val="single"/>
              <w:left w:color="4472c4" w:space="0" w:sz="4" w:val="single"/>
              <w:bottom w:color="4472c4" w:space="0" w:sz="4" w:val="single"/>
              <w:right w:color="4472c4" w:space="0" w:sz="4" w:val="single"/>
            </w:tcBorders>
            <w:shd w:fill="aeaaaa" w:val="clear"/>
            <w:vAlign w:val="center"/>
          </w:tcPr>
          <w:p w:rsidR="00000000" w:rsidDel="00000000" w:rsidP="00000000" w:rsidRDefault="00000000" w:rsidRPr="00000000" w14:paraId="0000011D">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1E">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1F">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20">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4472c4" w:space="0" w:sz="4" w:val="single"/>
              <w:bottom w:color="a4c2f4" w:space="0" w:sz="4" w:val="single"/>
              <w:right w:color="a4c2f4" w:space="0" w:sz="4" w:val="single"/>
            </w:tcBorders>
            <w:shd w:fill="auto" w:val="clear"/>
            <w:vAlign w:val="center"/>
          </w:tcPr>
          <w:p w:rsidR="00000000" w:rsidDel="00000000" w:rsidP="00000000" w:rsidRDefault="00000000" w:rsidRPr="00000000" w14:paraId="00000121">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a4c2f4" w:space="0" w:sz="4" w:val="single"/>
              <w:right w:color="a4c2f4" w:space="0" w:sz="4" w:val="single"/>
            </w:tcBorders>
            <w:shd w:fill="auto" w:val="clear"/>
            <w:vAlign w:val="center"/>
          </w:tcPr>
          <w:p w:rsidR="00000000" w:rsidDel="00000000" w:rsidP="00000000" w:rsidRDefault="00000000" w:rsidRPr="00000000" w14:paraId="00000122">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a4c2f4" w:space="0" w:sz="4" w:val="single"/>
              <w:right w:color="a4c2f4" w:space="0" w:sz="4" w:val="single"/>
            </w:tcBorders>
          </w:tcPr>
          <w:p w:rsidR="00000000" w:rsidDel="00000000" w:rsidP="00000000" w:rsidRDefault="00000000" w:rsidRPr="00000000" w14:paraId="00000123">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a4c2f4" w:space="0" w:sz="4" w:val="single"/>
              <w:right w:color="a4c2f4" w:space="0" w:sz="4" w:val="single"/>
            </w:tcBorders>
          </w:tcPr>
          <w:p w:rsidR="00000000" w:rsidDel="00000000" w:rsidP="00000000" w:rsidRDefault="00000000" w:rsidRPr="00000000" w14:paraId="00000124">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a4c2f4" w:space="0" w:sz="4" w:val="single"/>
              <w:right w:color="a4c2f4" w:space="0" w:sz="4" w:val="single"/>
            </w:tcBorders>
          </w:tcPr>
          <w:p w:rsidR="00000000" w:rsidDel="00000000" w:rsidP="00000000" w:rsidRDefault="00000000" w:rsidRPr="00000000" w14:paraId="00000125">
            <w:pPr>
              <w:spacing w:after="0" w:line="240" w:lineRule="auto"/>
              <w:rPr>
                <w:color w:val="000000"/>
                <w:sz w:val="20"/>
                <w:szCs w:val="20"/>
              </w:rPr>
            </w:pPr>
            <w:r w:rsidDel="00000000" w:rsidR="00000000" w:rsidRPr="00000000">
              <w:rPr>
                <w:rtl w:val="0"/>
              </w:rPr>
            </w:r>
          </w:p>
        </w:tc>
      </w:tr>
      <w:tr>
        <w:trPr>
          <w:cantSplit w:val="0"/>
          <w:trHeight w:val="264" w:hRule="atLeast"/>
          <w:tblHeader w:val="0"/>
        </w:trPr>
        <w:tc>
          <w:tcPr>
            <w:vMerge w:val="continue"/>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f9cb9c" w:val="clear"/>
            <w:vAlign w:val="center"/>
          </w:tcPr>
          <w:p w:rsidR="00000000" w:rsidDel="00000000" w:rsidP="00000000" w:rsidRDefault="00000000" w:rsidRPr="00000000" w14:paraId="00000127">
            <w:pPr>
              <w:spacing w:after="0" w:line="240" w:lineRule="auto"/>
              <w:jc w:val="center"/>
              <w:rPr>
                <w:b w:val="1"/>
                <w:color w:val="000000"/>
                <w:sz w:val="20"/>
                <w:szCs w:val="20"/>
              </w:rPr>
            </w:pPr>
            <w:r w:rsidDel="00000000" w:rsidR="00000000" w:rsidRPr="00000000">
              <w:rPr>
                <w:b w:val="1"/>
                <w:color w:val="000000"/>
                <w:sz w:val="20"/>
                <w:szCs w:val="20"/>
                <w:rtl w:val="0"/>
              </w:rPr>
              <w:t xml:space="preserve">ENTREGA PRODUCTO 2</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28">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29">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2A">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4472c4" w:space="0" w:sz="4" w:val="single"/>
              <w:left w:color="4472c4" w:space="0" w:sz="4" w:val="single"/>
              <w:bottom w:color="4472c4" w:space="0" w:sz="4" w:val="single"/>
              <w:right w:color="4472c4" w:space="0" w:sz="4" w:val="single"/>
            </w:tcBorders>
            <w:shd w:fill="c55911" w:val="clear"/>
            <w:vAlign w:val="center"/>
          </w:tcPr>
          <w:p w:rsidR="00000000" w:rsidDel="00000000" w:rsidP="00000000" w:rsidRDefault="00000000" w:rsidRPr="00000000" w14:paraId="0000012B">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2C">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2D">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4472c4" w:space="0" w:sz="4" w:val="single"/>
              <w:bottom w:color="000000" w:space="0" w:sz="0" w:val="nil"/>
              <w:right w:color="a4c2f4" w:space="0" w:sz="4" w:val="single"/>
            </w:tcBorders>
            <w:shd w:fill="auto" w:val="clear"/>
            <w:vAlign w:val="center"/>
          </w:tcPr>
          <w:p w:rsidR="00000000" w:rsidDel="00000000" w:rsidP="00000000" w:rsidRDefault="00000000" w:rsidRPr="00000000" w14:paraId="0000012E">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0" w:val="nil"/>
              <w:right w:color="a4c2f4" w:space="0" w:sz="4" w:val="single"/>
            </w:tcBorders>
            <w:shd w:fill="auto" w:val="clear"/>
            <w:vAlign w:val="center"/>
          </w:tcPr>
          <w:p w:rsidR="00000000" w:rsidDel="00000000" w:rsidP="00000000" w:rsidRDefault="00000000" w:rsidRPr="00000000" w14:paraId="0000012F">
            <w:pPr>
              <w:spacing w:after="0" w:line="240" w:lineRule="auto"/>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0" w:val="nil"/>
              <w:right w:color="a4c2f4" w:space="0" w:sz="4" w:val="single"/>
            </w:tcBorders>
            <w:shd w:fill="auto" w:val="clear"/>
          </w:tcPr>
          <w:p w:rsidR="00000000" w:rsidDel="00000000" w:rsidP="00000000" w:rsidRDefault="00000000" w:rsidRPr="00000000" w14:paraId="00000130">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a4c2f4" w:space="0" w:sz="4" w:val="single"/>
            </w:tcBorders>
            <w:shd w:fill="auto" w:val="clear"/>
          </w:tcPr>
          <w:p w:rsidR="00000000" w:rsidDel="00000000" w:rsidP="00000000" w:rsidRDefault="00000000" w:rsidRPr="00000000" w14:paraId="00000131">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a4c2f4" w:space="0" w:sz="4" w:val="single"/>
            </w:tcBorders>
            <w:shd w:fill="auto" w:val="clear"/>
          </w:tcPr>
          <w:p w:rsidR="00000000" w:rsidDel="00000000" w:rsidP="00000000" w:rsidRDefault="00000000" w:rsidRPr="00000000" w14:paraId="00000132">
            <w:pPr>
              <w:spacing w:after="0" w:line="240" w:lineRule="auto"/>
              <w:rPr>
                <w:color w:val="000000"/>
                <w:sz w:val="20"/>
                <w:szCs w:val="20"/>
              </w:rPr>
            </w:pPr>
            <w:r w:rsidDel="00000000" w:rsidR="00000000" w:rsidRPr="00000000">
              <w:rPr>
                <w:rtl w:val="0"/>
              </w:rPr>
            </w:r>
          </w:p>
        </w:tc>
      </w:tr>
      <w:tr>
        <w:trPr>
          <w:cantSplit w:val="0"/>
          <w:trHeight w:val="264" w:hRule="atLeast"/>
          <w:tblHeader w:val="0"/>
        </w:trPr>
        <w:tc>
          <w:tcPr>
            <w:vMerge w:val="restart"/>
            <w:tcBorders>
              <w:top w:color="4472c4" w:space="0" w:sz="4" w:val="single"/>
              <w:left w:color="4472c4" w:space="0" w:sz="4" w:val="single"/>
              <w:right w:color="4472c4" w:space="0" w:sz="4" w:val="single"/>
            </w:tcBorders>
            <w:vAlign w:val="center"/>
          </w:tcPr>
          <w:p w:rsidR="00000000" w:rsidDel="00000000" w:rsidP="00000000" w:rsidRDefault="00000000" w:rsidRPr="00000000" w14:paraId="00000133">
            <w:pPr>
              <w:spacing w:after="0" w:line="240" w:lineRule="auto"/>
              <w:rPr>
                <w:b w:val="1"/>
                <w:color w:val="000000"/>
                <w:sz w:val="20"/>
                <w:szCs w:val="20"/>
              </w:rPr>
            </w:pPr>
            <w:r w:rsidDel="00000000" w:rsidR="00000000" w:rsidRPr="00000000">
              <w:rPr>
                <w:b w:val="1"/>
                <w:color w:val="000000"/>
                <w:sz w:val="20"/>
                <w:szCs w:val="20"/>
                <w:rtl w:val="0"/>
              </w:rPr>
              <w:t xml:space="preserve">PRODUCTO 3: Informe de Avances II – Sistematización y caracterización de los</w:t>
            </w:r>
          </w:p>
          <w:p w:rsidR="00000000" w:rsidDel="00000000" w:rsidP="00000000" w:rsidRDefault="00000000" w:rsidRPr="00000000" w14:paraId="00000134">
            <w:pPr>
              <w:spacing w:after="0" w:line="240" w:lineRule="auto"/>
              <w:rPr>
                <w:b w:val="1"/>
                <w:color w:val="000000"/>
                <w:sz w:val="20"/>
                <w:szCs w:val="20"/>
              </w:rPr>
            </w:pPr>
            <w:r w:rsidDel="00000000" w:rsidR="00000000" w:rsidRPr="00000000">
              <w:rPr>
                <w:b w:val="1"/>
                <w:color w:val="000000"/>
                <w:sz w:val="20"/>
                <w:szCs w:val="20"/>
                <w:rtl w:val="0"/>
              </w:rPr>
              <w:t xml:space="preserve">procesos, procedimientos y protocolos existentes</w:t>
            </w:r>
          </w:p>
          <w:p w:rsidR="00000000" w:rsidDel="00000000" w:rsidP="00000000" w:rsidRDefault="00000000" w:rsidRPr="00000000" w14:paraId="00000135">
            <w:pPr>
              <w:spacing w:after="0" w:line="240" w:lineRule="auto"/>
              <w:rPr>
                <w:b w:val="1"/>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36">
            <w:pPr>
              <w:spacing w:after="0" w:line="240" w:lineRule="auto"/>
              <w:jc w:val="center"/>
              <w:rPr>
                <w:color w:val="000000"/>
                <w:sz w:val="20"/>
                <w:szCs w:val="20"/>
              </w:rPr>
            </w:pPr>
            <w:r w:rsidDel="00000000" w:rsidR="00000000" w:rsidRPr="00000000">
              <w:rPr>
                <w:color w:val="000000"/>
                <w:sz w:val="20"/>
                <w:szCs w:val="20"/>
                <w:rtl w:val="0"/>
              </w:rPr>
              <w:t xml:space="preserve">Sistematización de información</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37">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38">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39">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ffffff" w:val="clear"/>
            <w:vAlign w:val="center"/>
          </w:tcPr>
          <w:p w:rsidR="00000000" w:rsidDel="00000000" w:rsidP="00000000" w:rsidRDefault="00000000" w:rsidRPr="00000000" w14:paraId="0000013A">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eaaaa" w:val="clear"/>
            <w:vAlign w:val="center"/>
          </w:tcPr>
          <w:p w:rsidR="00000000" w:rsidDel="00000000" w:rsidP="00000000" w:rsidRDefault="00000000" w:rsidRPr="00000000" w14:paraId="0000013B">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eaaaa" w:val="clear"/>
            <w:vAlign w:val="center"/>
          </w:tcPr>
          <w:p w:rsidR="00000000" w:rsidDel="00000000" w:rsidP="00000000" w:rsidRDefault="00000000" w:rsidRPr="00000000" w14:paraId="0000013C">
            <w:pPr>
              <w:spacing w:after="0" w:line="240" w:lineRule="auto"/>
              <w:rPr>
                <w:color w:val="000000"/>
                <w:sz w:val="20"/>
                <w:szCs w:val="20"/>
              </w:rPr>
            </w:pPr>
            <w:r w:rsidDel="00000000" w:rsidR="00000000" w:rsidRPr="00000000">
              <w:rPr>
                <w:rtl w:val="0"/>
              </w:rPr>
            </w:r>
          </w:p>
        </w:tc>
        <w:tc>
          <w:tcPr>
            <w:tcBorders>
              <w:top w:color="000000" w:space="0" w:sz="0" w:val="nil"/>
              <w:left w:color="4472c4" w:space="0" w:sz="4" w:val="single"/>
              <w:bottom w:color="4472c4" w:space="0" w:sz="4" w:val="single"/>
              <w:right w:color="a4c2f4" w:space="0" w:sz="4" w:val="single"/>
            </w:tcBorders>
            <w:shd w:fill="auto" w:val="clear"/>
            <w:vAlign w:val="center"/>
          </w:tcPr>
          <w:p w:rsidR="00000000" w:rsidDel="00000000" w:rsidP="00000000" w:rsidRDefault="00000000" w:rsidRPr="00000000" w14:paraId="0000013D">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4472c4" w:space="0" w:sz="4" w:val="single"/>
              <w:right w:color="a4c2f4" w:space="0" w:sz="4" w:val="single"/>
            </w:tcBorders>
            <w:shd w:fill="auto" w:val="clear"/>
            <w:vAlign w:val="center"/>
          </w:tcPr>
          <w:p w:rsidR="00000000" w:rsidDel="00000000" w:rsidP="00000000" w:rsidRDefault="00000000" w:rsidRPr="00000000" w14:paraId="0000013E">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4472c4" w:space="0" w:sz="4" w:val="single"/>
              <w:right w:color="a4c2f4" w:space="0" w:sz="4" w:val="single"/>
            </w:tcBorders>
            <w:shd w:fill="auto" w:val="clear"/>
          </w:tcPr>
          <w:p w:rsidR="00000000" w:rsidDel="00000000" w:rsidP="00000000" w:rsidRDefault="00000000" w:rsidRPr="00000000" w14:paraId="0000013F">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4472c4" w:space="0" w:sz="4" w:val="single"/>
              <w:right w:color="a4c2f4" w:space="0" w:sz="4" w:val="single"/>
            </w:tcBorders>
            <w:shd w:fill="auto" w:val="clear"/>
          </w:tcPr>
          <w:p w:rsidR="00000000" w:rsidDel="00000000" w:rsidP="00000000" w:rsidRDefault="00000000" w:rsidRPr="00000000" w14:paraId="00000140">
            <w:pPr>
              <w:spacing w:after="0" w:line="240" w:lineRule="auto"/>
              <w:rPr>
                <w:color w:val="000000"/>
                <w:sz w:val="20"/>
                <w:szCs w:val="20"/>
              </w:rPr>
            </w:pPr>
            <w:r w:rsidDel="00000000" w:rsidR="00000000" w:rsidRPr="00000000">
              <w:rPr>
                <w:rtl w:val="0"/>
              </w:rPr>
            </w:r>
          </w:p>
        </w:tc>
        <w:tc>
          <w:tcPr>
            <w:tcBorders>
              <w:top w:color="000000" w:space="0" w:sz="0" w:val="nil"/>
              <w:left w:color="000000" w:space="0" w:sz="0" w:val="nil"/>
              <w:bottom w:color="4472c4" w:space="0" w:sz="4" w:val="single"/>
              <w:right w:color="a4c2f4" w:space="0" w:sz="4" w:val="single"/>
            </w:tcBorders>
            <w:shd w:fill="auto" w:val="clear"/>
          </w:tcPr>
          <w:p w:rsidR="00000000" w:rsidDel="00000000" w:rsidP="00000000" w:rsidRDefault="00000000" w:rsidRPr="00000000" w14:paraId="00000141">
            <w:pPr>
              <w:spacing w:after="0" w:line="240" w:lineRule="auto"/>
              <w:rPr>
                <w:color w:val="000000"/>
                <w:sz w:val="20"/>
                <w:szCs w:val="20"/>
              </w:rPr>
            </w:pPr>
            <w:r w:rsidDel="00000000" w:rsidR="00000000" w:rsidRPr="00000000">
              <w:rPr>
                <w:rtl w:val="0"/>
              </w:rPr>
            </w:r>
          </w:p>
        </w:tc>
      </w:tr>
      <w:tr>
        <w:trPr>
          <w:cantSplit w:val="0"/>
          <w:trHeight w:val="264" w:hRule="atLeast"/>
          <w:tblHeader w:val="0"/>
        </w:trPr>
        <w:tc>
          <w:tcPr>
            <w:vMerge w:val="continue"/>
            <w:tcBorders>
              <w:top w:color="4472c4" w:space="0" w:sz="4" w:val="single"/>
              <w:left w:color="4472c4" w:space="0" w:sz="4" w:val="single"/>
              <w:right w:color="4472c4" w:space="0" w:sz="4" w:val="single"/>
            </w:tcBorders>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43">
            <w:pPr>
              <w:spacing w:after="0" w:line="240" w:lineRule="auto"/>
              <w:jc w:val="center"/>
              <w:rPr>
                <w:color w:val="000000"/>
                <w:sz w:val="20"/>
                <w:szCs w:val="20"/>
              </w:rPr>
            </w:pPr>
            <w:r w:rsidDel="00000000" w:rsidR="00000000" w:rsidRPr="00000000">
              <w:rPr>
                <w:color w:val="000000"/>
                <w:sz w:val="20"/>
                <w:szCs w:val="20"/>
                <w:rtl w:val="0"/>
              </w:rPr>
              <w:t xml:space="preserve">Sistematización de Vacíos</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44">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45">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46">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ffffff" w:val="clear"/>
            <w:vAlign w:val="center"/>
          </w:tcPr>
          <w:p w:rsidR="00000000" w:rsidDel="00000000" w:rsidP="00000000" w:rsidRDefault="00000000" w:rsidRPr="00000000" w14:paraId="00000147">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eaaaa" w:val="clear"/>
            <w:vAlign w:val="center"/>
          </w:tcPr>
          <w:p w:rsidR="00000000" w:rsidDel="00000000" w:rsidP="00000000" w:rsidRDefault="00000000" w:rsidRPr="00000000" w14:paraId="00000148">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eaaaa" w:val="clear"/>
            <w:vAlign w:val="center"/>
          </w:tcPr>
          <w:p w:rsidR="00000000" w:rsidDel="00000000" w:rsidP="00000000" w:rsidRDefault="00000000" w:rsidRPr="00000000" w14:paraId="00000149">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4A">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4B">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tcPr>
          <w:p w:rsidR="00000000" w:rsidDel="00000000" w:rsidP="00000000" w:rsidRDefault="00000000" w:rsidRPr="00000000" w14:paraId="0000014C">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tcPr>
          <w:p w:rsidR="00000000" w:rsidDel="00000000" w:rsidP="00000000" w:rsidRDefault="00000000" w:rsidRPr="00000000" w14:paraId="0000014D">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tcPr>
          <w:p w:rsidR="00000000" w:rsidDel="00000000" w:rsidP="00000000" w:rsidRDefault="00000000" w:rsidRPr="00000000" w14:paraId="0000014E">
            <w:pPr>
              <w:spacing w:after="0" w:line="240" w:lineRule="auto"/>
              <w:rPr>
                <w:color w:val="000000"/>
                <w:sz w:val="20"/>
                <w:szCs w:val="20"/>
              </w:rPr>
            </w:pPr>
            <w:r w:rsidDel="00000000" w:rsidR="00000000" w:rsidRPr="00000000">
              <w:rPr>
                <w:rtl w:val="0"/>
              </w:rPr>
            </w:r>
          </w:p>
        </w:tc>
      </w:tr>
      <w:tr>
        <w:trPr>
          <w:cantSplit w:val="0"/>
          <w:trHeight w:val="264" w:hRule="atLeast"/>
          <w:tblHeader w:val="0"/>
        </w:trPr>
        <w:tc>
          <w:tcPr>
            <w:vMerge w:val="continue"/>
            <w:tcBorders>
              <w:top w:color="4472c4" w:space="0" w:sz="4" w:val="single"/>
              <w:left w:color="4472c4" w:space="0" w:sz="4" w:val="single"/>
              <w:right w:color="4472c4" w:space="0" w:sz="4" w:val="single"/>
            </w:tcBorders>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50">
            <w:pPr>
              <w:spacing w:after="0" w:line="240" w:lineRule="auto"/>
              <w:jc w:val="center"/>
              <w:rPr>
                <w:color w:val="000000"/>
                <w:sz w:val="20"/>
                <w:szCs w:val="20"/>
              </w:rPr>
            </w:pPr>
            <w:r w:rsidDel="00000000" w:rsidR="00000000" w:rsidRPr="00000000">
              <w:rPr>
                <w:color w:val="000000"/>
                <w:sz w:val="20"/>
                <w:szCs w:val="20"/>
                <w:rtl w:val="0"/>
              </w:rPr>
              <w:t xml:space="preserve"> Mesas de discusión - grupos focales </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51">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52">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53">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ffffff" w:val="clear"/>
            <w:vAlign w:val="center"/>
          </w:tcPr>
          <w:p w:rsidR="00000000" w:rsidDel="00000000" w:rsidP="00000000" w:rsidRDefault="00000000" w:rsidRPr="00000000" w14:paraId="00000154">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55">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eaaaa" w:val="clear"/>
            <w:vAlign w:val="center"/>
          </w:tcPr>
          <w:p w:rsidR="00000000" w:rsidDel="00000000" w:rsidP="00000000" w:rsidRDefault="00000000" w:rsidRPr="00000000" w14:paraId="00000156">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eaaaa" w:val="clear"/>
            <w:vAlign w:val="center"/>
          </w:tcPr>
          <w:p w:rsidR="00000000" w:rsidDel="00000000" w:rsidP="00000000" w:rsidRDefault="00000000" w:rsidRPr="00000000" w14:paraId="00000157">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58">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tcPr>
          <w:p w:rsidR="00000000" w:rsidDel="00000000" w:rsidP="00000000" w:rsidRDefault="00000000" w:rsidRPr="00000000" w14:paraId="00000159">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tcPr>
          <w:p w:rsidR="00000000" w:rsidDel="00000000" w:rsidP="00000000" w:rsidRDefault="00000000" w:rsidRPr="00000000" w14:paraId="0000015A">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tcPr>
          <w:p w:rsidR="00000000" w:rsidDel="00000000" w:rsidP="00000000" w:rsidRDefault="00000000" w:rsidRPr="00000000" w14:paraId="0000015B">
            <w:pPr>
              <w:spacing w:after="0" w:line="240" w:lineRule="auto"/>
              <w:rPr>
                <w:color w:val="000000"/>
                <w:sz w:val="20"/>
                <w:szCs w:val="20"/>
              </w:rPr>
            </w:pPr>
            <w:r w:rsidDel="00000000" w:rsidR="00000000" w:rsidRPr="00000000">
              <w:rPr>
                <w:rtl w:val="0"/>
              </w:rPr>
            </w:r>
          </w:p>
        </w:tc>
      </w:tr>
      <w:tr>
        <w:trPr>
          <w:cantSplit w:val="0"/>
          <w:trHeight w:val="264" w:hRule="atLeast"/>
          <w:tblHeader w:val="0"/>
        </w:trPr>
        <w:tc>
          <w:tcPr>
            <w:vMerge w:val="continue"/>
            <w:tcBorders>
              <w:top w:color="4472c4" w:space="0" w:sz="4" w:val="single"/>
              <w:left w:color="4472c4" w:space="0" w:sz="4" w:val="single"/>
              <w:right w:color="4472c4" w:space="0" w:sz="4" w:val="single"/>
            </w:tcBorders>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5D">
            <w:pPr>
              <w:spacing w:after="0" w:line="240" w:lineRule="auto"/>
              <w:jc w:val="center"/>
              <w:rPr>
                <w:color w:val="000000"/>
                <w:sz w:val="20"/>
                <w:szCs w:val="20"/>
              </w:rPr>
            </w:pPr>
            <w:r w:rsidDel="00000000" w:rsidR="00000000" w:rsidRPr="00000000">
              <w:rPr>
                <w:color w:val="000000"/>
                <w:sz w:val="20"/>
                <w:szCs w:val="20"/>
                <w:rtl w:val="0"/>
              </w:rPr>
              <w:t xml:space="preserve">Identificación de elementos estructurales</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5E">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5F">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60">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ffffff" w:val="clear"/>
            <w:vAlign w:val="center"/>
          </w:tcPr>
          <w:p w:rsidR="00000000" w:rsidDel="00000000" w:rsidP="00000000" w:rsidRDefault="00000000" w:rsidRPr="00000000" w14:paraId="00000161">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62">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63">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eaaaa" w:val="clear"/>
            <w:vAlign w:val="center"/>
          </w:tcPr>
          <w:p w:rsidR="00000000" w:rsidDel="00000000" w:rsidP="00000000" w:rsidRDefault="00000000" w:rsidRPr="00000000" w14:paraId="00000164">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65">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tcPr>
          <w:p w:rsidR="00000000" w:rsidDel="00000000" w:rsidP="00000000" w:rsidRDefault="00000000" w:rsidRPr="00000000" w14:paraId="00000166">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tcPr>
          <w:p w:rsidR="00000000" w:rsidDel="00000000" w:rsidP="00000000" w:rsidRDefault="00000000" w:rsidRPr="00000000" w14:paraId="00000167">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tcPr>
          <w:p w:rsidR="00000000" w:rsidDel="00000000" w:rsidP="00000000" w:rsidRDefault="00000000" w:rsidRPr="00000000" w14:paraId="00000168">
            <w:pPr>
              <w:spacing w:after="0" w:line="240" w:lineRule="auto"/>
              <w:rPr>
                <w:color w:val="000000"/>
                <w:sz w:val="20"/>
                <w:szCs w:val="20"/>
              </w:rPr>
            </w:pPr>
            <w:r w:rsidDel="00000000" w:rsidR="00000000" w:rsidRPr="00000000">
              <w:rPr>
                <w:rtl w:val="0"/>
              </w:rPr>
            </w:r>
          </w:p>
        </w:tc>
      </w:tr>
      <w:tr>
        <w:trPr>
          <w:cantSplit w:val="0"/>
          <w:trHeight w:val="264" w:hRule="atLeast"/>
          <w:tblHeader w:val="0"/>
        </w:trPr>
        <w:tc>
          <w:tcPr>
            <w:vMerge w:val="continue"/>
            <w:tcBorders>
              <w:top w:color="4472c4" w:space="0" w:sz="4" w:val="single"/>
              <w:left w:color="4472c4" w:space="0" w:sz="4" w:val="single"/>
              <w:right w:color="4472c4" w:space="0" w:sz="4" w:val="single"/>
            </w:tcBorders>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6A">
            <w:pPr>
              <w:spacing w:after="0" w:line="240" w:lineRule="auto"/>
              <w:jc w:val="center"/>
              <w:rPr>
                <w:color w:val="000000"/>
                <w:sz w:val="20"/>
                <w:szCs w:val="20"/>
              </w:rPr>
            </w:pPr>
            <w:r w:rsidDel="00000000" w:rsidR="00000000" w:rsidRPr="00000000">
              <w:rPr>
                <w:color w:val="000000"/>
                <w:sz w:val="20"/>
                <w:szCs w:val="20"/>
                <w:rtl w:val="0"/>
              </w:rPr>
              <w:t xml:space="preserve">Determinación de variables a ser aplicadas en el Manual</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6B">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6C">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6D">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ffffff" w:val="clear"/>
            <w:vAlign w:val="center"/>
          </w:tcPr>
          <w:p w:rsidR="00000000" w:rsidDel="00000000" w:rsidP="00000000" w:rsidRDefault="00000000" w:rsidRPr="00000000" w14:paraId="0000016E">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6F">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70">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eaaaa" w:val="clear"/>
            <w:vAlign w:val="center"/>
          </w:tcPr>
          <w:p w:rsidR="00000000" w:rsidDel="00000000" w:rsidP="00000000" w:rsidRDefault="00000000" w:rsidRPr="00000000" w14:paraId="00000171">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72">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tcPr>
          <w:p w:rsidR="00000000" w:rsidDel="00000000" w:rsidP="00000000" w:rsidRDefault="00000000" w:rsidRPr="00000000" w14:paraId="00000173">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tcPr>
          <w:p w:rsidR="00000000" w:rsidDel="00000000" w:rsidP="00000000" w:rsidRDefault="00000000" w:rsidRPr="00000000" w14:paraId="00000174">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tcPr>
          <w:p w:rsidR="00000000" w:rsidDel="00000000" w:rsidP="00000000" w:rsidRDefault="00000000" w:rsidRPr="00000000" w14:paraId="00000175">
            <w:pPr>
              <w:spacing w:after="0" w:line="240" w:lineRule="auto"/>
              <w:rPr>
                <w:color w:val="000000"/>
                <w:sz w:val="20"/>
                <w:szCs w:val="20"/>
              </w:rPr>
            </w:pPr>
            <w:r w:rsidDel="00000000" w:rsidR="00000000" w:rsidRPr="00000000">
              <w:rPr>
                <w:rtl w:val="0"/>
              </w:rPr>
            </w:r>
          </w:p>
        </w:tc>
      </w:tr>
      <w:tr>
        <w:trPr>
          <w:cantSplit w:val="0"/>
          <w:trHeight w:val="480" w:hRule="atLeast"/>
          <w:tblHeader w:val="0"/>
        </w:trPr>
        <w:tc>
          <w:tcPr>
            <w:vMerge w:val="continue"/>
            <w:tcBorders>
              <w:top w:color="4472c4" w:space="0" w:sz="4" w:val="single"/>
              <w:left w:color="4472c4" w:space="0" w:sz="4" w:val="single"/>
              <w:right w:color="4472c4" w:space="0" w:sz="4" w:val="single"/>
            </w:tcBorders>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f7cbac" w:val="clear"/>
            <w:vAlign w:val="center"/>
          </w:tcPr>
          <w:p w:rsidR="00000000" w:rsidDel="00000000" w:rsidP="00000000" w:rsidRDefault="00000000" w:rsidRPr="00000000" w14:paraId="00000177">
            <w:pPr>
              <w:spacing w:after="0" w:line="240" w:lineRule="auto"/>
              <w:jc w:val="center"/>
              <w:rPr>
                <w:b w:val="1"/>
                <w:color w:val="000000"/>
                <w:sz w:val="20"/>
                <w:szCs w:val="20"/>
              </w:rPr>
            </w:pPr>
            <w:r w:rsidDel="00000000" w:rsidR="00000000" w:rsidRPr="00000000">
              <w:rPr>
                <w:b w:val="1"/>
                <w:color w:val="000000"/>
                <w:sz w:val="20"/>
                <w:szCs w:val="20"/>
                <w:rtl w:val="0"/>
              </w:rPr>
              <w:t xml:space="preserve">Entrega producto 3</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78">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79">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7A">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ffffff" w:val="clear"/>
            <w:vAlign w:val="center"/>
          </w:tcPr>
          <w:p w:rsidR="00000000" w:rsidDel="00000000" w:rsidP="00000000" w:rsidRDefault="00000000" w:rsidRPr="00000000" w14:paraId="0000017B">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7C">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7D">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c55911" w:val="clear"/>
            <w:vAlign w:val="center"/>
          </w:tcPr>
          <w:p w:rsidR="00000000" w:rsidDel="00000000" w:rsidP="00000000" w:rsidRDefault="00000000" w:rsidRPr="00000000" w14:paraId="0000017E">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7F">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tcPr>
          <w:p w:rsidR="00000000" w:rsidDel="00000000" w:rsidP="00000000" w:rsidRDefault="00000000" w:rsidRPr="00000000" w14:paraId="00000180">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tcPr>
          <w:p w:rsidR="00000000" w:rsidDel="00000000" w:rsidP="00000000" w:rsidRDefault="00000000" w:rsidRPr="00000000" w14:paraId="00000181">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tcPr>
          <w:p w:rsidR="00000000" w:rsidDel="00000000" w:rsidP="00000000" w:rsidRDefault="00000000" w:rsidRPr="00000000" w14:paraId="00000182">
            <w:pPr>
              <w:spacing w:after="0" w:line="240" w:lineRule="auto"/>
              <w:rPr>
                <w:color w:val="000000"/>
                <w:sz w:val="20"/>
                <w:szCs w:val="20"/>
              </w:rPr>
            </w:pPr>
            <w:r w:rsidDel="00000000" w:rsidR="00000000" w:rsidRPr="00000000">
              <w:rPr>
                <w:rtl w:val="0"/>
              </w:rPr>
            </w:r>
          </w:p>
        </w:tc>
      </w:tr>
      <w:tr>
        <w:trPr>
          <w:cantSplit w:val="0"/>
          <w:trHeight w:val="264" w:hRule="atLeast"/>
          <w:tblHeader w:val="0"/>
        </w:trPr>
        <w:tc>
          <w:tcPr>
            <w:vMerge w:val="restart"/>
            <w:tcBorders>
              <w:left w:color="4472c4" w:space="0" w:sz="4" w:val="single"/>
              <w:right w:color="4472c4" w:space="0" w:sz="4" w:val="single"/>
            </w:tcBorders>
            <w:vAlign w:val="center"/>
          </w:tcPr>
          <w:p w:rsidR="00000000" w:rsidDel="00000000" w:rsidP="00000000" w:rsidRDefault="00000000" w:rsidRPr="00000000" w14:paraId="00000183">
            <w:pPr>
              <w:spacing w:after="0" w:line="240" w:lineRule="auto"/>
              <w:rPr>
                <w:b w:val="1"/>
                <w:color w:val="000000"/>
                <w:sz w:val="20"/>
                <w:szCs w:val="20"/>
              </w:rPr>
            </w:pPr>
            <w:r w:rsidDel="00000000" w:rsidR="00000000" w:rsidRPr="00000000">
              <w:rPr>
                <w:b w:val="1"/>
                <w:color w:val="000000"/>
                <w:sz w:val="20"/>
                <w:szCs w:val="20"/>
                <w:rtl w:val="0"/>
              </w:rPr>
              <w:t xml:space="preserve">PRODUCTO 4 Documento “Manual de Cadena de Custodia para Delitos contra la</w:t>
            </w:r>
          </w:p>
          <w:p w:rsidR="00000000" w:rsidDel="00000000" w:rsidP="00000000" w:rsidRDefault="00000000" w:rsidRPr="00000000" w14:paraId="00000184">
            <w:pPr>
              <w:spacing w:after="0" w:line="240" w:lineRule="auto"/>
              <w:rPr>
                <w:b w:val="1"/>
                <w:color w:val="000000"/>
                <w:sz w:val="20"/>
                <w:szCs w:val="20"/>
              </w:rPr>
            </w:pPr>
            <w:r w:rsidDel="00000000" w:rsidR="00000000" w:rsidRPr="00000000">
              <w:rPr>
                <w:b w:val="1"/>
                <w:color w:val="000000"/>
                <w:sz w:val="20"/>
                <w:szCs w:val="20"/>
                <w:rtl w:val="0"/>
              </w:rPr>
              <w:t xml:space="preserve">Fauna Silvestre”</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85">
            <w:pPr>
              <w:spacing w:after="0" w:line="240" w:lineRule="auto"/>
              <w:jc w:val="center"/>
              <w:rPr>
                <w:color w:val="000000"/>
                <w:sz w:val="20"/>
                <w:szCs w:val="20"/>
              </w:rPr>
            </w:pPr>
            <w:r w:rsidDel="00000000" w:rsidR="00000000" w:rsidRPr="00000000">
              <w:rPr>
                <w:color w:val="000000"/>
                <w:sz w:val="20"/>
                <w:szCs w:val="20"/>
                <w:rtl w:val="0"/>
              </w:rPr>
              <w:t xml:space="preserve">Desarrollo producto 4</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86">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87">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88">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ffffff" w:val="clear"/>
            <w:vAlign w:val="center"/>
          </w:tcPr>
          <w:p w:rsidR="00000000" w:rsidDel="00000000" w:rsidP="00000000" w:rsidRDefault="00000000" w:rsidRPr="00000000" w14:paraId="00000189">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8A">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8B">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ffffff" w:val="clear"/>
            <w:vAlign w:val="center"/>
          </w:tcPr>
          <w:p w:rsidR="00000000" w:rsidDel="00000000" w:rsidP="00000000" w:rsidRDefault="00000000" w:rsidRPr="00000000" w14:paraId="0000018C">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eaaaa" w:val="clear"/>
            <w:vAlign w:val="center"/>
          </w:tcPr>
          <w:p w:rsidR="00000000" w:rsidDel="00000000" w:rsidP="00000000" w:rsidRDefault="00000000" w:rsidRPr="00000000" w14:paraId="0000018D">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eaaaa" w:val="clear"/>
          </w:tcPr>
          <w:p w:rsidR="00000000" w:rsidDel="00000000" w:rsidP="00000000" w:rsidRDefault="00000000" w:rsidRPr="00000000" w14:paraId="0000018E">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eaaaa" w:val="clear"/>
          </w:tcPr>
          <w:p w:rsidR="00000000" w:rsidDel="00000000" w:rsidP="00000000" w:rsidRDefault="00000000" w:rsidRPr="00000000" w14:paraId="0000018F">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c55911" w:val="clear"/>
          </w:tcPr>
          <w:p w:rsidR="00000000" w:rsidDel="00000000" w:rsidP="00000000" w:rsidRDefault="00000000" w:rsidRPr="00000000" w14:paraId="00000190">
            <w:pPr>
              <w:spacing w:after="0" w:line="240" w:lineRule="auto"/>
              <w:rPr>
                <w:color w:val="000000"/>
                <w:sz w:val="20"/>
                <w:szCs w:val="20"/>
              </w:rPr>
            </w:pPr>
            <w:r w:rsidDel="00000000" w:rsidR="00000000" w:rsidRPr="00000000">
              <w:rPr>
                <w:rtl w:val="0"/>
              </w:rPr>
            </w:r>
          </w:p>
        </w:tc>
      </w:tr>
      <w:tr>
        <w:trPr>
          <w:cantSplit w:val="0"/>
          <w:trHeight w:val="264" w:hRule="atLeast"/>
          <w:tblHeader w:val="0"/>
        </w:trPr>
        <w:tc>
          <w:tcPr>
            <w:vMerge w:val="continue"/>
            <w:tcBorders>
              <w:left w:color="4472c4" w:space="0" w:sz="4" w:val="single"/>
              <w:right w:color="4472c4" w:space="0" w:sz="4" w:val="single"/>
            </w:tcBorders>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f7cbac" w:val="clear"/>
            <w:vAlign w:val="center"/>
          </w:tcPr>
          <w:p w:rsidR="00000000" w:rsidDel="00000000" w:rsidP="00000000" w:rsidRDefault="00000000" w:rsidRPr="00000000" w14:paraId="00000192">
            <w:pPr>
              <w:spacing w:after="0" w:line="240" w:lineRule="auto"/>
              <w:jc w:val="center"/>
              <w:rPr>
                <w:b w:val="1"/>
                <w:color w:val="000000"/>
                <w:sz w:val="20"/>
                <w:szCs w:val="20"/>
              </w:rPr>
            </w:pPr>
            <w:r w:rsidDel="00000000" w:rsidR="00000000" w:rsidRPr="00000000">
              <w:rPr>
                <w:b w:val="1"/>
                <w:color w:val="000000"/>
                <w:sz w:val="20"/>
                <w:szCs w:val="20"/>
                <w:rtl w:val="0"/>
              </w:rPr>
              <w:t xml:space="preserve">Entrega producto 4</w:t>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93">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94">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95">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ffffff" w:val="clear"/>
            <w:vAlign w:val="center"/>
          </w:tcPr>
          <w:p w:rsidR="00000000" w:rsidDel="00000000" w:rsidP="00000000" w:rsidRDefault="00000000" w:rsidRPr="00000000" w14:paraId="00000196">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97">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98">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ffffff" w:val="clear"/>
            <w:vAlign w:val="center"/>
          </w:tcPr>
          <w:p w:rsidR="00000000" w:rsidDel="00000000" w:rsidP="00000000" w:rsidRDefault="00000000" w:rsidRPr="00000000" w14:paraId="00000199">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vAlign w:val="center"/>
          </w:tcPr>
          <w:p w:rsidR="00000000" w:rsidDel="00000000" w:rsidP="00000000" w:rsidRDefault="00000000" w:rsidRPr="00000000" w14:paraId="0000019A">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tcPr>
          <w:p w:rsidR="00000000" w:rsidDel="00000000" w:rsidP="00000000" w:rsidRDefault="00000000" w:rsidRPr="00000000" w14:paraId="0000019B">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auto" w:val="clear"/>
          </w:tcPr>
          <w:p w:rsidR="00000000" w:rsidDel="00000000" w:rsidP="00000000" w:rsidRDefault="00000000" w:rsidRPr="00000000" w14:paraId="0000019C">
            <w:pPr>
              <w:spacing w:after="0" w:line="240" w:lineRule="auto"/>
              <w:rPr>
                <w:color w:val="000000"/>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c55911" w:val="clear"/>
          </w:tcPr>
          <w:p w:rsidR="00000000" w:rsidDel="00000000" w:rsidP="00000000" w:rsidRDefault="00000000" w:rsidRPr="00000000" w14:paraId="0000019D">
            <w:pPr>
              <w:spacing w:after="0" w:line="240" w:lineRule="auto"/>
              <w:rPr>
                <w:color w:val="000000"/>
                <w:sz w:val="20"/>
                <w:szCs w:val="20"/>
              </w:rPr>
            </w:pPr>
            <w:r w:rsidDel="00000000" w:rsidR="00000000" w:rsidRPr="00000000">
              <w:rPr>
                <w:rtl w:val="0"/>
              </w:rPr>
            </w:r>
          </w:p>
        </w:tc>
      </w:tr>
    </w:tbl>
    <w:p w:rsidR="00000000" w:rsidDel="00000000" w:rsidP="00000000" w:rsidRDefault="00000000" w:rsidRPr="00000000" w14:paraId="0000019E">
      <w:pPr>
        <w:spacing w:after="120" w:line="276" w:lineRule="auto"/>
        <w:rPr>
          <w:b w:val="1"/>
          <w:sz w:val="28"/>
          <w:szCs w:val="28"/>
        </w:rPr>
      </w:pPr>
      <w:r w:rsidDel="00000000" w:rsidR="00000000" w:rsidRPr="00000000">
        <w:rPr>
          <w:rtl w:val="0"/>
        </w:rPr>
      </w:r>
    </w:p>
    <w:sectPr>
      <w:type w:val="nextPage"/>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Conforme los Términos de Referencia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472c4" w:space="1" w:sz="4" w:val="single"/>
      </w:pBdr>
      <w:spacing w:after="40" w:before="400" w:line="240" w:lineRule="auto"/>
    </w:pPr>
    <w:rPr>
      <w:rFonts w:ascii="Calibri" w:cs="Calibri" w:eastAsia="Calibri" w:hAnsi="Calibri"/>
      <w:color w:val="2f5496"/>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styles" Target="styles.xml"/><Relationship Id="rId12" Type="http://schemas.openxmlformats.org/officeDocument/2006/relationships/image" Target="media/image4.png"/><Relationship Id="rId1" Type="http://schemas.openxmlformats.org/officeDocument/2006/relationships/diagramColors" Target="diagrams/colors1.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9" Type="http://schemas.openxmlformats.org/officeDocument/2006/relationships/numbering" Target="numbering.xml"/><Relationship Id="rId14" Type="http://schemas.microsoft.com/office/2007/relationships/diagramDrawing" Target="diagrams/drawing1.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footnotes" Target="footnotes.xml"/></Relationships>
</file>

<file path=word/diagrams/_rels/data1.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BB534E-9B92-48B5-8B99-C563C0C5A1F7}"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es-EC"/>
        </a:p>
      </dgm:t>
    </dgm:pt>
    <dgm:pt modelId="{11DDA600-711E-4615-8022-69BD6BAFC113}">
      <dgm:prSet phldrT="[Texto]"/>
      <dgm:spPr>
        <a:xfrm>
          <a:off x="459818" y="1730285"/>
          <a:ext cx="1201779" cy="600889"/>
        </a:xfrm>
        <a:prstGeom prst="roundRect">
          <a:avLst>
            <a:gd name="adj" fmla="val 10000"/>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gm:spPr>
      <dgm:t>
        <a:bodyPr/>
        <a:lstStyle/>
        <a:p>
          <a:pPr>
            <a:buNone/>
          </a:pPr>
          <a:r>
            <a:rPr lang="es-EC">
              <a:solidFill>
                <a:srgbClr val="44546A">
                  <a:hueOff val="0"/>
                  <a:satOff val="0"/>
                  <a:lumOff val="0"/>
                  <a:alphaOff val="0"/>
                </a:srgbClr>
              </a:solidFill>
              <a:latin typeface="Calibri" panose="020F0502020204030204"/>
              <a:ea typeface="+mn-ea"/>
              <a:cs typeface="+mn-cs"/>
            </a:rPr>
            <a:t>MANUAL</a:t>
          </a:r>
        </a:p>
      </dgm:t>
    </dgm:pt>
    <dgm:pt modelId="{78C35507-6B47-4494-A2F8-25F53985E292}" type="parTrans" cxnId="{97C0435B-7D8D-4604-9556-2542C30103CC}">
      <dgm:prSet/>
      <dgm:spPr/>
      <dgm:t>
        <a:bodyPr/>
        <a:lstStyle/>
        <a:p>
          <a:endParaRPr lang="es-EC"/>
        </a:p>
      </dgm:t>
    </dgm:pt>
    <dgm:pt modelId="{63A4D0B4-534D-49AF-BE83-B74F57F27E3A}" type="sibTrans" cxnId="{97C0435B-7D8D-4604-9556-2542C30103CC}">
      <dgm:prSet/>
      <dgm:spPr/>
      <dgm:t>
        <a:bodyPr/>
        <a:lstStyle/>
        <a:p>
          <a:endParaRPr lang="es-EC"/>
        </a:p>
      </dgm:t>
    </dgm:pt>
    <dgm:pt modelId="{5F6D2E5F-62FC-4988-AEE6-697050A0E630}">
      <dgm:prSet phldrT="[Texto]"/>
      <dgm:spPr>
        <a:xfrm>
          <a:off x="2142310" y="2726"/>
          <a:ext cx="1201779" cy="600889"/>
        </a:xfrm>
        <a:prstGeom prst="roundRect">
          <a:avLst>
            <a:gd name="adj" fmla="val 10000"/>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gm:spPr>
      <dgm:t>
        <a:bodyPr/>
        <a:lstStyle/>
        <a:p>
          <a:pPr>
            <a:buNone/>
          </a:pPr>
          <a:r>
            <a:rPr lang="es-EC">
              <a:solidFill>
                <a:srgbClr val="44546A">
                  <a:hueOff val="0"/>
                  <a:satOff val="0"/>
                  <a:lumOff val="0"/>
                  <a:alphaOff val="0"/>
                </a:srgbClr>
              </a:solidFill>
              <a:latin typeface="Calibri" panose="020F0502020204030204"/>
              <a:ea typeface="+mn-ea"/>
              <a:cs typeface="+mn-cs"/>
            </a:rPr>
            <a:t>Marco conceptual</a:t>
          </a:r>
        </a:p>
      </dgm:t>
    </dgm:pt>
    <dgm:pt modelId="{18DE3B38-1D2E-433A-92CE-B6993B721C07}" type="parTrans" cxnId="{2040F7E2-C54F-4F69-B7A7-C31EF50A41E0}">
      <dgm:prSet/>
      <dgm:spPr>
        <a:xfrm rot="17132988">
          <a:off x="1005357" y="1153635"/>
          <a:ext cx="1793193" cy="26630"/>
        </a:xfrm>
        <a:custGeom>
          <a:avLst/>
          <a:gdLst/>
          <a:ahLst/>
          <a:cxnLst/>
          <a:rect l="0" t="0" r="0" b="0"/>
          <a:pathLst>
            <a:path>
              <a:moveTo>
                <a:pt x="0" y="13315"/>
              </a:moveTo>
              <a:lnTo>
                <a:pt x="1793193" y="13315"/>
              </a:lnTo>
            </a:path>
          </a:pathLst>
        </a:custGeom>
        <a:noFill/>
        <a:ln w="12700" cap="flat" cmpd="sng" algn="ctr">
          <a:solidFill>
            <a:srgbClr val="44546A">
              <a:shade val="60000"/>
              <a:hueOff val="0"/>
              <a:satOff val="0"/>
              <a:lumOff val="0"/>
              <a:alphaOff val="0"/>
            </a:srgbClr>
          </a:solidFill>
          <a:prstDash val="solid"/>
          <a:miter lim="800000"/>
        </a:ln>
        <a:effectLst/>
      </dgm:spPr>
      <dgm:t>
        <a:bodyPr/>
        <a:lstStyle/>
        <a:p>
          <a:pPr>
            <a:buNone/>
          </a:pPr>
          <a:endParaRPr lang="es-EC">
            <a:solidFill>
              <a:sysClr val="windowText" lastClr="000000">
                <a:hueOff val="0"/>
                <a:satOff val="0"/>
                <a:lumOff val="0"/>
                <a:alphaOff val="0"/>
              </a:sysClr>
            </a:solidFill>
            <a:latin typeface="Calibri" panose="020F0502020204030204"/>
            <a:ea typeface="+mn-ea"/>
            <a:cs typeface="+mn-cs"/>
          </a:endParaRPr>
        </a:p>
      </dgm:t>
    </dgm:pt>
    <dgm:pt modelId="{FADF0843-73A7-4691-8286-B617F3DC4C04}" type="sibTrans" cxnId="{2040F7E2-C54F-4F69-B7A7-C31EF50A41E0}">
      <dgm:prSet/>
      <dgm:spPr/>
      <dgm:t>
        <a:bodyPr/>
        <a:lstStyle/>
        <a:p>
          <a:endParaRPr lang="es-EC"/>
        </a:p>
      </dgm:t>
    </dgm:pt>
    <dgm:pt modelId="{95A89E1B-6708-4E0D-8E35-25FD4FCC48EE}">
      <dgm:prSet phldrT="[Texto]"/>
      <dgm:spPr>
        <a:xfrm>
          <a:off x="2142310" y="693750"/>
          <a:ext cx="1201779" cy="600889"/>
        </a:xfrm>
        <a:prstGeom prst="roundRect">
          <a:avLst>
            <a:gd name="adj" fmla="val 10000"/>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gm:spPr>
      <dgm:t>
        <a:bodyPr/>
        <a:lstStyle/>
        <a:p>
          <a:pPr>
            <a:buNone/>
          </a:pPr>
          <a:r>
            <a:rPr lang="es-EC">
              <a:solidFill>
                <a:srgbClr val="44546A">
                  <a:hueOff val="0"/>
                  <a:satOff val="0"/>
                  <a:lumOff val="0"/>
                  <a:alphaOff val="0"/>
                </a:srgbClr>
              </a:solidFill>
              <a:latin typeface="Calibri" panose="020F0502020204030204"/>
              <a:ea typeface="+mn-ea"/>
              <a:cs typeface="+mn-cs"/>
            </a:rPr>
            <a:t>Marco normativo aplicable y de sustento</a:t>
          </a:r>
        </a:p>
      </dgm:t>
    </dgm:pt>
    <dgm:pt modelId="{D312C254-BFEE-4C02-A58D-BEDFCE9430FA}" type="parTrans" cxnId="{1E8654EA-A91A-4F5B-8EC2-D3C33E90E51A}">
      <dgm:prSet/>
      <dgm:spPr>
        <a:xfrm rot="17692822">
          <a:off x="1330664" y="1499147"/>
          <a:ext cx="1142579" cy="26630"/>
        </a:xfrm>
        <a:custGeom>
          <a:avLst/>
          <a:gdLst/>
          <a:ahLst/>
          <a:cxnLst/>
          <a:rect l="0" t="0" r="0" b="0"/>
          <a:pathLst>
            <a:path>
              <a:moveTo>
                <a:pt x="0" y="13315"/>
              </a:moveTo>
              <a:lnTo>
                <a:pt x="1142579" y="13315"/>
              </a:lnTo>
            </a:path>
          </a:pathLst>
        </a:custGeom>
        <a:noFill/>
        <a:ln w="12700" cap="flat" cmpd="sng" algn="ctr">
          <a:solidFill>
            <a:srgbClr val="44546A">
              <a:shade val="60000"/>
              <a:hueOff val="0"/>
              <a:satOff val="0"/>
              <a:lumOff val="0"/>
              <a:alphaOff val="0"/>
            </a:srgbClr>
          </a:solidFill>
          <a:prstDash val="solid"/>
          <a:miter lim="800000"/>
        </a:ln>
        <a:effectLst/>
      </dgm:spPr>
      <dgm:t>
        <a:bodyPr/>
        <a:lstStyle/>
        <a:p>
          <a:pPr>
            <a:buNone/>
          </a:pPr>
          <a:endParaRPr lang="es-EC">
            <a:solidFill>
              <a:sysClr val="windowText" lastClr="000000">
                <a:hueOff val="0"/>
                <a:satOff val="0"/>
                <a:lumOff val="0"/>
                <a:alphaOff val="0"/>
              </a:sysClr>
            </a:solidFill>
            <a:latin typeface="Calibri" panose="020F0502020204030204"/>
            <a:ea typeface="+mn-ea"/>
            <a:cs typeface="+mn-cs"/>
          </a:endParaRPr>
        </a:p>
      </dgm:t>
    </dgm:pt>
    <dgm:pt modelId="{672CCBB2-F16A-4428-93AB-972A15673C00}" type="sibTrans" cxnId="{1E8654EA-A91A-4F5B-8EC2-D3C33E90E51A}">
      <dgm:prSet/>
      <dgm:spPr/>
      <dgm:t>
        <a:bodyPr/>
        <a:lstStyle/>
        <a:p>
          <a:endParaRPr lang="es-EC"/>
        </a:p>
      </dgm:t>
    </dgm:pt>
    <dgm:pt modelId="{F720EE42-667E-4CC9-86EA-84BBF7E01921}">
      <dgm:prSet/>
      <dgm:spPr>
        <a:xfrm>
          <a:off x="2142310" y="1384773"/>
          <a:ext cx="1201779" cy="600889"/>
        </a:xfrm>
        <a:prstGeom prst="roundRect">
          <a:avLst>
            <a:gd name="adj" fmla="val 10000"/>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gm:spPr>
      <dgm:t>
        <a:bodyPr/>
        <a:lstStyle/>
        <a:p>
          <a:pPr>
            <a:buNone/>
          </a:pPr>
          <a:r>
            <a:rPr lang="es-EC">
              <a:solidFill>
                <a:srgbClr val="44546A">
                  <a:hueOff val="0"/>
                  <a:satOff val="0"/>
                  <a:lumOff val="0"/>
                  <a:alphaOff val="0"/>
                </a:srgbClr>
              </a:solidFill>
              <a:latin typeface="Calibri" panose="020F0502020204030204"/>
              <a:ea typeface="+mn-ea"/>
              <a:cs typeface="+mn-cs"/>
            </a:rPr>
            <a:t>Componentes de la cadena de custodia</a:t>
          </a:r>
        </a:p>
      </dgm:t>
    </dgm:pt>
    <dgm:pt modelId="{B8C4B906-DA78-403B-9A7D-98CED8859374}" type="parTrans" cxnId="{6F5033BA-105E-47DF-964A-0525A34D7092}">
      <dgm:prSet/>
      <dgm:spPr>
        <a:xfrm rot="19457599">
          <a:off x="1605954" y="1844658"/>
          <a:ext cx="591998" cy="26630"/>
        </a:xfrm>
        <a:custGeom>
          <a:avLst/>
          <a:gdLst/>
          <a:ahLst/>
          <a:cxnLst/>
          <a:rect l="0" t="0" r="0" b="0"/>
          <a:pathLst>
            <a:path>
              <a:moveTo>
                <a:pt x="0" y="13315"/>
              </a:moveTo>
              <a:lnTo>
                <a:pt x="591998" y="13315"/>
              </a:lnTo>
            </a:path>
          </a:pathLst>
        </a:custGeom>
        <a:noFill/>
        <a:ln w="12700" cap="flat" cmpd="sng" algn="ctr">
          <a:solidFill>
            <a:srgbClr val="44546A">
              <a:shade val="60000"/>
              <a:hueOff val="0"/>
              <a:satOff val="0"/>
              <a:lumOff val="0"/>
              <a:alphaOff val="0"/>
            </a:srgbClr>
          </a:solidFill>
          <a:prstDash val="solid"/>
          <a:miter lim="800000"/>
        </a:ln>
        <a:effectLst/>
      </dgm:spPr>
      <dgm:t>
        <a:bodyPr/>
        <a:lstStyle/>
        <a:p>
          <a:pPr>
            <a:buNone/>
          </a:pPr>
          <a:endParaRPr lang="es-EC">
            <a:solidFill>
              <a:sysClr val="windowText" lastClr="000000">
                <a:hueOff val="0"/>
                <a:satOff val="0"/>
                <a:lumOff val="0"/>
                <a:alphaOff val="0"/>
              </a:sysClr>
            </a:solidFill>
            <a:latin typeface="Calibri" panose="020F0502020204030204"/>
            <a:ea typeface="+mn-ea"/>
            <a:cs typeface="+mn-cs"/>
          </a:endParaRPr>
        </a:p>
      </dgm:t>
    </dgm:pt>
    <dgm:pt modelId="{3DB73962-F18E-4BB8-90A8-23F9F9CBF0B2}" type="sibTrans" cxnId="{6F5033BA-105E-47DF-964A-0525A34D7092}">
      <dgm:prSet/>
      <dgm:spPr/>
      <dgm:t>
        <a:bodyPr/>
        <a:lstStyle/>
        <a:p>
          <a:endParaRPr lang="es-EC"/>
        </a:p>
      </dgm:t>
    </dgm:pt>
    <dgm:pt modelId="{D4AD825C-B7C2-40F5-8C4B-5B1303F99F7E}">
      <dgm:prSet/>
      <dgm:spPr>
        <a:xfrm>
          <a:off x="2142310" y="2075796"/>
          <a:ext cx="1201779" cy="600889"/>
        </a:xfrm>
        <a:prstGeom prst="roundRect">
          <a:avLst>
            <a:gd name="adj" fmla="val 10000"/>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gm:spPr>
      <dgm:t>
        <a:bodyPr/>
        <a:lstStyle/>
        <a:p>
          <a:pPr>
            <a:buNone/>
          </a:pPr>
          <a:r>
            <a:rPr lang="es-EC">
              <a:solidFill>
                <a:srgbClr val="44546A">
                  <a:hueOff val="0"/>
                  <a:satOff val="0"/>
                  <a:lumOff val="0"/>
                  <a:alphaOff val="0"/>
                </a:srgbClr>
              </a:solidFill>
              <a:latin typeface="Calibri" panose="020F0502020204030204"/>
              <a:ea typeface="+mn-ea"/>
              <a:cs typeface="+mn-cs"/>
            </a:rPr>
            <a:t>Funciones, obligaciones y responsabilidades</a:t>
          </a:r>
        </a:p>
      </dgm:t>
    </dgm:pt>
    <dgm:pt modelId="{1869C96B-1D4B-4628-9594-06A1D3DFFBEB}" type="parTrans" cxnId="{A97840C6-7497-4945-93F3-6808239C9C03}">
      <dgm:prSet/>
      <dgm:spPr>
        <a:xfrm rot="2142401">
          <a:off x="1605954" y="2190170"/>
          <a:ext cx="591998" cy="26630"/>
        </a:xfrm>
        <a:custGeom>
          <a:avLst/>
          <a:gdLst/>
          <a:ahLst/>
          <a:cxnLst/>
          <a:rect l="0" t="0" r="0" b="0"/>
          <a:pathLst>
            <a:path>
              <a:moveTo>
                <a:pt x="0" y="13315"/>
              </a:moveTo>
              <a:lnTo>
                <a:pt x="591998" y="13315"/>
              </a:lnTo>
            </a:path>
          </a:pathLst>
        </a:custGeom>
        <a:noFill/>
        <a:ln w="12700" cap="flat" cmpd="sng" algn="ctr">
          <a:solidFill>
            <a:srgbClr val="44546A">
              <a:shade val="60000"/>
              <a:hueOff val="0"/>
              <a:satOff val="0"/>
              <a:lumOff val="0"/>
              <a:alphaOff val="0"/>
            </a:srgbClr>
          </a:solidFill>
          <a:prstDash val="solid"/>
          <a:miter lim="800000"/>
        </a:ln>
        <a:effectLst/>
      </dgm:spPr>
      <dgm:t>
        <a:bodyPr/>
        <a:lstStyle/>
        <a:p>
          <a:pPr>
            <a:buNone/>
          </a:pPr>
          <a:endParaRPr lang="es-EC">
            <a:solidFill>
              <a:sysClr val="windowText" lastClr="000000">
                <a:hueOff val="0"/>
                <a:satOff val="0"/>
                <a:lumOff val="0"/>
                <a:alphaOff val="0"/>
              </a:sysClr>
            </a:solidFill>
            <a:latin typeface="Calibri" panose="020F0502020204030204"/>
            <a:ea typeface="+mn-ea"/>
            <a:cs typeface="+mn-cs"/>
          </a:endParaRPr>
        </a:p>
      </dgm:t>
    </dgm:pt>
    <dgm:pt modelId="{3D9F37E5-FD5B-49AA-AABE-E8943CDFD63B}" type="sibTrans" cxnId="{A97840C6-7497-4945-93F3-6808239C9C03}">
      <dgm:prSet/>
      <dgm:spPr/>
      <dgm:t>
        <a:bodyPr/>
        <a:lstStyle/>
        <a:p>
          <a:endParaRPr lang="es-EC"/>
        </a:p>
      </dgm:t>
    </dgm:pt>
    <dgm:pt modelId="{A5FDE9F2-26F6-4320-8759-D84642791595}">
      <dgm:prSet/>
      <dgm:spPr>
        <a:xfrm>
          <a:off x="2142310" y="3457843"/>
          <a:ext cx="1201779" cy="600889"/>
        </a:xfrm>
        <a:prstGeom prst="roundRect">
          <a:avLst>
            <a:gd name="adj" fmla="val 10000"/>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gm:spPr>
      <dgm:t>
        <a:bodyPr/>
        <a:lstStyle/>
        <a:p>
          <a:pPr>
            <a:buNone/>
          </a:pPr>
          <a:r>
            <a:rPr lang="es-EC">
              <a:solidFill>
                <a:srgbClr val="44546A">
                  <a:hueOff val="0"/>
                  <a:satOff val="0"/>
                  <a:lumOff val="0"/>
                  <a:alphaOff val="0"/>
                </a:srgbClr>
              </a:solidFill>
              <a:latin typeface="Calibri" panose="020F0502020204030204"/>
              <a:ea typeface="+mn-ea"/>
              <a:cs typeface="+mn-cs"/>
            </a:rPr>
            <a:t>Procedimiento</a:t>
          </a:r>
        </a:p>
      </dgm:t>
    </dgm:pt>
    <dgm:pt modelId="{46BA4C68-0D8F-46D6-A0A8-9409826285D6}" type="parTrans" cxnId="{D367F019-B4FC-4FAE-B942-7AEC6CEEA5E1}">
      <dgm:prSet/>
      <dgm:spPr>
        <a:xfrm rot="4467012">
          <a:off x="1005357" y="2881193"/>
          <a:ext cx="1793193" cy="26630"/>
        </a:xfrm>
        <a:custGeom>
          <a:avLst/>
          <a:gdLst/>
          <a:ahLst/>
          <a:cxnLst/>
          <a:rect l="0" t="0" r="0" b="0"/>
          <a:pathLst>
            <a:path>
              <a:moveTo>
                <a:pt x="0" y="13315"/>
              </a:moveTo>
              <a:lnTo>
                <a:pt x="1793193" y="13315"/>
              </a:lnTo>
            </a:path>
          </a:pathLst>
        </a:custGeom>
        <a:noFill/>
        <a:ln w="12700" cap="flat" cmpd="sng" algn="ctr">
          <a:solidFill>
            <a:srgbClr val="44546A">
              <a:shade val="60000"/>
              <a:hueOff val="0"/>
              <a:satOff val="0"/>
              <a:lumOff val="0"/>
              <a:alphaOff val="0"/>
            </a:srgbClr>
          </a:solidFill>
          <a:prstDash val="solid"/>
          <a:miter lim="800000"/>
        </a:ln>
        <a:effectLst/>
      </dgm:spPr>
      <dgm:t>
        <a:bodyPr/>
        <a:lstStyle/>
        <a:p>
          <a:pPr>
            <a:buNone/>
          </a:pPr>
          <a:endParaRPr lang="es-EC">
            <a:solidFill>
              <a:sysClr val="windowText" lastClr="000000">
                <a:hueOff val="0"/>
                <a:satOff val="0"/>
                <a:lumOff val="0"/>
                <a:alphaOff val="0"/>
              </a:sysClr>
            </a:solidFill>
            <a:latin typeface="Calibri" panose="020F0502020204030204"/>
            <a:ea typeface="+mn-ea"/>
            <a:cs typeface="+mn-cs"/>
          </a:endParaRPr>
        </a:p>
      </dgm:t>
    </dgm:pt>
    <dgm:pt modelId="{A0DF1A38-513F-42E5-B7FB-C6792A718929}" type="sibTrans" cxnId="{D367F019-B4FC-4FAE-B942-7AEC6CEEA5E1}">
      <dgm:prSet/>
      <dgm:spPr/>
      <dgm:t>
        <a:bodyPr/>
        <a:lstStyle/>
        <a:p>
          <a:endParaRPr lang="es-EC"/>
        </a:p>
      </dgm:t>
    </dgm:pt>
    <dgm:pt modelId="{1B067923-64E8-4D92-935D-01F73718029B}">
      <dgm:prSet/>
      <dgm:spPr>
        <a:xfrm>
          <a:off x="3824801" y="3457843"/>
          <a:ext cx="1201779" cy="600889"/>
        </a:xfrm>
        <a:prstGeom prst="roundRect">
          <a:avLst>
            <a:gd name="adj" fmla="val 10000"/>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gm:spPr>
      <dgm:t>
        <a:bodyPr/>
        <a:lstStyle/>
        <a:p>
          <a:pPr>
            <a:buNone/>
          </a:pPr>
          <a:r>
            <a:rPr lang="es-EC">
              <a:solidFill>
                <a:srgbClr val="44546A">
                  <a:hueOff val="0"/>
                  <a:satOff val="0"/>
                  <a:lumOff val="0"/>
                  <a:alphaOff val="0"/>
                </a:srgbClr>
              </a:solidFill>
              <a:latin typeface="Calibri" panose="020F0502020204030204"/>
              <a:ea typeface="+mn-ea"/>
              <a:cs typeface="+mn-cs"/>
            </a:rPr>
            <a:t>Técnicas y flujo de proceso</a:t>
          </a:r>
        </a:p>
      </dgm:t>
    </dgm:pt>
    <dgm:pt modelId="{E24EBD34-90C0-4337-A6DC-6E98B90A16D0}" type="parTrans" cxnId="{A61DAE0E-D000-4963-A4B7-AF869C76FE15}">
      <dgm:prSet/>
      <dgm:spPr>
        <a:xfrm>
          <a:off x="3344089" y="3744972"/>
          <a:ext cx="480711" cy="26630"/>
        </a:xfrm>
        <a:custGeom>
          <a:avLst/>
          <a:gdLst/>
          <a:ahLst/>
          <a:cxnLst/>
          <a:rect l="0" t="0" r="0" b="0"/>
          <a:pathLst>
            <a:path>
              <a:moveTo>
                <a:pt x="0" y="13315"/>
              </a:moveTo>
              <a:lnTo>
                <a:pt x="480711" y="13315"/>
              </a:lnTo>
            </a:path>
          </a:pathLst>
        </a:custGeom>
        <a:noFill/>
        <a:ln w="12700" cap="flat" cmpd="sng" algn="ctr">
          <a:solidFill>
            <a:srgbClr val="44546A">
              <a:shade val="80000"/>
              <a:hueOff val="0"/>
              <a:satOff val="0"/>
              <a:lumOff val="0"/>
              <a:alphaOff val="0"/>
            </a:srgbClr>
          </a:solidFill>
          <a:prstDash val="solid"/>
          <a:miter lim="800000"/>
        </a:ln>
        <a:effectLst/>
      </dgm:spPr>
      <dgm:t>
        <a:bodyPr/>
        <a:lstStyle/>
        <a:p>
          <a:pPr>
            <a:buNone/>
          </a:pPr>
          <a:endParaRPr lang="es-EC">
            <a:solidFill>
              <a:sysClr val="windowText" lastClr="000000">
                <a:hueOff val="0"/>
                <a:satOff val="0"/>
                <a:lumOff val="0"/>
                <a:alphaOff val="0"/>
              </a:sysClr>
            </a:solidFill>
            <a:latin typeface="Calibri" panose="020F0502020204030204"/>
            <a:ea typeface="+mn-ea"/>
            <a:cs typeface="+mn-cs"/>
          </a:endParaRPr>
        </a:p>
      </dgm:t>
    </dgm:pt>
    <dgm:pt modelId="{D77C2913-D46F-4000-8A3E-F593379639C5}" type="sibTrans" cxnId="{A61DAE0E-D000-4963-A4B7-AF869C76FE15}">
      <dgm:prSet/>
      <dgm:spPr/>
      <dgm:t>
        <a:bodyPr/>
        <a:lstStyle/>
        <a:p>
          <a:endParaRPr lang="es-EC"/>
        </a:p>
      </dgm:t>
    </dgm:pt>
    <dgm:pt modelId="{4DA84219-5557-48FD-ABC9-3D74B7E53BBE}">
      <dgm:prSet/>
      <dgm:spPr/>
      <dgm:t>
        <a:bodyPr/>
        <a:lstStyle/>
        <a:p>
          <a:r>
            <a:rPr lang="es-EC"/>
            <a:t>Aplicación de Arts. 456 y sgts del COIP</a:t>
          </a:r>
        </a:p>
      </dgm:t>
    </dgm:pt>
    <dgm:pt modelId="{38EB27ED-A316-4CF5-8567-777572225A79}" type="parTrans" cxnId="{7A45F5BD-C733-44EE-81A7-32E3EB67568A}">
      <dgm:prSet/>
      <dgm:spPr/>
      <dgm:t>
        <a:bodyPr/>
        <a:lstStyle/>
        <a:p>
          <a:endParaRPr lang="es-EC"/>
        </a:p>
      </dgm:t>
    </dgm:pt>
    <dgm:pt modelId="{E631D3FE-ECF9-4CC5-903B-46C28BC5A93F}" type="sibTrans" cxnId="{7A45F5BD-C733-44EE-81A7-32E3EB67568A}">
      <dgm:prSet/>
      <dgm:spPr/>
      <dgm:t>
        <a:bodyPr/>
        <a:lstStyle/>
        <a:p>
          <a:endParaRPr lang="es-EC"/>
        </a:p>
      </dgm:t>
    </dgm:pt>
    <dgm:pt modelId="{520369AD-36DC-4F2F-B3EC-D4BE81E0B25D}" type="pres">
      <dgm:prSet presAssocID="{F8BB534E-9B92-48B5-8B99-C563C0C5A1F7}" presName="diagram" presStyleCnt="0">
        <dgm:presLayoutVars>
          <dgm:chPref val="1"/>
          <dgm:dir/>
          <dgm:animOne val="branch"/>
          <dgm:animLvl val="lvl"/>
          <dgm:resizeHandles val="exact"/>
        </dgm:presLayoutVars>
      </dgm:prSet>
      <dgm:spPr/>
      <dgm:t>
        <a:bodyPr/>
        <a:lstStyle/>
        <a:p>
          <a:endParaRPr lang="es-ES"/>
        </a:p>
      </dgm:t>
    </dgm:pt>
    <dgm:pt modelId="{C80B61CB-17AE-4396-ACFF-CCA99ED7EBBB}" type="pres">
      <dgm:prSet presAssocID="{11DDA600-711E-4615-8022-69BD6BAFC113}" presName="root1" presStyleCnt="0"/>
      <dgm:spPr/>
    </dgm:pt>
    <dgm:pt modelId="{DC87B22E-72EC-4394-BCDF-1236E204B476}" type="pres">
      <dgm:prSet presAssocID="{11DDA600-711E-4615-8022-69BD6BAFC113}" presName="LevelOneTextNode" presStyleLbl="node0" presStyleIdx="0" presStyleCnt="1">
        <dgm:presLayoutVars>
          <dgm:chPref val="3"/>
        </dgm:presLayoutVars>
      </dgm:prSet>
      <dgm:spPr/>
      <dgm:t>
        <a:bodyPr/>
        <a:lstStyle/>
        <a:p>
          <a:endParaRPr lang="es-ES"/>
        </a:p>
      </dgm:t>
    </dgm:pt>
    <dgm:pt modelId="{D4F522E6-D3CE-4278-95F5-63BE06AD278F}" type="pres">
      <dgm:prSet presAssocID="{11DDA600-711E-4615-8022-69BD6BAFC113}" presName="level2hierChild" presStyleCnt="0"/>
      <dgm:spPr/>
    </dgm:pt>
    <dgm:pt modelId="{01C1D519-5767-4F74-881C-F3D12B6505B2}" type="pres">
      <dgm:prSet presAssocID="{18DE3B38-1D2E-433A-92CE-B6993B721C07}" presName="conn2-1" presStyleLbl="parChTrans1D2" presStyleIdx="0" presStyleCnt="5"/>
      <dgm:spPr/>
      <dgm:t>
        <a:bodyPr/>
        <a:lstStyle/>
        <a:p>
          <a:endParaRPr lang="es-ES"/>
        </a:p>
      </dgm:t>
    </dgm:pt>
    <dgm:pt modelId="{EB61FD03-6B26-493D-9756-8F9B9A768597}" type="pres">
      <dgm:prSet presAssocID="{18DE3B38-1D2E-433A-92CE-B6993B721C07}" presName="connTx" presStyleLbl="parChTrans1D2" presStyleIdx="0" presStyleCnt="5"/>
      <dgm:spPr/>
      <dgm:t>
        <a:bodyPr/>
        <a:lstStyle/>
        <a:p>
          <a:endParaRPr lang="es-ES"/>
        </a:p>
      </dgm:t>
    </dgm:pt>
    <dgm:pt modelId="{1CDC8FB1-24DE-4CCA-88F4-4AADE9979C7D}" type="pres">
      <dgm:prSet presAssocID="{5F6D2E5F-62FC-4988-AEE6-697050A0E630}" presName="root2" presStyleCnt="0"/>
      <dgm:spPr/>
    </dgm:pt>
    <dgm:pt modelId="{8C387BFD-1195-4123-8041-CA61C77EDDEA}" type="pres">
      <dgm:prSet presAssocID="{5F6D2E5F-62FC-4988-AEE6-697050A0E630}" presName="LevelTwoTextNode" presStyleLbl="node2" presStyleIdx="0" presStyleCnt="5">
        <dgm:presLayoutVars>
          <dgm:chPref val="3"/>
        </dgm:presLayoutVars>
      </dgm:prSet>
      <dgm:spPr/>
      <dgm:t>
        <a:bodyPr/>
        <a:lstStyle/>
        <a:p>
          <a:endParaRPr lang="es-ES"/>
        </a:p>
      </dgm:t>
    </dgm:pt>
    <dgm:pt modelId="{C9A1270E-6AB8-4034-AE57-6E58438BE2F3}" type="pres">
      <dgm:prSet presAssocID="{5F6D2E5F-62FC-4988-AEE6-697050A0E630}" presName="level3hierChild" presStyleCnt="0"/>
      <dgm:spPr/>
    </dgm:pt>
    <dgm:pt modelId="{5924BF65-0BD8-4230-8014-E154E5C154BD}" type="pres">
      <dgm:prSet presAssocID="{D312C254-BFEE-4C02-A58D-BEDFCE9430FA}" presName="conn2-1" presStyleLbl="parChTrans1D2" presStyleIdx="1" presStyleCnt="5"/>
      <dgm:spPr/>
      <dgm:t>
        <a:bodyPr/>
        <a:lstStyle/>
        <a:p>
          <a:endParaRPr lang="es-ES"/>
        </a:p>
      </dgm:t>
    </dgm:pt>
    <dgm:pt modelId="{E7108775-CC19-4F64-99C7-F759DCBF0C97}" type="pres">
      <dgm:prSet presAssocID="{D312C254-BFEE-4C02-A58D-BEDFCE9430FA}" presName="connTx" presStyleLbl="parChTrans1D2" presStyleIdx="1" presStyleCnt="5"/>
      <dgm:spPr/>
      <dgm:t>
        <a:bodyPr/>
        <a:lstStyle/>
        <a:p>
          <a:endParaRPr lang="es-ES"/>
        </a:p>
      </dgm:t>
    </dgm:pt>
    <dgm:pt modelId="{F59E7F78-CE9C-4051-9B60-E69B5BC82BFF}" type="pres">
      <dgm:prSet presAssocID="{95A89E1B-6708-4E0D-8E35-25FD4FCC48EE}" presName="root2" presStyleCnt="0"/>
      <dgm:spPr/>
    </dgm:pt>
    <dgm:pt modelId="{56B3452A-4D8E-4C85-B8D7-64FE586935E0}" type="pres">
      <dgm:prSet presAssocID="{95A89E1B-6708-4E0D-8E35-25FD4FCC48EE}" presName="LevelTwoTextNode" presStyleLbl="node2" presStyleIdx="1" presStyleCnt="5">
        <dgm:presLayoutVars>
          <dgm:chPref val="3"/>
        </dgm:presLayoutVars>
      </dgm:prSet>
      <dgm:spPr/>
      <dgm:t>
        <a:bodyPr/>
        <a:lstStyle/>
        <a:p>
          <a:endParaRPr lang="es-ES"/>
        </a:p>
      </dgm:t>
    </dgm:pt>
    <dgm:pt modelId="{CB151FE4-B88A-4217-B9B6-E152E0104804}" type="pres">
      <dgm:prSet presAssocID="{95A89E1B-6708-4E0D-8E35-25FD4FCC48EE}" presName="level3hierChild" presStyleCnt="0"/>
      <dgm:spPr/>
    </dgm:pt>
    <dgm:pt modelId="{DD42FC57-A714-4A1E-AB59-D79950F891F1}" type="pres">
      <dgm:prSet presAssocID="{B8C4B906-DA78-403B-9A7D-98CED8859374}" presName="conn2-1" presStyleLbl="parChTrans1D2" presStyleIdx="2" presStyleCnt="5"/>
      <dgm:spPr/>
      <dgm:t>
        <a:bodyPr/>
        <a:lstStyle/>
        <a:p>
          <a:endParaRPr lang="es-ES"/>
        </a:p>
      </dgm:t>
    </dgm:pt>
    <dgm:pt modelId="{62E35089-1BE8-42D6-9BF7-FCF76DB4678F}" type="pres">
      <dgm:prSet presAssocID="{B8C4B906-DA78-403B-9A7D-98CED8859374}" presName="connTx" presStyleLbl="parChTrans1D2" presStyleIdx="2" presStyleCnt="5"/>
      <dgm:spPr/>
      <dgm:t>
        <a:bodyPr/>
        <a:lstStyle/>
        <a:p>
          <a:endParaRPr lang="es-ES"/>
        </a:p>
      </dgm:t>
    </dgm:pt>
    <dgm:pt modelId="{1683D237-BF80-434A-A4BB-AFEF8ECD7EE1}" type="pres">
      <dgm:prSet presAssocID="{F720EE42-667E-4CC9-86EA-84BBF7E01921}" presName="root2" presStyleCnt="0"/>
      <dgm:spPr/>
    </dgm:pt>
    <dgm:pt modelId="{FEF2C52C-3AA4-4E1E-A997-F908B08A1FC8}" type="pres">
      <dgm:prSet presAssocID="{F720EE42-667E-4CC9-86EA-84BBF7E01921}" presName="LevelTwoTextNode" presStyleLbl="node2" presStyleIdx="2" presStyleCnt="5">
        <dgm:presLayoutVars>
          <dgm:chPref val="3"/>
        </dgm:presLayoutVars>
      </dgm:prSet>
      <dgm:spPr/>
      <dgm:t>
        <a:bodyPr/>
        <a:lstStyle/>
        <a:p>
          <a:endParaRPr lang="es-ES"/>
        </a:p>
      </dgm:t>
    </dgm:pt>
    <dgm:pt modelId="{8E45B20B-6D4C-49CF-855D-1B487069EC4B}" type="pres">
      <dgm:prSet presAssocID="{F720EE42-667E-4CC9-86EA-84BBF7E01921}" presName="level3hierChild" presStyleCnt="0"/>
      <dgm:spPr/>
    </dgm:pt>
    <dgm:pt modelId="{201E0C6B-729B-4D79-A070-F0F856EDBC1A}" type="pres">
      <dgm:prSet presAssocID="{38EB27ED-A316-4CF5-8567-777572225A79}" presName="conn2-1" presStyleLbl="parChTrans1D3" presStyleIdx="0" presStyleCnt="2"/>
      <dgm:spPr/>
      <dgm:t>
        <a:bodyPr/>
        <a:lstStyle/>
        <a:p>
          <a:endParaRPr lang="es-ES"/>
        </a:p>
      </dgm:t>
    </dgm:pt>
    <dgm:pt modelId="{43127AAF-ADA9-4CAB-819F-C87CA29DA628}" type="pres">
      <dgm:prSet presAssocID="{38EB27ED-A316-4CF5-8567-777572225A79}" presName="connTx" presStyleLbl="parChTrans1D3" presStyleIdx="0" presStyleCnt="2"/>
      <dgm:spPr/>
      <dgm:t>
        <a:bodyPr/>
        <a:lstStyle/>
        <a:p>
          <a:endParaRPr lang="es-ES"/>
        </a:p>
      </dgm:t>
    </dgm:pt>
    <dgm:pt modelId="{BB2D6119-F50F-4389-870B-211FC6E946FA}" type="pres">
      <dgm:prSet presAssocID="{4DA84219-5557-48FD-ABC9-3D74B7E53BBE}" presName="root2" presStyleCnt="0"/>
      <dgm:spPr/>
    </dgm:pt>
    <dgm:pt modelId="{7EE1A59E-D9DC-4479-A12E-0140377EC2A8}" type="pres">
      <dgm:prSet presAssocID="{4DA84219-5557-48FD-ABC9-3D74B7E53BBE}" presName="LevelTwoTextNode" presStyleLbl="node3" presStyleIdx="0" presStyleCnt="2">
        <dgm:presLayoutVars>
          <dgm:chPref val="3"/>
        </dgm:presLayoutVars>
      </dgm:prSet>
      <dgm:spPr/>
      <dgm:t>
        <a:bodyPr/>
        <a:lstStyle/>
        <a:p>
          <a:endParaRPr lang="es-ES"/>
        </a:p>
      </dgm:t>
    </dgm:pt>
    <dgm:pt modelId="{45ED3121-5EDB-4129-8EE8-08059EF037B8}" type="pres">
      <dgm:prSet presAssocID="{4DA84219-5557-48FD-ABC9-3D74B7E53BBE}" presName="level3hierChild" presStyleCnt="0"/>
      <dgm:spPr/>
    </dgm:pt>
    <dgm:pt modelId="{47B79222-BBB9-48B4-9CE8-ED3395C97A02}" type="pres">
      <dgm:prSet presAssocID="{1869C96B-1D4B-4628-9594-06A1D3DFFBEB}" presName="conn2-1" presStyleLbl="parChTrans1D2" presStyleIdx="3" presStyleCnt="5"/>
      <dgm:spPr/>
      <dgm:t>
        <a:bodyPr/>
        <a:lstStyle/>
        <a:p>
          <a:endParaRPr lang="es-ES"/>
        </a:p>
      </dgm:t>
    </dgm:pt>
    <dgm:pt modelId="{1E75AD20-8B1C-4E81-A56F-885630159236}" type="pres">
      <dgm:prSet presAssocID="{1869C96B-1D4B-4628-9594-06A1D3DFFBEB}" presName="connTx" presStyleLbl="parChTrans1D2" presStyleIdx="3" presStyleCnt="5"/>
      <dgm:spPr/>
      <dgm:t>
        <a:bodyPr/>
        <a:lstStyle/>
        <a:p>
          <a:endParaRPr lang="es-ES"/>
        </a:p>
      </dgm:t>
    </dgm:pt>
    <dgm:pt modelId="{41171150-94CE-453C-907F-27B14C925EB9}" type="pres">
      <dgm:prSet presAssocID="{D4AD825C-B7C2-40F5-8C4B-5B1303F99F7E}" presName="root2" presStyleCnt="0"/>
      <dgm:spPr/>
    </dgm:pt>
    <dgm:pt modelId="{CB431810-C206-4E91-B587-3C8BB17A4173}" type="pres">
      <dgm:prSet presAssocID="{D4AD825C-B7C2-40F5-8C4B-5B1303F99F7E}" presName="LevelTwoTextNode" presStyleLbl="node2" presStyleIdx="3" presStyleCnt="5">
        <dgm:presLayoutVars>
          <dgm:chPref val="3"/>
        </dgm:presLayoutVars>
      </dgm:prSet>
      <dgm:spPr/>
      <dgm:t>
        <a:bodyPr/>
        <a:lstStyle/>
        <a:p>
          <a:endParaRPr lang="es-ES"/>
        </a:p>
      </dgm:t>
    </dgm:pt>
    <dgm:pt modelId="{B7C62E4C-AAC6-410F-84DC-556C55A5D09F}" type="pres">
      <dgm:prSet presAssocID="{D4AD825C-B7C2-40F5-8C4B-5B1303F99F7E}" presName="level3hierChild" presStyleCnt="0"/>
      <dgm:spPr/>
    </dgm:pt>
    <dgm:pt modelId="{4549572D-1D5C-4559-82C5-DC3D9475502B}" type="pres">
      <dgm:prSet presAssocID="{46BA4C68-0D8F-46D6-A0A8-9409826285D6}" presName="conn2-1" presStyleLbl="parChTrans1D2" presStyleIdx="4" presStyleCnt="5"/>
      <dgm:spPr/>
      <dgm:t>
        <a:bodyPr/>
        <a:lstStyle/>
        <a:p>
          <a:endParaRPr lang="es-ES"/>
        </a:p>
      </dgm:t>
    </dgm:pt>
    <dgm:pt modelId="{5D65E081-B152-48ED-B785-015FAE1CE633}" type="pres">
      <dgm:prSet presAssocID="{46BA4C68-0D8F-46D6-A0A8-9409826285D6}" presName="connTx" presStyleLbl="parChTrans1D2" presStyleIdx="4" presStyleCnt="5"/>
      <dgm:spPr/>
      <dgm:t>
        <a:bodyPr/>
        <a:lstStyle/>
        <a:p>
          <a:endParaRPr lang="es-ES"/>
        </a:p>
      </dgm:t>
    </dgm:pt>
    <dgm:pt modelId="{7CD549BB-A528-456A-BD49-5D1474439278}" type="pres">
      <dgm:prSet presAssocID="{A5FDE9F2-26F6-4320-8759-D84642791595}" presName="root2" presStyleCnt="0"/>
      <dgm:spPr/>
    </dgm:pt>
    <dgm:pt modelId="{7037D69E-9491-4608-A704-DF3DEB01208C}" type="pres">
      <dgm:prSet presAssocID="{A5FDE9F2-26F6-4320-8759-D84642791595}" presName="LevelTwoTextNode" presStyleLbl="node2" presStyleIdx="4" presStyleCnt="5">
        <dgm:presLayoutVars>
          <dgm:chPref val="3"/>
        </dgm:presLayoutVars>
      </dgm:prSet>
      <dgm:spPr/>
      <dgm:t>
        <a:bodyPr/>
        <a:lstStyle/>
        <a:p>
          <a:endParaRPr lang="es-ES"/>
        </a:p>
      </dgm:t>
    </dgm:pt>
    <dgm:pt modelId="{34416DC8-009C-4F6C-AB68-E16BAF8E049E}" type="pres">
      <dgm:prSet presAssocID="{A5FDE9F2-26F6-4320-8759-D84642791595}" presName="level3hierChild" presStyleCnt="0"/>
      <dgm:spPr/>
    </dgm:pt>
    <dgm:pt modelId="{0B3624F8-588E-4CE5-AEC2-48CDDCDB7689}" type="pres">
      <dgm:prSet presAssocID="{E24EBD34-90C0-4337-A6DC-6E98B90A16D0}" presName="conn2-1" presStyleLbl="parChTrans1D3" presStyleIdx="1" presStyleCnt="2"/>
      <dgm:spPr/>
      <dgm:t>
        <a:bodyPr/>
        <a:lstStyle/>
        <a:p>
          <a:endParaRPr lang="es-ES"/>
        </a:p>
      </dgm:t>
    </dgm:pt>
    <dgm:pt modelId="{A9F5E157-5F84-4316-94DA-F59AF65ED5DB}" type="pres">
      <dgm:prSet presAssocID="{E24EBD34-90C0-4337-A6DC-6E98B90A16D0}" presName="connTx" presStyleLbl="parChTrans1D3" presStyleIdx="1" presStyleCnt="2"/>
      <dgm:spPr/>
      <dgm:t>
        <a:bodyPr/>
        <a:lstStyle/>
        <a:p>
          <a:endParaRPr lang="es-ES"/>
        </a:p>
      </dgm:t>
    </dgm:pt>
    <dgm:pt modelId="{97366DEE-0D2F-48D7-9DEC-AD9FFD573FD5}" type="pres">
      <dgm:prSet presAssocID="{1B067923-64E8-4D92-935D-01F73718029B}" presName="root2" presStyleCnt="0"/>
      <dgm:spPr/>
    </dgm:pt>
    <dgm:pt modelId="{70667CE9-45AE-40B2-8A5D-554664B85079}" type="pres">
      <dgm:prSet presAssocID="{1B067923-64E8-4D92-935D-01F73718029B}" presName="LevelTwoTextNode" presStyleLbl="node3" presStyleIdx="1" presStyleCnt="2" custLinFactNeighborX="-4528" custLinFactNeighborY="-1133">
        <dgm:presLayoutVars>
          <dgm:chPref val="3"/>
        </dgm:presLayoutVars>
      </dgm:prSet>
      <dgm:spPr/>
      <dgm:t>
        <a:bodyPr/>
        <a:lstStyle/>
        <a:p>
          <a:endParaRPr lang="es-ES"/>
        </a:p>
      </dgm:t>
    </dgm:pt>
    <dgm:pt modelId="{26FE47A1-01D2-4D6F-AD17-637343A60EEE}" type="pres">
      <dgm:prSet presAssocID="{1B067923-64E8-4D92-935D-01F73718029B}" presName="level3hierChild" presStyleCnt="0"/>
      <dgm:spPr/>
    </dgm:pt>
  </dgm:ptLst>
  <dgm:cxnLst>
    <dgm:cxn modelId="{7A45F5BD-C733-44EE-81A7-32E3EB67568A}" srcId="{F720EE42-667E-4CC9-86EA-84BBF7E01921}" destId="{4DA84219-5557-48FD-ABC9-3D74B7E53BBE}" srcOrd="0" destOrd="0" parTransId="{38EB27ED-A316-4CF5-8567-777572225A79}" sibTransId="{E631D3FE-ECF9-4CC5-903B-46C28BC5A93F}"/>
    <dgm:cxn modelId="{64291DBF-7B58-4CF9-8AC2-37E1D11DD6F7}" type="presOf" srcId="{E24EBD34-90C0-4337-A6DC-6E98B90A16D0}" destId="{0B3624F8-588E-4CE5-AEC2-48CDDCDB7689}" srcOrd="0" destOrd="0" presId="urn:microsoft.com/office/officeart/2005/8/layout/hierarchy2"/>
    <dgm:cxn modelId="{2040F7E2-C54F-4F69-B7A7-C31EF50A41E0}" srcId="{11DDA600-711E-4615-8022-69BD6BAFC113}" destId="{5F6D2E5F-62FC-4988-AEE6-697050A0E630}" srcOrd="0" destOrd="0" parTransId="{18DE3B38-1D2E-433A-92CE-B6993B721C07}" sibTransId="{FADF0843-73A7-4691-8286-B617F3DC4C04}"/>
    <dgm:cxn modelId="{354AF07E-C204-4D79-B6D0-BB9B56D8E6E7}" type="presOf" srcId="{F8BB534E-9B92-48B5-8B99-C563C0C5A1F7}" destId="{520369AD-36DC-4F2F-B3EC-D4BE81E0B25D}" srcOrd="0" destOrd="0" presId="urn:microsoft.com/office/officeart/2005/8/layout/hierarchy2"/>
    <dgm:cxn modelId="{2B7CFE01-773A-4985-BD7F-CABBB6ED8E04}" type="presOf" srcId="{B8C4B906-DA78-403B-9A7D-98CED8859374}" destId="{DD42FC57-A714-4A1E-AB59-D79950F891F1}" srcOrd="0" destOrd="0" presId="urn:microsoft.com/office/officeart/2005/8/layout/hierarchy2"/>
    <dgm:cxn modelId="{A61DAE0E-D000-4963-A4B7-AF869C76FE15}" srcId="{A5FDE9F2-26F6-4320-8759-D84642791595}" destId="{1B067923-64E8-4D92-935D-01F73718029B}" srcOrd="0" destOrd="0" parTransId="{E24EBD34-90C0-4337-A6DC-6E98B90A16D0}" sibTransId="{D77C2913-D46F-4000-8A3E-F593379639C5}"/>
    <dgm:cxn modelId="{F332A0FF-67CA-479C-B42A-50F5DD6CEC51}" type="presOf" srcId="{18DE3B38-1D2E-433A-92CE-B6993B721C07}" destId="{EB61FD03-6B26-493D-9756-8F9B9A768597}" srcOrd="1" destOrd="0" presId="urn:microsoft.com/office/officeart/2005/8/layout/hierarchy2"/>
    <dgm:cxn modelId="{50A671CD-0F6A-4EE7-8C18-A6D1DEB34DBD}" type="presOf" srcId="{F720EE42-667E-4CC9-86EA-84BBF7E01921}" destId="{FEF2C52C-3AA4-4E1E-A997-F908B08A1FC8}" srcOrd="0" destOrd="0" presId="urn:microsoft.com/office/officeart/2005/8/layout/hierarchy2"/>
    <dgm:cxn modelId="{1E8654EA-A91A-4F5B-8EC2-D3C33E90E51A}" srcId="{11DDA600-711E-4615-8022-69BD6BAFC113}" destId="{95A89E1B-6708-4E0D-8E35-25FD4FCC48EE}" srcOrd="1" destOrd="0" parTransId="{D312C254-BFEE-4C02-A58D-BEDFCE9430FA}" sibTransId="{672CCBB2-F16A-4428-93AB-972A15673C00}"/>
    <dgm:cxn modelId="{5BA2785D-3CF3-47E7-9CBA-3A48F277B91F}" type="presOf" srcId="{D312C254-BFEE-4C02-A58D-BEDFCE9430FA}" destId="{E7108775-CC19-4F64-99C7-F759DCBF0C97}" srcOrd="1" destOrd="0" presId="urn:microsoft.com/office/officeart/2005/8/layout/hierarchy2"/>
    <dgm:cxn modelId="{A97840C6-7497-4945-93F3-6808239C9C03}" srcId="{11DDA600-711E-4615-8022-69BD6BAFC113}" destId="{D4AD825C-B7C2-40F5-8C4B-5B1303F99F7E}" srcOrd="3" destOrd="0" parTransId="{1869C96B-1D4B-4628-9594-06A1D3DFFBEB}" sibTransId="{3D9F37E5-FD5B-49AA-AABE-E8943CDFD63B}"/>
    <dgm:cxn modelId="{D367F019-B4FC-4FAE-B942-7AEC6CEEA5E1}" srcId="{11DDA600-711E-4615-8022-69BD6BAFC113}" destId="{A5FDE9F2-26F6-4320-8759-D84642791595}" srcOrd="4" destOrd="0" parTransId="{46BA4C68-0D8F-46D6-A0A8-9409826285D6}" sibTransId="{A0DF1A38-513F-42E5-B7FB-C6792A718929}"/>
    <dgm:cxn modelId="{F8B92778-A357-45D4-A55D-B2F644E0892D}" type="presOf" srcId="{1869C96B-1D4B-4628-9594-06A1D3DFFBEB}" destId="{47B79222-BBB9-48B4-9CE8-ED3395C97A02}" srcOrd="0" destOrd="0" presId="urn:microsoft.com/office/officeart/2005/8/layout/hierarchy2"/>
    <dgm:cxn modelId="{15653BC1-A6CA-4D4E-95C9-D0E8EE30D6DC}" type="presOf" srcId="{18DE3B38-1D2E-433A-92CE-B6993B721C07}" destId="{01C1D519-5767-4F74-881C-F3D12B6505B2}" srcOrd="0" destOrd="0" presId="urn:microsoft.com/office/officeart/2005/8/layout/hierarchy2"/>
    <dgm:cxn modelId="{561B220A-843E-4BC0-9D45-C9DE03EFC616}" type="presOf" srcId="{D312C254-BFEE-4C02-A58D-BEDFCE9430FA}" destId="{5924BF65-0BD8-4230-8014-E154E5C154BD}" srcOrd="0" destOrd="0" presId="urn:microsoft.com/office/officeart/2005/8/layout/hierarchy2"/>
    <dgm:cxn modelId="{24DDFF31-5BBD-47F3-A2A2-CDAD9B94BB01}" type="presOf" srcId="{1B067923-64E8-4D92-935D-01F73718029B}" destId="{70667CE9-45AE-40B2-8A5D-554664B85079}" srcOrd="0" destOrd="0" presId="urn:microsoft.com/office/officeart/2005/8/layout/hierarchy2"/>
    <dgm:cxn modelId="{47473632-D12A-4B1A-82AF-DC14BCCBD7C2}" type="presOf" srcId="{D4AD825C-B7C2-40F5-8C4B-5B1303F99F7E}" destId="{CB431810-C206-4E91-B587-3C8BB17A4173}" srcOrd="0" destOrd="0" presId="urn:microsoft.com/office/officeart/2005/8/layout/hierarchy2"/>
    <dgm:cxn modelId="{6F5033BA-105E-47DF-964A-0525A34D7092}" srcId="{11DDA600-711E-4615-8022-69BD6BAFC113}" destId="{F720EE42-667E-4CC9-86EA-84BBF7E01921}" srcOrd="2" destOrd="0" parTransId="{B8C4B906-DA78-403B-9A7D-98CED8859374}" sibTransId="{3DB73962-F18E-4BB8-90A8-23F9F9CBF0B2}"/>
    <dgm:cxn modelId="{6A216C7C-7773-4729-B89D-A9DB9FE4A241}" type="presOf" srcId="{11DDA600-711E-4615-8022-69BD6BAFC113}" destId="{DC87B22E-72EC-4394-BCDF-1236E204B476}" srcOrd="0" destOrd="0" presId="urn:microsoft.com/office/officeart/2005/8/layout/hierarchy2"/>
    <dgm:cxn modelId="{CEBD0562-E4C5-4A80-852E-67757973C8B0}" type="presOf" srcId="{A5FDE9F2-26F6-4320-8759-D84642791595}" destId="{7037D69E-9491-4608-A704-DF3DEB01208C}" srcOrd="0" destOrd="0" presId="urn:microsoft.com/office/officeart/2005/8/layout/hierarchy2"/>
    <dgm:cxn modelId="{73087EF8-4332-4B04-92FA-DCE07452E3E8}" type="presOf" srcId="{38EB27ED-A316-4CF5-8567-777572225A79}" destId="{43127AAF-ADA9-4CAB-819F-C87CA29DA628}" srcOrd="1" destOrd="0" presId="urn:microsoft.com/office/officeart/2005/8/layout/hierarchy2"/>
    <dgm:cxn modelId="{8A74DCA5-9F11-4844-8996-341E106F8485}" type="presOf" srcId="{95A89E1B-6708-4E0D-8E35-25FD4FCC48EE}" destId="{56B3452A-4D8E-4C85-B8D7-64FE586935E0}" srcOrd="0" destOrd="0" presId="urn:microsoft.com/office/officeart/2005/8/layout/hierarchy2"/>
    <dgm:cxn modelId="{26ABED9B-3B52-4886-BCE7-801C0653F525}" type="presOf" srcId="{B8C4B906-DA78-403B-9A7D-98CED8859374}" destId="{62E35089-1BE8-42D6-9BF7-FCF76DB4678F}" srcOrd="1" destOrd="0" presId="urn:microsoft.com/office/officeart/2005/8/layout/hierarchy2"/>
    <dgm:cxn modelId="{90C8E785-970E-43A5-818A-6BE867AA18A6}" type="presOf" srcId="{46BA4C68-0D8F-46D6-A0A8-9409826285D6}" destId="{4549572D-1D5C-4559-82C5-DC3D9475502B}" srcOrd="0" destOrd="0" presId="urn:microsoft.com/office/officeart/2005/8/layout/hierarchy2"/>
    <dgm:cxn modelId="{E5F4430E-3A24-493D-B7AB-30D91354872A}" type="presOf" srcId="{E24EBD34-90C0-4337-A6DC-6E98B90A16D0}" destId="{A9F5E157-5F84-4316-94DA-F59AF65ED5DB}" srcOrd="1" destOrd="0" presId="urn:microsoft.com/office/officeart/2005/8/layout/hierarchy2"/>
    <dgm:cxn modelId="{C3B6AD54-623D-4244-BF25-3F5542B6F0EB}" type="presOf" srcId="{5F6D2E5F-62FC-4988-AEE6-697050A0E630}" destId="{8C387BFD-1195-4123-8041-CA61C77EDDEA}" srcOrd="0" destOrd="0" presId="urn:microsoft.com/office/officeart/2005/8/layout/hierarchy2"/>
    <dgm:cxn modelId="{7420C3B3-42EC-4124-8BD3-ABF3EC506F12}" type="presOf" srcId="{46BA4C68-0D8F-46D6-A0A8-9409826285D6}" destId="{5D65E081-B152-48ED-B785-015FAE1CE633}" srcOrd="1" destOrd="0" presId="urn:microsoft.com/office/officeart/2005/8/layout/hierarchy2"/>
    <dgm:cxn modelId="{97C0435B-7D8D-4604-9556-2542C30103CC}" srcId="{F8BB534E-9B92-48B5-8B99-C563C0C5A1F7}" destId="{11DDA600-711E-4615-8022-69BD6BAFC113}" srcOrd="0" destOrd="0" parTransId="{78C35507-6B47-4494-A2F8-25F53985E292}" sibTransId="{63A4D0B4-534D-49AF-BE83-B74F57F27E3A}"/>
    <dgm:cxn modelId="{49ED0A25-B923-4AC4-A779-A65C2F140D23}" type="presOf" srcId="{4DA84219-5557-48FD-ABC9-3D74B7E53BBE}" destId="{7EE1A59E-D9DC-4479-A12E-0140377EC2A8}" srcOrd="0" destOrd="0" presId="urn:microsoft.com/office/officeart/2005/8/layout/hierarchy2"/>
    <dgm:cxn modelId="{3F679D36-9439-4409-BB1F-4346D5486DA4}" type="presOf" srcId="{38EB27ED-A316-4CF5-8567-777572225A79}" destId="{201E0C6B-729B-4D79-A070-F0F856EDBC1A}" srcOrd="0" destOrd="0" presId="urn:microsoft.com/office/officeart/2005/8/layout/hierarchy2"/>
    <dgm:cxn modelId="{B0D80FC5-A564-4E38-9102-1A9C188972B6}" type="presOf" srcId="{1869C96B-1D4B-4628-9594-06A1D3DFFBEB}" destId="{1E75AD20-8B1C-4E81-A56F-885630159236}" srcOrd="1" destOrd="0" presId="urn:microsoft.com/office/officeart/2005/8/layout/hierarchy2"/>
    <dgm:cxn modelId="{D82F3654-E63E-47B4-A96F-0EBB9EF2D762}" type="presParOf" srcId="{520369AD-36DC-4F2F-B3EC-D4BE81E0B25D}" destId="{C80B61CB-17AE-4396-ACFF-CCA99ED7EBBB}" srcOrd="0" destOrd="0" presId="urn:microsoft.com/office/officeart/2005/8/layout/hierarchy2"/>
    <dgm:cxn modelId="{F88764CE-D98A-45E6-B9AF-CD0415092BC6}" type="presParOf" srcId="{C80B61CB-17AE-4396-ACFF-CCA99ED7EBBB}" destId="{DC87B22E-72EC-4394-BCDF-1236E204B476}" srcOrd="0" destOrd="0" presId="urn:microsoft.com/office/officeart/2005/8/layout/hierarchy2"/>
    <dgm:cxn modelId="{7A972FB5-4DC6-4542-88C1-FBB7AED8013D}" type="presParOf" srcId="{C80B61CB-17AE-4396-ACFF-CCA99ED7EBBB}" destId="{D4F522E6-D3CE-4278-95F5-63BE06AD278F}" srcOrd="1" destOrd="0" presId="urn:microsoft.com/office/officeart/2005/8/layout/hierarchy2"/>
    <dgm:cxn modelId="{17020593-ABB4-4CDA-8B93-F9AFEC3746AF}" type="presParOf" srcId="{D4F522E6-D3CE-4278-95F5-63BE06AD278F}" destId="{01C1D519-5767-4F74-881C-F3D12B6505B2}" srcOrd="0" destOrd="0" presId="urn:microsoft.com/office/officeart/2005/8/layout/hierarchy2"/>
    <dgm:cxn modelId="{051E138D-F9DA-4C4B-B843-79824045B4FC}" type="presParOf" srcId="{01C1D519-5767-4F74-881C-F3D12B6505B2}" destId="{EB61FD03-6B26-493D-9756-8F9B9A768597}" srcOrd="0" destOrd="0" presId="urn:microsoft.com/office/officeart/2005/8/layout/hierarchy2"/>
    <dgm:cxn modelId="{3AF97346-1053-43C3-A476-3036FB32AE46}" type="presParOf" srcId="{D4F522E6-D3CE-4278-95F5-63BE06AD278F}" destId="{1CDC8FB1-24DE-4CCA-88F4-4AADE9979C7D}" srcOrd="1" destOrd="0" presId="urn:microsoft.com/office/officeart/2005/8/layout/hierarchy2"/>
    <dgm:cxn modelId="{CF15EBAA-0BDB-42BE-9EC6-8C18901DA8B5}" type="presParOf" srcId="{1CDC8FB1-24DE-4CCA-88F4-4AADE9979C7D}" destId="{8C387BFD-1195-4123-8041-CA61C77EDDEA}" srcOrd="0" destOrd="0" presId="urn:microsoft.com/office/officeart/2005/8/layout/hierarchy2"/>
    <dgm:cxn modelId="{BA45C075-B691-4823-B2AA-BD20C57AA13F}" type="presParOf" srcId="{1CDC8FB1-24DE-4CCA-88F4-4AADE9979C7D}" destId="{C9A1270E-6AB8-4034-AE57-6E58438BE2F3}" srcOrd="1" destOrd="0" presId="urn:microsoft.com/office/officeart/2005/8/layout/hierarchy2"/>
    <dgm:cxn modelId="{29CE39ED-550B-4D1F-9863-32D96A4628C8}" type="presParOf" srcId="{D4F522E6-D3CE-4278-95F5-63BE06AD278F}" destId="{5924BF65-0BD8-4230-8014-E154E5C154BD}" srcOrd="2" destOrd="0" presId="urn:microsoft.com/office/officeart/2005/8/layout/hierarchy2"/>
    <dgm:cxn modelId="{F2770717-5BA7-42D9-AC5A-0DC0857746DB}" type="presParOf" srcId="{5924BF65-0BD8-4230-8014-E154E5C154BD}" destId="{E7108775-CC19-4F64-99C7-F759DCBF0C97}" srcOrd="0" destOrd="0" presId="urn:microsoft.com/office/officeart/2005/8/layout/hierarchy2"/>
    <dgm:cxn modelId="{15DC55BA-B229-4C1B-B9BA-1C24E29041F2}" type="presParOf" srcId="{D4F522E6-D3CE-4278-95F5-63BE06AD278F}" destId="{F59E7F78-CE9C-4051-9B60-E69B5BC82BFF}" srcOrd="3" destOrd="0" presId="urn:microsoft.com/office/officeart/2005/8/layout/hierarchy2"/>
    <dgm:cxn modelId="{CECA6891-C1D9-4737-ADC6-A452ABBB57A8}" type="presParOf" srcId="{F59E7F78-CE9C-4051-9B60-E69B5BC82BFF}" destId="{56B3452A-4D8E-4C85-B8D7-64FE586935E0}" srcOrd="0" destOrd="0" presId="urn:microsoft.com/office/officeart/2005/8/layout/hierarchy2"/>
    <dgm:cxn modelId="{00316A30-FA96-4D4B-89E0-066000382DDB}" type="presParOf" srcId="{F59E7F78-CE9C-4051-9B60-E69B5BC82BFF}" destId="{CB151FE4-B88A-4217-B9B6-E152E0104804}" srcOrd="1" destOrd="0" presId="urn:microsoft.com/office/officeart/2005/8/layout/hierarchy2"/>
    <dgm:cxn modelId="{18762E74-6488-4713-9A63-3000DB183415}" type="presParOf" srcId="{D4F522E6-D3CE-4278-95F5-63BE06AD278F}" destId="{DD42FC57-A714-4A1E-AB59-D79950F891F1}" srcOrd="4" destOrd="0" presId="urn:microsoft.com/office/officeart/2005/8/layout/hierarchy2"/>
    <dgm:cxn modelId="{ED443497-71EE-4A13-B75B-EC02854E271E}" type="presParOf" srcId="{DD42FC57-A714-4A1E-AB59-D79950F891F1}" destId="{62E35089-1BE8-42D6-9BF7-FCF76DB4678F}" srcOrd="0" destOrd="0" presId="urn:microsoft.com/office/officeart/2005/8/layout/hierarchy2"/>
    <dgm:cxn modelId="{2E9D4FBC-1103-4FA3-8B45-6D73B9F3C2DF}" type="presParOf" srcId="{D4F522E6-D3CE-4278-95F5-63BE06AD278F}" destId="{1683D237-BF80-434A-A4BB-AFEF8ECD7EE1}" srcOrd="5" destOrd="0" presId="urn:microsoft.com/office/officeart/2005/8/layout/hierarchy2"/>
    <dgm:cxn modelId="{089CADEA-D583-4A06-BE90-02171E66F777}" type="presParOf" srcId="{1683D237-BF80-434A-A4BB-AFEF8ECD7EE1}" destId="{FEF2C52C-3AA4-4E1E-A997-F908B08A1FC8}" srcOrd="0" destOrd="0" presId="urn:microsoft.com/office/officeart/2005/8/layout/hierarchy2"/>
    <dgm:cxn modelId="{408F44AA-16F7-45DE-B654-62DD81930320}" type="presParOf" srcId="{1683D237-BF80-434A-A4BB-AFEF8ECD7EE1}" destId="{8E45B20B-6D4C-49CF-855D-1B487069EC4B}" srcOrd="1" destOrd="0" presId="urn:microsoft.com/office/officeart/2005/8/layout/hierarchy2"/>
    <dgm:cxn modelId="{38A2BF4E-AE2A-486D-A1A8-C323B321645C}" type="presParOf" srcId="{8E45B20B-6D4C-49CF-855D-1B487069EC4B}" destId="{201E0C6B-729B-4D79-A070-F0F856EDBC1A}" srcOrd="0" destOrd="0" presId="urn:microsoft.com/office/officeart/2005/8/layout/hierarchy2"/>
    <dgm:cxn modelId="{00CBD95F-5635-4ED4-8EFC-2660579CB64B}" type="presParOf" srcId="{201E0C6B-729B-4D79-A070-F0F856EDBC1A}" destId="{43127AAF-ADA9-4CAB-819F-C87CA29DA628}" srcOrd="0" destOrd="0" presId="urn:microsoft.com/office/officeart/2005/8/layout/hierarchy2"/>
    <dgm:cxn modelId="{822C6B5B-8BE0-48CC-A362-AE885C9620B2}" type="presParOf" srcId="{8E45B20B-6D4C-49CF-855D-1B487069EC4B}" destId="{BB2D6119-F50F-4389-870B-211FC6E946FA}" srcOrd="1" destOrd="0" presId="urn:microsoft.com/office/officeart/2005/8/layout/hierarchy2"/>
    <dgm:cxn modelId="{9BC7F3DF-F429-499E-9218-3ED255D2039B}" type="presParOf" srcId="{BB2D6119-F50F-4389-870B-211FC6E946FA}" destId="{7EE1A59E-D9DC-4479-A12E-0140377EC2A8}" srcOrd="0" destOrd="0" presId="urn:microsoft.com/office/officeart/2005/8/layout/hierarchy2"/>
    <dgm:cxn modelId="{14228438-40AE-4832-A271-1698B8C47BB8}" type="presParOf" srcId="{BB2D6119-F50F-4389-870B-211FC6E946FA}" destId="{45ED3121-5EDB-4129-8EE8-08059EF037B8}" srcOrd="1" destOrd="0" presId="urn:microsoft.com/office/officeart/2005/8/layout/hierarchy2"/>
    <dgm:cxn modelId="{CF98F74F-9CE1-41D9-9A03-3604BD984C42}" type="presParOf" srcId="{D4F522E6-D3CE-4278-95F5-63BE06AD278F}" destId="{47B79222-BBB9-48B4-9CE8-ED3395C97A02}" srcOrd="6" destOrd="0" presId="urn:microsoft.com/office/officeart/2005/8/layout/hierarchy2"/>
    <dgm:cxn modelId="{BCDB5B82-8ABF-4E65-AA53-4D809AE24608}" type="presParOf" srcId="{47B79222-BBB9-48B4-9CE8-ED3395C97A02}" destId="{1E75AD20-8B1C-4E81-A56F-885630159236}" srcOrd="0" destOrd="0" presId="urn:microsoft.com/office/officeart/2005/8/layout/hierarchy2"/>
    <dgm:cxn modelId="{457220B3-4A8B-41C5-8414-FC28EEA91B04}" type="presParOf" srcId="{D4F522E6-D3CE-4278-95F5-63BE06AD278F}" destId="{41171150-94CE-453C-907F-27B14C925EB9}" srcOrd="7" destOrd="0" presId="urn:microsoft.com/office/officeart/2005/8/layout/hierarchy2"/>
    <dgm:cxn modelId="{ECE01FA9-360D-4060-88CD-F66CEE8656D2}" type="presParOf" srcId="{41171150-94CE-453C-907F-27B14C925EB9}" destId="{CB431810-C206-4E91-B587-3C8BB17A4173}" srcOrd="0" destOrd="0" presId="urn:microsoft.com/office/officeart/2005/8/layout/hierarchy2"/>
    <dgm:cxn modelId="{C62371AE-C9F6-4F50-98B0-3DB4B368D49A}" type="presParOf" srcId="{41171150-94CE-453C-907F-27B14C925EB9}" destId="{B7C62E4C-AAC6-410F-84DC-556C55A5D09F}" srcOrd="1" destOrd="0" presId="urn:microsoft.com/office/officeart/2005/8/layout/hierarchy2"/>
    <dgm:cxn modelId="{80960D1C-7CB0-4BE6-B865-02816A8CB08F}" type="presParOf" srcId="{D4F522E6-D3CE-4278-95F5-63BE06AD278F}" destId="{4549572D-1D5C-4559-82C5-DC3D9475502B}" srcOrd="8" destOrd="0" presId="urn:microsoft.com/office/officeart/2005/8/layout/hierarchy2"/>
    <dgm:cxn modelId="{5246B918-B046-4463-84E7-D9B25D6EA993}" type="presParOf" srcId="{4549572D-1D5C-4559-82C5-DC3D9475502B}" destId="{5D65E081-B152-48ED-B785-015FAE1CE633}" srcOrd="0" destOrd="0" presId="urn:microsoft.com/office/officeart/2005/8/layout/hierarchy2"/>
    <dgm:cxn modelId="{A84CC298-E934-453A-B03F-3AB52FA99EE7}" type="presParOf" srcId="{D4F522E6-D3CE-4278-95F5-63BE06AD278F}" destId="{7CD549BB-A528-456A-BD49-5D1474439278}" srcOrd="9" destOrd="0" presId="urn:microsoft.com/office/officeart/2005/8/layout/hierarchy2"/>
    <dgm:cxn modelId="{66A5BCB9-C247-4078-9A7A-59E178C79C82}" type="presParOf" srcId="{7CD549BB-A528-456A-BD49-5D1474439278}" destId="{7037D69E-9491-4608-A704-DF3DEB01208C}" srcOrd="0" destOrd="0" presId="urn:microsoft.com/office/officeart/2005/8/layout/hierarchy2"/>
    <dgm:cxn modelId="{EF79D08A-715D-4CC7-96A2-4F90476617DF}" type="presParOf" srcId="{7CD549BB-A528-456A-BD49-5D1474439278}" destId="{34416DC8-009C-4F6C-AB68-E16BAF8E049E}" srcOrd="1" destOrd="0" presId="urn:microsoft.com/office/officeart/2005/8/layout/hierarchy2"/>
    <dgm:cxn modelId="{123688F7-AC2B-42ED-8325-608CEAA83C78}" type="presParOf" srcId="{34416DC8-009C-4F6C-AB68-E16BAF8E049E}" destId="{0B3624F8-588E-4CE5-AEC2-48CDDCDB7689}" srcOrd="0" destOrd="0" presId="urn:microsoft.com/office/officeart/2005/8/layout/hierarchy2"/>
    <dgm:cxn modelId="{F68F8163-66F7-4E71-8AE1-2264A2566F61}" type="presParOf" srcId="{0B3624F8-588E-4CE5-AEC2-48CDDCDB7689}" destId="{A9F5E157-5F84-4316-94DA-F59AF65ED5DB}" srcOrd="0" destOrd="0" presId="urn:microsoft.com/office/officeart/2005/8/layout/hierarchy2"/>
    <dgm:cxn modelId="{297735BB-217F-44B3-8563-B8EEFBA21F7E}" type="presParOf" srcId="{34416DC8-009C-4F6C-AB68-E16BAF8E049E}" destId="{97366DEE-0D2F-48D7-9DEC-AD9FFD573FD5}" srcOrd="1" destOrd="0" presId="urn:microsoft.com/office/officeart/2005/8/layout/hierarchy2"/>
    <dgm:cxn modelId="{D5908A66-2044-4617-9721-068D6D4A8883}" type="presParOf" srcId="{97366DEE-0D2F-48D7-9DEC-AD9FFD573FD5}" destId="{70667CE9-45AE-40B2-8A5D-554664B85079}" srcOrd="0" destOrd="0" presId="urn:microsoft.com/office/officeart/2005/8/layout/hierarchy2"/>
    <dgm:cxn modelId="{8C0324DC-BEDD-4AA2-ADA5-E45F6F1F3580}" type="presParOf" srcId="{97366DEE-0D2F-48D7-9DEC-AD9FFD573FD5}" destId="{26FE47A1-01D2-4D6F-AD17-637343A60EEE}"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87B22E-72EC-4394-BCDF-1236E204B476}">
      <dsp:nvSpPr>
        <dsp:cNvPr id="0" name=""/>
        <dsp:cNvSpPr/>
      </dsp:nvSpPr>
      <dsp:spPr>
        <a:xfrm>
          <a:off x="930292" y="1189415"/>
          <a:ext cx="1033536" cy="516768"/>
        </a:xfrm>
        <a:prstGeom prst="roundRect">
          <a:avLst>
            <a:gd name="adj" fmla="val 10000"/>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buNone/>
          </a:pPr>
          <a:r>
            <a:rPr lang="es-EC" sz="1000" kern="1200">
              <a:solidFill>
                <a:srgbClr val="44546A">
                  <a:hueOff val="0"/>
                  <a:satOff val="0"/>
                  <a:lumOff val="0"/>
                  <a:alphaOff val="0"/>
                </a:srgbClr>
              </a:solidFill>
              <a:latin typeface="Calibri" panose="020F0502020204030204"/>
              <a:ea typeface="+mn-ea"/>
              <a:cs typeface="+mn-cs"/>
            </a:rPr>
            <a:t>MANUAL</a:t>
          </a:r>
        </a:p>
      </dsp:txBody>
      <dsp:txXfrm>
        <a:off x="945428" y="1204551"/>
        <a:ext cx="1003264" cy="486496"/>
      </dsp:txXfrm>
    </dsp:sp>
    <dsp:sp modelId="{01C1D519-5767-4F74-881C-F3D12B6505B2}">
      <dsp:nvSpPr>
        <dsp:cNvPr id="0" name=""/>
        <dsp:cNvSpPr/>
      </dsp:nvSpPr>
      <dsp:spPr>
        <a:xfrm rot="17350740">
          <a:off x="1541329" y="837454"/>
          <a:ext cx="1258413" cy="32124"/>
        </a:xfrm>
        <a:custGeom>
          <a:avLst/>
          <a:gdLst/>
          <a:ahLst/>
          <a:cxnLst/>
          <a:rect l="0" t="0" r="0" b="0"/>
          <a:pathLst>
            <a:path>
              <a:moveTo>
                <a:pt x="0" y="13315"/>
              </a:moveTo>
              <a:lnTo>
                <a:pt x="1793193" y="13315"/>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s-EC" sz="500" kern="1200">
            <a:solidFill>
              <a:sysClr val="windowText" lastClr="000000">
                <a:hueOff val="0"/>
                <a:satOff val="0"/>
                <a:lumOff val="0"/>
                <a:alphaOff val="0"/>
              </a:sysClr>
            </a:solidFill>
            <a:latin typeface="Calibri" panose="020F0502020204030204"/>
            <a:ea typeface="+mn-ea"/>
            <a:cs typeface="+mn-cs"/>
          </a:endParaRPr>
        </a:p>
      </dsp:txBody>
      <dsp:txXfrm>
        <a:off x="2130487" y="872894"/>
        <a:ext cx="0" cy="0"/>
      </dsp:txXfrm>
    </dsp:sp>
    <dsp:sp modelId="{8C387BFD-1195-4123-8041-CA61C77EDDEA}">
      <dsp:nvSpPr>
        <dsp:cNvPr id="0" name=""/>
        <dsp:cNvSpPr/>
      </dsp:nvSpPr>
      <dsp:spPr>
        <a:xfrm>
          <a:off x="2377244" y="848"/>
          <a:ext cx="1033536" cy="516768"/>
        </a:xfrm>
        <a:prstGeom prst="roundRect">
          <a:avLst>
            <a:gd name="adj" fmla="val 10000"/>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buNone/>
          </a:pPr>
          <a:r>
            <a:rPr lang="es-EC" sz="1000" kern="1200">
              <a:solidFill>
                <a:srgbClr val="44546A">
                  <a:hueOff val="0"/>
                  <a:satOff val="0"/>
                  <a:lumOff val="0"/>
                  <a:alphaOff val="0"/>
                </a:srgbClr>
              </a:solidFill>
              <a:latin typeface="Calibri" panose="020F0502020204030204"/>
              <a:ea typeface="+mn-ea"/>
              <a:cs typeface="+mn-cs"/>
            </a:rPr>
            <a:t>Marco conceptual</a:t>
          </a:r>
        </a:p>
      </dsp:txBody>
      <dsp:txXfrm>
        <a:off x="2392380" y="15984"/>
        <a:ext cx="1003264" cy="486496"/>
      </dsp:txXfrm>
    </dsp:sp>
    <dsp:sp modelId="{5924BF65-0BD8-4230-8014-E154E5C154BD}">
      <dsp:nvSpPr>
        <dsp:cNvPr id="0" name=""/>
        <dsp:cNvSpPr/>
      </dsp:nvSpPr>
      <dsp:spPr>
        <a:xfrm rot="18289469">
          <a:off x="1808568" y="1134596"/>
          <a:ext cx="723937" cy="32124"/>
        </a:xfrm>
        <a:custGeom>
          <a:avLst/>
          <a:gdLst/>
          <a:ahLst/>
          <a:cxnLst/>
          <a:rect l="0" t="0" r="0" b="0"/>
          <a:pathLst>
            <a:path>
              <a:moveTo>
                <a:pt x="0" y="13315"/>
              </a:moveTo>
              <a:lnTo>
                <a:pt x="1142579" y="13315"/>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s-EC" sz="500" kern="1200">
            <a:solidFill>
              <a:sysClr val="windowText" lastClr="000000">
                <a:hueOff val="0"/>
                <a:satOff val="0"/>
                <a:lumOff val="0"/>
                <a:alphaOff val="0"/>
              </a:sysClr>
            </a:solidFill>
            <a:latin typeface="Calibri" panose="020F0502020204030204"/>
            <a:ea typeface="+mn-ea"/>
            <a:cs typeface="+mn-cs"/>
          </a:endParaRPr>
        </a:p>
      </dsp:txBody>
      <dsp:txXfrm>
        <a:off x="2145344" y="1155179"/>
        <a:ext cx="0" cy="0"/>
      </dsp:txXfrm>
    </dsp:sp>
    <dsp:sp modelId="{56B3452A-4D8E-4C85-B8D7-64FE586935E0}">
      <dsp:nvSpPr>
        <dsp:cNvPr id="0" name=""/>
        <dsp:cNvSpPr/>
      </dsp:nvSpPr>
      <dsp:spPr>
        <a:xfrm>
          <a:off x="2377244" y="595132"/>
          <a:ext cx="1033536" cy="516768"/>
        </a:xfrm>
        <a:prstGeom prst="roundRect">
          <a:avLst>
            <a:gd name="adj" fmla="val 10000"/>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buNone/>
          </a:pPr>
          <a:r>
            <a:rPr lang="es-EC" sz="1000" kern="1200">
              <a:solidFill>
                <a:srgbClr val="44546A">
                  <a:hueOff val="0"/>
                  <a:satOff val="0"/>
                  <a:lumOff val="0"/>
                  <a:alphaOff val="0"/>
                </a:srgbClr>
              </a:solidFill>
              <a:latin typeface="Calibri" panose="020F0502020204030204"/>
              <a:ea typeface="+mn-ea"/>
              <a:cs typeface="+mn-cs"/>
            </a:rPr>
            <a:t>Marco normativo aplicable y de sustento</a:t>
          </a:r>
        </a:p>
      </dsp:txBody>
      <dsp:txXfrm>
        <a:off x="2392380" y="610268"/>
        <a:ext cx="1003264" cy="486496"/>
      </dsp:txXfrm>
    </dsp:sp>
    <dsp:sp modelId="{DD42FC57-A714-4A1E-AB59-D79950F891F1}">
      <dsp:nvSpPr>
        <dsp:cNvPr id="0" name=""/>
        <dsp:cNvSpPr/>
      </dsp:nvSpPr>
      <dsp:spPr>
        <a:xfrm>
          <a:off x="1963829" y="1431737"/>
          <a:ext cx="413414" cy="32124"/>
        </a:xfrm>
        <a:custGeom>
          <a:avLst/>
          <a:gdLst/>
          <a:ahLst/>
          <a:cxnLst/>
          <a:rect l="0" t="0" r="0" b="0"/>
          <a:pathLst>
            <a:path>
              <a:moveTo>
                <a:pt x="0" y="13315"/>
              </a:moveTo>
              <a:lnTo>
                <a:pt x="591998" y="13315"/>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s-EC" sz="500" kern="1200">
            <a:solidFill>
              <a:sysClr val="windowText" lastClr="000000">
                <a:hueOff val="0"/>
                <a:satOff val="0"/>
                <a:lumOff val="0"/>
                <a:alphaOff val="0"/>
              </a:sysClr>
            </a:solidFill>
            <a:latin typeface="Calibri" panose="020F0502020204030204"/>
            <a:ea typeface="+mn-ea"/>
            <a:cs typeface="+mn-cs"/>
          </a:endParaRPr>
        </a:p>
      </dsp:txBody>
      <dsp:txXfrm>
        <a:off x="2160201" y="1437464"/>
        <a:ext cx="0" cy="0"/>
      </dsp:txXfrm>
    </dsp:sp>
    <dsp:sp modelId="{FEF2C52C-3AA4-4E1E-A997-F908B08A1FC8}">
      <dsp:nvSpPr>
        <dsp:cNvPr id="0" name=""/>
        <dsp:cNvSpPr/>
      </dsp:nvSpPr>
      <dsp:spPr>
        <a:xfrm>
          <a:off x="2377244" y="1189415"/>
          <a:ext cx="1033536" cy="516768"/>
        </a:xfrm>
        <a:prstGeom prst="roundRect">
          <a:avLst>
            <a:gd name="adj" fmla="val 10000"/>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buNone/>
          </a:pPr>
          <a:r>
            <a:rPr lang="es-EC" sz="1000" kern="1200">
              <a:solidFill>
                <a:srgbClr val="44546A">
                  <a:hueOff val="0"/>
                  <a:satOff val="0"/>
                  <a:lumOff val="0"/>
                  <a:alphaOff val="0"/>
                </a:srgbClr>
              </a:solidFill>
              <a:latin typeface="Calibri" panose="020F0502020204030204"/>
              <a:ea typeface="+mn-ea"/>
              <a:cs typeface="+mn-cs"/>
            </a:rPr>
            <a:t>Componentes de la cadena de custodia</a:t>
          </a:r>
        </a:p>
      </dsp:txBody>
      <dsp:txXfrm>
        <a:off x="2392380" y="1204551"/>
        <a:ext cx="1003264" cy="486496"/>
      </dsp:txXfrm>
    </dsp:sp>
    <dsp:sp modelId="{201E0C6B-729B-4D79-A070-F0F856EDBC1A}">
      <dsp:nvSpPr>
        <dsp:cNvPr id="0" name=""/>
        <dsp:cNvSpPr/>
      </dsp:nvSpPr>
      <dsp:spPr>
        <a:xfrm>
          <a:off x="3410780" y="1431737"/>
          <a:ext cx="413414" cy="32124"/>
        </a:xfrm>
        <a:custGeom>
          <a:avLst/>
          <a:gdLst/>
          <a:ahLst/>
          <a:cxnLst/>
          <a:rect l="0" t="0" r="0" b="0"/>
          <a:pathLst>
            <a:path>
              <a:moveTo>
                <a:pt x="0" y="16062"/>
              </a:moveTo>
              <a:lnTo>
                <a:pt x="413414" y="160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C" sz="500" kern="1200"/>
        </a:p>
      </dsp:txBody>
      <dsp:txXfrm>
        <a:off x="3607152" y="1437464"/>
        <a:ext cx="20670" cy="20670"/>
      </dsp:txXfrm>
    </dsp:sp>
    <dsp:sp modelId="{7EE1A59E-D9DC-4479-A12E-0140377EC2A8}">
      <dsp:nvSpPr>
        <dsp:cNvPr id="0" name=""/>
        <dsp:cNvSpPr/>
      </dsp:nvSpPr>
      <dsp:spPr>
        <a:xfrm>
          <a:off x="3824195" y="1189415"/>
          <a:ext cx="1033536" cy="51676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C" sz="1000" kern="1200"/>
            <a:t>Aplicación de Arts. 456 y sgts del COIP</a:t>
          </a:r>
        </a:p>
      </dsp:txBody>
      <dsp:txXfrm>
        <a:off x="3839331" y="1204551"/>
        <a:ext cx="1003264" cy="486496"/>
      </dsp:txXfrm>
    </dsp:sp>
    <dsp:sp modelId="{47B79222-BBB9-48B4-9CE8-ED3395C97A02}">
      <dsp:nvSpPr>
        <dsp:cNvPr id="0" name=""/>
        <dsp:cNvSpPr/>
      </dsp:nvSpPr>
      <dsp:spPr>
        <a:xfrm rot="3310531">
          <a:off x="1808568" y="1728879"/>
          <a:ext cx="723937" cy="32124"/>
        </a:xfrm>
        <a:custGeom>
          <a:avLst/>
          <a:gdLst/>
          <a:ahLst/>
          <a:cxnLst/>
          <a:rect l="0" t="0" r="0" b="0"/>
          <a:pathLst>
            <a:path>
              <a:moveTo>
                <a:pt x="0" y="13315"/>
              </a:moveTo>
              <a:lnTo>
                <a:pt x="591998" y="13315"/>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s-EC" sz="500" kern="1200">
            <a:solidFill>
              <a:sysClr val="windowText" lastClr="000000">
                <a:hueOff val="0"/>
                <a:satOff val="0"/>
                <a:lumOff val="0"/>
                <a:alphaOff val="0"/>
              </a:sysClr>
            </a:solidFill>
            <a:latin typeface="Calibri" panose="020F0502020204030204"/>
            <a:ea typeface="+mn-ea"/>
            <a:cs typeface="+mn-cs"/>
          </a:endParaRPr>
        </a:p>
      </dsp:txBody>
      <dsp:txXfrm>
        <a:off x="2175058" y="1719749"/>
        <a:ext cx="0" cy="0"/>
      </dsp:txXfrm>
    </dsp:sp>
    <dsp:sp modelId="{CB431810-C206-4E91-B587-3C8BB17A4173}">
      <dsp:nvSpPr>
        <dsp:cNvPr id="0" name=""/>
        <dsp:cNvSpPr/>
      </dsp:nvSpPr>
      <dsp:spPr>
        <a:xfrm>
          <a:off x="2377244" y="1783699"/>
          <a:ext cx="1033536" cy="516768"/>
        </a:xfrm>
        <a:prstGeom prst="roundRect">
          <a:avLst>
            <a:gd name="adj" fmla="val 10000"/>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buNone/>
          </a:pPr>
          <a:r>
            <a:rPr lang="es-EC" sz="1000" kern="1200">
              <a:solidFill>
                <a:srgbClr val="44546A">
                  <a:hueOff val="0"/>
                  <a:satOff val="0"/>
                  <a:lumOff val="0"/>
                  <a:alphaOff val="0"/>
                </a:srgbClr>
              </a:solidFill>
              <a:latin typeface="Calibri" panose="020F0502020204030204"/>
              <a:ea typeface="+mn-ea"/>
              <a:cs typeface="+mn-cs"/>
            </a:rPr>
            <a:t>Funciones, obligaciones y responsabilidades</a:t>
          </a:r>
        </a:p>
      </dsp:txBody>
      <dsp:txXfrm>
        <a:off x="2392380" y="1798835"/>
        <a:ext cx="1003264" cy="486496"/>
      </dsp:txXfrm>
    </dsp:sp>
    <dsp:sp modelId="{4549572D-1D5C-4559-82C5-DC3D9475502B}">
      <dsp:nvSpPr>
        <dsp:cNvPr id="0" name=""/>
        <dsp:cNvSpPr/>
      </dsp:nvSpPr>
      <dsp:spPr>
        <a:xfrm rot="4249260">
          <a:off x="1541329" y="2026021"/>
          <a:ext cx="1258413" cy="32124"/>
        </a:xfrm>
        <a:custGeom>
          <a:avLst/>
          <a:gdLst/>
          <a:ahLst/>
          <a:cxnLst/>
          <a:rect l="0" t="0" r="0" b="0"/>
          <a:pathLst>
            <a:path>
              <a:moveTo>
                <a:pt x="0" y="13315"/>
              </a:moveTo>
              <a:lnTo>
                <a:pt x="1793193" y="13315"/>
              </a:lnTo>
            </a:path>
          </a:pathLst>
        </a:custGeom>
        <a:noFill/>
        <a:ln w="12700" cap="flat" cmpd="sng" algn="ctr">
          <a:solidFill>
            <a:srgbClr val="44546A">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s-EC" sz="500" kern="1200">
            <a:solidFill>
              <a:sysClr val="windowText" lastClr="000000">
                <a:hueOff val="0"/>
                <a:satOff val="0"/>
                <a:lumOff val="0"/>
                <a:alphaOff val="0"/>
              </a:sysClr>
            </a:solidFill>
            <a:latin typeface="Calibri" panose="020F0502020204030204"/>
            <a:ea typeface="+mn-ea"/>
            <a:cs typeface="+mn-cs"/>
          </a:endParaRPr>
        </a:p>
      </dsp:txBody>
      <dsp:txXfrm>
        <a:off x="2189915" y="2002034"/>
        <a:ext cx="0" cy="0"/>
      </dsp:txXfrm>
    </dsp:sp>
    <dsp:sp modelId="{7037D69E-9491-4608-A704-DF3DEB01208C}">
      <dsp:nvSpPr>
        <dsp:cNvPr id="0" name=""/>
        <dsp:cNvSpPr/>
      </dsp:nvSpPr>
      <dsp:spPr>
        <a:xfrm>
          <a:off x="2377244" y="2377983"/>
          <a:ext cx="1033536" cy="516768"/>
        </a:xfrm>
        <a:prstGeom prst="roundRect">
          <a:avLst>
            <a:gd name="adj" fmla="val 10000"/>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buNone/>
          </a:pPr>
          <a:r>
            <a:rPr lang="es-EC" sz="1000" kern="1200">
              <a:solidFill>
                <a:srgbClr val="44546A">
                  <a:hueOff val="0"/>
                  <a:satOff val="0"/>
                  <a:lumOff val="0"/>
                  <a:alphaOff val="0"/>
                </a:srgbClr>
              </a:solidFill>
              <a:latin typeface="Calibri" panose="020F0502020204030204"/>
              <a:ea typeface="+mn-ea"/>
              <a:cs typeface="+mn-cs"/>
            </a:rPr>
            <a:t>Procedimiento</a:t>
          </a:r>
        </a:p>
      </dsp:txBody>
      <dsp:txXfrm>
        <a:off x="2392380" y="2393119"/>
        <a:ext cx="1003264" cy="486496"/>
      </dsp:txXfrm>
    </dsp:sp>
    <dsp:sp modelId="{0B3624F8-588E-4CE5-AEC2-48CDDCDB7689}">
      <dsp:nvSpPr>
        <dsp:cNvPr id="0" name=""/>
        <dsp:cNvSpPr/>
      </dsp:nvSpPr>
      <dsp:spPr>
        <a:xfrm rot="21545103">
          <a:off x="3410757" y="2617377"/>
          <a:ext cx="366662" cy="32124"/>
        </a:xfrm>
        <a:custGeom>
          <a:avLst/>
          <a:gdLst/>
          <a:ahLst/>
          <a:cxnLst/>
          <a:rect l="0" t="0" r="0" b="0"/>
          <a:pathLst>
            <a:path>
              <a:moveTo>
                <a:pt x="0" y="13315"/>
              </a:moveTo>
              <a:lnTo>
                <a:pt x="480711" y="13315"/>
              </a:lnTo>
            </a:path>
          </a:pathLst>
        </a:custGeom>
        <a:noFill/>
        <a:ln w="12700" cap="flat" cmpd="sng" algn="ctr">
          <a:solidFill>
            <a:srgbClr val="44546A">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s-EC" sz="500" kern="1200">
            <a:solidFill>
              <a:sysClr val="windowText" lastClr="000000">
                <a:hueOff val="0"/>
                <a:satOff val="0"/>
                <a:lumOff val="0"/>
                <a:alphaOff val="0"/>
              </a:sysClr>
            </a:solidFill>
            <a:latin typeface="Calibri" panose="020F0502020204030204"/>
            <a:ea typeface="+mn-ea"/>
            <a:cs typeface="+mn-cs"/>
          </a:endParaRPr>
        </a:p>
      </dsp:txBody>
      <dsp:txXfrm>
        <a:off x="3584777" y="2624421"/>
        <a:ext cx="0" cy="0"/>
      </dsp:txXfrm>
    </dsp:sp>
    <dsp:sp modelId="{70667CE9-45AE-40B2-8A5D-554664B85079}">
      <dsp:nvSpPr>
        <dsp:cNvPr id="0" name=""/>
        <dsp:cNvSpPr/>
      </dsp:nvSpPr>
      <dsp:spPr>
        <a:xfrm>
          <a:off x="3777397" y="2372128"/>
          <a:ext cx="1033536" cy="516768"/>
        </a:xfrm>
        <a:prstGeom prst="roundRect">
          <a:avLst>
            <a:gd name="adj" fmla="val 10000"/>
          </a:avLst>
        </a:prstGeom>
        <a:solidFill>
          <a:sysClr val="window" lastClr="FFFFFF">
            <a:hueOff val="0"/>
            <a:satOff val="0"/>
            <a:lumOff val="0"/>
            <a:alphaOff val="0"/>
          </a:sysClr>
        </a:solidFill>
        <a:ln w="12700" cap="flat" cmpd="sng" algn="ctr">
          <a:solidFill>
            <a:srgbClr val="44546A">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buNone/>
          </a:pPr>
          <a:r>
            <a:rPr lang="es-EC" sz="1000" kern="1200">
              <a:solidFill>
                <a:srgbClr val="44546A">
                  <a:hueOff val="0"/>
                  <a:satOff val="0"/>
                  <a:lumOff val="0"/>
                  <a:alphaOff val="0"/>
                </a:srgbClr>
              </a:solidFill>
              <a:latin typeface="Calibri" panose="020F0502020204030204"/>
              <a:ea typeface="+mn-ea"/>
              <a:cs typeface="+mn-cs"/>
            </a:rPr>
            <a:t>Técnicas y flujo de proceso</a:t>
          </a:r>
        </a:p>
      </dsp:txBody>
      <dsp:txXfrm>
        <a:off x="3792533" y="2387264"/>
        <a:ext cx="1003264" cy="4864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