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104C87" w14:textId="77777777" w:rsidR="00CB4B13" w:rsidRDefault="00CB4B13"/>
    <w:p w14:paraId="1654953C" w14:textId="77777777" w:rsidR="00CB4B13" w:rsidRDefault="00CB4B13">
      <w:pPr>
        <w:jc w:val="center"/>
        <w:rPr>
          <w:b/>
          <w:sz w:val="44"/>
          <w:szCs w:val="44"/>
        </w:rPr>
      </w:pPr>
    </w:p>
    <w:p w14:paraId="45EDEF7F" w14:textId="77777777" w:rsidR="00CB4B13" w:rsidRDefault="00CB4B13">
      <w:pPr>
        <w:jc w:val="center"/>
        <w:rPr>
          <w:b/>
          <w:sz w:val="44"/>
          <w:szCs w:val="44"/>
        </w:rPr>
      </w:pPr>
    </w:p>
    <w:p w14:paraId="5409A6AA" w14:textId="77777777" w:rsidR="00CB4B13" w:rsidRDefault="0097106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Consultoría</w:t>
      </w:r>
    </w:p>
    <w:p w14:paraId="114BA532" w14:textId="77777777" w:rsidR="00CB4B13" w:rsidRDefault="0097106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br/>
        <w:t>Diagnóstico, identificación de vacíos de información, brechas y oportunidades de</w:t>
      </w:r>
      <w:r w:rsidR="001242E5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mejora en la sistematización y gestión de datos nacionales de tráfico de vida silvestre en Ecuador</w:t>
      </w:r>
    </w:p>
    <w:p w14:paraId="1E0D360C" w14:textId="77777777" w:rsidR="00CB4B13" w:rsidRDefault="00971068">
      <w:pPr>
        <w:jc w:val="center"/>
        <w:rPr>
          <w:highlight w:val="white"/>
        </w:rPr>
      </w:pPr>
      <w:r>
        <w:rPr>
          <w:highlight w:val="white"/>
        </w:rPr>
        <w:br/>
      </w:r>
    </w:p>
    <w:p w14:paraId="7BDF3DC0" w14:textId="77777777" w:rsidR="00CB4B13" w:rsidRDefault="00CB4B13">
      <w:pPr>
        <w:jc w:val="center"/>
        <w:rPr>
          <w:highlight w:val="white"/>
        </w:rPr>
      </w:pPr>
    </w:p>
    <w:p w14:paraId="3E50F552" w14:textId="77777777" w:rsidR="00CB4B13" w:rsidRDefault="00971068">
      <w:pPr>
        <w:jc w:val="center"/>
        <w:rPr>
          <w:highlight w:val="white"/>
        </w:rPr>
      </w:pPr>
      <w:r>
        <w:rPr>
          <w:b/>
          <w:sz w:val="40"/>
          <w:szCs w:val="40"/>
          <w:highlight w:val="white"/>
        </w:rPr>
        <w:t xml:space="preserve">Producto </w:t>
      </w:r>
      <w:r w:rsidR="00C12444">
        <w:rPr>
          <w:b/>
          <w:sz w:val="40"/>
          <w:szCs w:val="40"/>
          <w:highlight w:val="white"/>
        </w:rPr>
        <w:t>2</w:t>
      </w:r>
      <w:r>
        <w:rPr>
          <w:b/>
          <w:sz w:val="40"/>
          <w:szCs w:val="40"/>
          <w:highlight w:val="white"/>
        </w:rPr>
        <w:t>:</w:t>
      </w:r>
      <w:r>
        <w:rPr>
          <w:b/>
          <w:sz w:val="40"/>
          <w:szCs w:val="40"/>
          <w:highlight w:val="white"/>
          <w:u w:val="single"/>
        </w:rPr>
        <w:br/>
        <w:t xml:space="preserve"> </w:t>
      </w:r>
      <w:r w:rsidR="00C12444">
        <w:rPr>
          <w:b/>
          <w:sz w:val="40"/>
          <w:szCs w:val="40"/>
          <w:u w:val="single"/>
        </w:rPr>
        <w:t>Diccionario de variables</w:t>
      </w:r>
      <w:r>
        <w:br/>
      </w:r>
    </w:p>
    <w:p w14:paraId="42E02D52" w14:textId="77777777" w:rsidR="00CB4B13" w:rsidRDefault="00CB4B13">
      <w:pPr>
        <w:rPr>
          <w:b/>
          <w:sz w:val="24"/>
          <w:szCs w:val="24"/>
          <w:highlight w:val="white"/>
        </w:rPr>
      </w:pPr>
    </w:p>
    <w:p w14:paraId="2D377729" w14:textId="77777777" w:rsidR="00CB4B13" w:rsidRDefault="00CB4B13">
      <w:pPr>
        <w:rPr>
          <w:b/>
          <w:sz w:val="24"/>
          <w:szCs w:val="24"/>
          <w:highlight w:val="white"/>
        </w:rPr>
      </w:pPr>
    </w:p>
    <w:p w14:paraId="43E3279A" w14:textId="77777777" w:rsidR="00CB4B13" w:rsidRDefault="00CB4B13">
      <w:pPr>
        <w:rPr>
          <w:b/>
          <w:sz w:val="24"/>
          <w:szCs w:val="24"/>
          <w:highlight w:val="white"/>
        </w:rPr>
      </w:pPr>
    </w:p>
    <w:p w14:paraId="7C731243" w14:textId="77777777" w:rsidR="00CB4B13" w:rsidRDefault="00CB4B13">
      <w:pPr>
        <w:rPr>
          <w:b/>
          <w:sz w:val="24"/>
          <w:szCs w:val="24"/>
          <w:highlight w:val="white"/>
        </w:rPr>
      </w:pPr>
    </w:p>
    <w:p w14:paraId="659093F1" w14:textId="77777777" w:rsidR="00CB4B13" w:rsidRDefault="00CB4B13">
      <w:pPr>
        <w:rPr>
          <w:b/>
          <w:sz w:val="24"/>
          <w:szCs w:val="24"/>
          <w:highlight w:val="white"/>
        </w:rPr>
      </w:pPr>
    </w:p>
    <w:p w14:paraId="76886B46" w14:textId="77777777" w:rsidR="00CB4B13" w:rsidRDefault="00CB4B13">
      <w:pPr>
        <w:rPr>
          <w:b/>
          <w:sz w:val="24"/>
          <w:szCs w:val="24"/>
          <w:highlight w:val="white"/>
        </w:rPr>
      </w:pPr>
    </w:p>
    <w:p w14:paraId="6A885DC1" w14:textId="77777777" w:rsidR="00CB4B13" w:rsidRDefault="00CB4B13">
      <w:pPr>
        <w:rPr>
          <w:b/>
          <w:sz w:val="24"/>
          <w:szCs w:val="24"/>
          <w:highlight w:val="white"/>
        </w:rPr>
      </w:pPr>
    </w:p>
    <w:p w14:paraId="0C81A2BD" w14:textId="77777777" w:rsidR="00CB4B13" w:rsidRDefault="00CB4B13">
      <w:pPr>
        <w:rPr>
          <w:b/>
          <w:sz w:val="24"/>
          <w:szCs w:val="24"/>
          <w:highlight w:val="white"/>
        </w:rPr>
      </w:pPr>
    </w:p>
    <w:p w14:paraId="644CD62B" w14:textId="77777777" w:rsidR="00CB4B13" w:rsidRDefault="00CB4B13">
      <w:pPr>
        <w:rPr>
          <w:b/>
          <w:sz w:val="24"/>
          <w:szCs w:val="24"/>
          <w:highlight w:val="white"/>
        </w:rPr>
      </w:pPr>
    </w:p>
    <w:p w14:paraId="72C12196" w14:textId="77777777" w:rsidR="00CB4B13" w:rsidRDefault="00971068">
      <w:pPr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Elaborado por: </w:t>
      </w:r>
      <w:r>
        <w:rPr>
          <w:sz w:val="24"/>
          <w:szCs w:val="24"/>
          <w:highlight w:val="white"/>
        </w:rPr>
        <w:t>Mat. Javier Núñez, MSc.</w:t>
      </w:r>
      <w:r>
        <w:rPr>
          <w:sz w:val="24"/>
          <w:szCs w:val="24"/>
          <w:highlight w:val="white"/>
        </w:rPr>
        <w:br/>
      </w:r>
      <w:r>
        <w:rPr>
          <w:b/>
          <w:sz w:val="24"/>
          <w:szCs w:val="24"/>
          <w:highlight w:val="white"/>
        </w:rPr>
        <w:t>Fecha de entrega:</w:t>
      </w:r>
      <w:r>
        <w:rPr>
          <w:sz w:val="24"/>
          <w:szCs w:val="24"/>
          <w:highlight w:val="white"/>
        </w:rPr>
        <w:t xml:space="preserve"> </w:t>
      </w:r>
      <w:r w:rsidR="00C12444">
        <w:rPr>
          <w:sz w:val="24"/>
          <w:szCs w:val="24"/>
          <w:highlight w:val="white"/>
        </w:rPr>
        <w:t>03</w:t>
      </w:r>
      <w:r>
        <w:rPr>
          <w:sz w:val="24"/>
          <w:szCs w:val="24"/>
          <w:highlight w:val="white"/>
        </w:rPr>
        <w:t>/0</w:t>
      </w:r>
      <w:r w:rsidR="00C12444">
        <w:rPr>
          <w:sz w:val="24"/>
          <w:szCs w:val="24"/>
          <w:highlight w:val="white"/>
        </w:rPr>
        <w:t>4</w:t>
      </w:r>
      <w:r>
        <w:rPr>
          <w:sz w:val="24"/>
          <w:szCs w:val="24"/>
          <w:highlight w:val="white"/>
        </w:rPr>
        <w:t>/2025</w:t>
      </w:r>
      <w:r>
        <w:rPr>
          <w:sz w:val="24"/>
          <w:szCs w:val="24"/>
          <w:highlight w:val="white"/>
        </w:rPr>
        <w:br/>
      </w:r>
      <w:r>
        <w:rPr>
          <w:b/>
          <w:sz w:val="24"/>
          <w:szCs w:val="24"/>
          <w:highlight w:val="white"/>
        </w:rPr>
        <w:t>Proyecto y número POA:</w:t>
      </w:r>
      <w:r>
        <w:rPr>
          <w:sz w:val="24"/>
          <w:szCs w:val="24"/>
          <w:highlight w:val="white"/>
        </w:rPr>
        <w:t xml:space="preserve"> GEF / POA 3.3.3 </w:t>
      </w:r>
    </w:p>
    <w:p w14:paraId="76325BE5" w14:textId="77777777" w:rsidR="00CB4B13" w:rsidRDefault="00CB4B13">
      <w:pPr>
        <w:rPr>
          <w:sz w:val="24"/>
          <w:szCs w:val="24"/>
          <w:highlight w:val="white"/>
        </w:rPr>
      </w:pPr>
    </w:p>
    <w:p w14:paraId="04FC4952" w14:textId="77777777" w:rsidR="00CB4B13" w:rsidRDefault="00CB4B13">
      <w:pPr>
        <w:rPr>
          <w:sz w:val="24"/>
          <w:szCs w:val="24"/>
          <w:highlight w:val="white"/>
        </w:rPr>
      </w:pPr>
    </w:p>
    <w:p w14:paraId="5D957C45" w14:textId="77777777" w:rsidR="00CB4B13" w:rsidRDefault="00CB4B13">
      <w:pPr>
        <w:rPr>
          <w:sz w:val="24"/>
          <w:szCs w:val="24"/>
          <w:highlight w:val="white"/>
        </w:rPr>
      </w:pPr>
    </w:p>
    <w:p w14:paraId="4ACD46B8" w14:textId="77777777" w:rsidR="00CB4B13" w:rsidRDefault="00CB4B13">
      <w:pPr>
        <w:rPr>
          <w:sz w:val="24"/>
          <w:szCs w:val="24"/>
          <w:highlight w:val="white"/>
        </w:rPr>
      </w:pPr>
    </w:p>
    <w:p w14:paraId="401EF103" w14:textId="77777777" w:rsidR="00CB4B13" w:rsidRDefault="00C12444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Resumen Ejecutivo</w:t>
      </w:r>
    </w:p>
    <w:p w14:paraId="7E10D6B4" w14:textId="77777777" w:rsidR="00CB4B13" w:rsidRDefault="00CB4B13">
      <w:pPr>
        <w:rPr>
          <w:b/>
          <w:sz w:val="24"/>
          <w:szCs w:val="24"/>
          <w:highlight w:val="white"/>
        </w:rPr>
      </w:pPr>
    </w:p>
    <w:p w14:paraId="6709B6B1" w14:textId="77777777" w:rsidR="00AD2AB6" w:rsidRDefault="00C12444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 el presente informe se describe el desarrollo del producto 2 </w:t>
      </w:r>
      <w:r w:rsidR="00AD2AB6">
        <w:rPr>
          <w:color w:val="000000"/>
          <w:sz w:val="24"/>
          <w:szCs w:val="24"/>
        </w:rPr>
        <w:t xml:space="preserve">perteneciente a la Fase 2 </w:t>
      </w:r>
      <w:r>
        <w:rPr>
          <w:color w:val="000000"/>
          <w:sz w:val="24"/>
          <w:szCs w:val="24"/>
        </w:rPr>
        <w:t>de la consultoría “</w:t>
      </w:r>
      <w:r w:rsidRPr="00C12444">
        <w:rPr>
          <w:color w:val="000000"/>
          <w:sz w:val="24"/>
          <w:szCs w:val="24"/>
        </w:rPr>
        <w:t>Diagnóstico, identificación de vacíos de información, brechas y oportunidades de mejora en la sistematización y gestión de datos nacionales de tráfico de vida silvestre en Ecuador</w:t>
      </w:r>
      <w:r>
        <w:rPr>
          <w:color w:val="000000"/>
          <w:sz w:val="24"/>
          <w:szCs w:val="24"/>
        </w:rPr>
        <w:t>”</w:t>
      </w:r>
      <w:r w:rsidR="00AD2AB6">
        <w:rPr>
          <w:color w:val="000000"/>
          <w:sz w:val="24"/>
          <w:szCs w:val="24"/>
        </w:rPr>
        <w:t>.</w:t>
      </w:r>
    </w:p>
    <w:p w14:paraId="7AB29584" w14:textId="77777777" w:rsidR="00CB4B13" w:rsidRDefault="00971068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Wildlife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Conservation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Society</w:t>
      </w:r>
      <w:proofErr w:type="spellEnd"/>
      <w:r>
        <w:rPr>
          <w:color w:val="000000"/>
          <w:sz w:val="24"/>
          <w:szCs w:val="24"/>
        </w:rPr>
        <w:t xml:space="preserve"> (WCS)</w:t>
      </w:r>
      <w:r w:rsidR="00C12444">
        <w:rPr>
          <w:color w:val="000000"/>
          <w:sz w:val="24"/>
          <w:szCs w:val="24"/>
        </w:rPr>
        <w:t xml:space="preserve"> </w:t>
      </w:r>
      <w:r w:rsidR="00AD2AB6">
        <w:rPr>
          <w:color w:val="000000"/>
          <w:sz w:val="24"/>
          <w:szCs w:val="24"/>
        </w:rPr>
        <w:t>promovió esta consultoría e</w:t>
      </w:r>
      <w:r w:rsidR="00C12444">
        <w:rPr>
          <w:color w:val="000000"/>
          <w:sz w:val="24"/>
          <w:szCs w:val="24"/>
        </w:rPr>
        <w:t xml:space="preserve">n pos de </w:t>
      </w:r>
      <w:r>
        <w:rPr>
          <w:color w:val="000000"/>
          <w:sz w:val="24"/>
          <w:szCs w:val="24"/>
        </w:rPr>
        <w:t>diseñar y desarrollar un plan nacional de recopilación de información para recolectar, organizar, analizar y gestionar datos de manera eficiente, con el fin de apoyar la toma de decisiones informadas y coordinar esfuerzos entre múltiples actores involucrados en acciones de combate al tráfico de vida silvestre en el país.</w:t>
      </w:r>
    </w:p>
    <w:p w14:paraId="301ED467" w14:textId="4B1F9A48" w:rsidR="00C12444" w:rsidRDefault="00C12444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 total se revisaron 15 archivos en formato .</w:t>
      </w:r>
      <w:proofErr w:type="spellStart"/>
      <w:r>
        <w:rPr>
          <w:color w:val="000000"/>
          <w:sz w:val="24"/>
          <w:szCs w:val="24"/>
        </w:rPr>
        <w:t>xlsx</w:t>
      </w:r>
      <w:proofErr w:type="spellEnd"/>
      <w:r>
        <w:rPr>
          <w:color w:val="000000"/>
          <w:sz w:val="24"/>
          <w:szCs w:val="24"/>
        </w:rPr>
        <w:t xml:space="preserve"> en los que constaban </w:t>
      </w:r>
      <w:r w:rsidR="00AD2AB6">
        <w:rPr>
          <w:color w:val="000000"/>
          <w:sz w:val="24"/>
          <w:szCs w:val="24"/>
        </w:rPr>
        <w:t xml:space="preserve">un total de </w:t>
      </w:r>
      <w:r w:rsidR="00906175" w:rsidRPr="00906175">
        <w:rPr>
          <w:sz w:val="24"/>
          <w:szCs w:val="24"/>
        </w:rPr>
        <w:t>37</w:t>
      </w:r>
      <w:r w:rsidRPr="00906175"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bases de datos de las siguientes instituciones: Fis</w:t>
      </w:r>
      <w:r w:rsidR="00084A3D">
        <w:rPr>
          <w:color w:val="000000"/>
          <w:sz w:val="24"/>
          <w:szCs w:val="24"/>
        </w:rPr>
        <w:t>calía General del Estado, Consejo de la Judicatura</w:t>
      </w:r>
      <w:r>
        <w:rPr>
          <w:color w:val="000000"/>
          <w:sz w:val="24"/>
          <w:szCs w:val="24"/>
        </w:rPr>
        <w:t xml:space="preserve">, Judicatura, </w:t>
      </w:r>
      <w:r w:rsidR="00A14F13" w:rsidRPr="00A14F13">
        <w:rPr>
          <w:color w:val="000000"/>
          <w:sz w:val="24"/>
          <w:szCs w:val="24"/>
        </w:rPr>
        <w:t xml:space="preserve">Ministerio de Ambiente, Agua y Transición Ecológica </w:t>
      </w:r>
      <w:r w:rsidR="00A14F13">
        <w:rPr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MAATE</w:t>
      </w:r>
      <w:r w:rsidR="00A14F13"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, </w:t>
      </w:r>
      <w:r w:rsidR="0094047A">
        <w:rPr>
          <w:color w:val="000000"/>
          <w:sz w:val="24"/>
          <w:szCs w:val="24"/>
        </w:rPr>
        <w:t>Parque Nacional Galápagos (</w:t>
      </w:r>
      <w:r>
        <w:rPr>
          <w:color w:val="000000"/>
          <w:sz w:val="24"/>
          <w:szCs w:val="24"/>
        </w:rPr>
        <w:t>PNG</w:t>
      </w:r>
      <w:r w:rsidR="0094047A"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 y </w:t>
      </w:r>
      <w:r w:rsidR="00A14F13" w:rsidRPr="00A14F13">
        <w:rPr>
          <w:color w:val="000000"/>
          <w:sz w:val="24"/>
          <w:szCs w:val="24"/>
        </w:rPr>
        <w:t xml:space="preserve">Unidad Nacional de Policía de Protección del Medioambiente </w:t>
      </w:r>
      <w:r w:rsidR="00A14F13">
        <w:rPr>
          <w:color w:val="000000"/>
          <w:sz w:val="24"/>
          <w:szCs w:val="24"/>
        </w:rPr>
        <w:t>(</w:t>
      </w:r>
      <w:r>
        <w:rPr>
          <w:color w:val="000000"/>
          <w:sz w:val="24"/>
          <w:szCs w:val="24"/>
        </w:rPr>
        <w:t>UPMA</w:t>
      </w:r>
      <w:r w:rsidR="00A14F13"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 xml:space="preserve">, generando un diccionario de variables para cada </w:t>
      </w:r>
      <w:r w:rsidR="00A14F13">
        <w:rPr>
          <w:color w:val="000000"/>
          <w:sz w:val="24"/>
          <w:szCs w:val="24"/>
        </w:rPr>
        <w:t>base de datos presente en los archivos</w:t>
      </w:r>
      <w:r>
        <w:rPr>
          <w:color w:val="000000"/>
          <w:sz w:val="24"/>
          <w:szCs w:val="24"/>
        </w:rPr>
        <w:t>.</w:t>
      </w:r>
    </w:p>
    <w:p w14:paraId="29C7392E" w14:textId="77777777" w:rsidR="00CB4B13" w:rsidRDefault="00CB4B13">
      <w:pPr>
        <w:ind w:left="720"/>
        <w:rPr>
          <w:sz w:val="24"/>
          <w:szCs w:val="24"/>
          <w:highlight w:val="white"/>
        </w:rPr>
      </w:pPr>
    </w:p>
    <w:p w14:paraId="5AE9514E" w14:textId="77777777" w:rsidR="007A2F2D" w:rsidRPr="007A2F2D" w:rsidRDefault="007A2F2D" w:rsidP="007A2F2D">
      <w:pPr>
        <w:numPr>
          <w:ilvl w:val="0"/>
          <w:numId w:val="1"/>
        </w:numPr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Desarrollo</w:t>
      </w:r>
    </w:p>
    <w:p w14:paraId="43E114FF" w14:textId="77777777" w:rsidR="00CB4B13" w:rsidRDefault="00CB4B13" w:rsidP="00AD2AB6">
      <w:pPr>
        <w:rPr>
          <w:color w:val="000000"/>
          <w:sz w:val="24"/>
          <w:szCs w:val="24"/>
          <w:highlight w:val="white"/>
        </w:rPr>
      </w:pPr>
    </w:p>
    <w:p w14:paraId="2CEF578D" w14:textId="2B188DD6" w:rsidR="007A2F2D" w:rsidRDefault="007A2F2D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 xml:space="preserve">La información necesaria para la </w:t>
      </w:r>
      <w:r w:rsidR="00672873">
        <w:rPr>
          <w:color w:val="000000"/>
          <w:sz w:val="24"/>
          <w:szCs w:val="24"/>
          <w:highlight w:val="white"/>
        </w:rPr>
        <w:t xml:space="preserve">ejecución de la consultoría fue entregada oportunamente a través del siguiente </w:t>
      </w:r>
      <w:hyperlink r:id="rId9" w:history="1">
        <w:r w:rsidR="00672873" w:rsidRPr="00206A4A">
          <w:rPr>
            <w:rStyle w:val="Hipervnculo"/>
            <w:sz w:val="24"/>
            <w:szCs w:val="24"/>
            <w:highlight w:val="white"/>
          </w:rPr>
          <w:t>link</w:t>
        </w:r>
      </w:hyperlink>
      <w:r w:rsidR="00672873">
        <w:rPr>
          <w:color w:val="000000"/>
          <w:sz w:val="24"/>
          <w:szCs w:val="24"/>
          <w:highlight w:val="white"/>
        </w:rPr>
        <w:t xml:space="preserve">. En reuniones posteriores mantenidas entre el equipo consultor y la contraparte de WCS, se socializó la identificación inicial de las bases de datos </w:t>
      </w:r>
      <w:r w:rsidR="00F55523">
        <w:rPr>
          <w:color w:val="000000"/>
          <w:sz w:val="24"/>
          <w:szCs w:val="24"/>
        </w:rPr>
        <w:t>(BDD)</w:t>
      </w:r>
      <w:r w:rsidR="00F55523">
        <w:rPr>
          <w:color w:val="000000"/>
          <w:sz w:val="24"/>
          <w:szCs w:val="24"/>
        </w:rPr>
        <w:t xml:space="preserve"> </w:t>
      </w:r>
      <w:bookmarkStart w:id="0" w:name="_GoBack"/>
      <w:bookmarkEnd w:id="0"/>
      <w:r w:rsidR="00672873">
        <w:rPr>
          <w:color w:val="000000"/>
          <w:sz w:val="24"/>
          <w:szCs w:val="24"/>
          <w:highlight w:val="white"/>
        </w:rPr>
        <w:t>a trabajar, acordando generar los diccionarios de variables para las siguientes bases de datos:</w:t>
      </w:r>
    </w:p>
    <w:tbl>
      <w:tblPr>
        <w:tblStyle w:val="a3"/>
        <w:tblW w:w="9350" w:type="dxa"/>
        <w:jc w:val="center"/>
        <w:tblInd w:w="0" w:type="dxa"/>
        <w:tblBorders>
          <w:top w:val="single" w:sz="4" w:space="0" w:color="CCC1D9"/>
          <w:left w:val="single" w:sz="4" w:space="0" w:color="CCC1D9"/>
          <w:bottom w:val="single" w:sz="4" w:space="0" w:color="CCC1D9"/>
          <w:right w:val="single" w:sz="4" w:space="0" w:color="CCC1D9"/>
          <w:insideH w:val="single" w:sz="4" w:space="0" w:color="CCC1D9"/>
          <w:insideV w:val="single" w:sz="4" w:space="0" w:color="CCC1D9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3402"/>
        <w:gridCol w:w="3402"/>
        <w:gridCol w:w="1700"/>
      </w:tblGrid>
      <w:tr w:rsidR="00BC6DA7" w14:paraId="12D04CE6" w14:textId="77777777" w:rsidTr="006732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244061"/>
            <w:vAlign w:val="center"/>
          </w:tcPr>
          <w:p w14:paraId="74FE78B0" w14:textId="77777777" w:rsidR="00BC6DA7" w:rsidRDefault="00BC6DA7" w:rsidP="00AC7131">
            <w:pPr>
              <w:spacing w:line="276" w:lineRule="auto"/>
              <w:jc w:val="center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Orden</w:t>
            </w:r>
          </w:p>
        </w:tc>
        <w:tc>
          <w:tcPr>
            <w:tcW w:w="3402" w:type="dxa"/>
            <w:shd w:val="clear" w:color="auto" w:fill="244061"/>
            <w:vAlign w:val="center"/>
          </w:tcPr>
          <w:p w14:paraId="6168E82E" w14:textId="77777777" w:rsidR="00BC6DA7" w:rsidRDefault="00BC6DA7" w:rsidP="00AC713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Fuente</w:t>
            </w:r>
          </w:p>
        </w:tc>
        <w:tc>
          <w:tcPr>
            <w:tcW w:w="3402" w:type="dxa"/>
            <w:shd w:val="clear" w:color="auto" w:fill="244061"/>
            <w:vAlign w:val="center"/>
          </w:tcPr>
          <w:p w14:paraId="10A00A73" w14:textId="77777777" w:rsidR="00BC6DA7" w:rsidRDefault="00BC6DA7" w:rsidP="00AC713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Nombre del archivo</w:t>
            </w:r>
          </w:p>
        </w:tc>
        <w:tc>
          <w:tcPr>
            <w:tcW w:w="1700" w:type="dxa"/>
            <w:shd w:val="clear" w:color="auto" w:fill="244061"/>
          </w:tcPr>
          <w:p w14:paraId="66BD9A2B" w14:textId="77777777" w:rsidR="00BC6DA7" w:rsidRDefault="00BC6DA7" w:rsidP="00AC71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Bases de datos en el archivo</w:t>
            </w:r>
          </w:p>
        </w:tc>
      </w:tr>
      <w:tr w:rsidR="0067323C" w14:paraId="33C559FA" w14:textId="77777777" w:rsidTr="0067323C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C22CEE6" w14:textId="77777777" w:rsidR="0067323C" w:rsidRPr="0067323C" w:rsidRDefault="0067323C" w:rsidP="0067323C">
            <w:pPr>
              <w:jc w:val="center"/>
              <w:rPr>
                <w:b w:val="0"/>
                <w:sz w:val="20"/>
                <w:szCs w:val="20"/>
              </w:rPr>
            </w:pPr>
            <w:r w:rsidRPr="0067323C">
              <w:rPr>
                <w:b w:val="0"/>
                <w:sz w:val="20"/>
                <w:szCs w:val="20"/>
              </w:rPr>
              <w:t>01</w:t>
            </w:r>
          </w:p>
        </w:tc>
        <w:tc>
          <w:tcPr>
            <w:tcW w:w="3402" w:type="dxa"/>
            <w:vAlign w:val="center"/>
          </w:tcPr>
          <w:p w14:paraId="3E682200" w14:textId="2725A371" w:rsidR="0067323C" w:rsidRPr="00084A3D" w:rsidRDefault="00084A3D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highlight w:val="white"/>
              </w:rPr>
            </w:pPr>
            <w:r w:rsidRPr="00084A3D">
              <w:rPr>
                <w:color w:val="000000"/>
                <w:sz w:val="20"/>
                <w:szCs w:val="20"/>
              </w:rPr>
              <w:t>Fiscalía General del Estado</w:t>
            </w:r>
          </w:p>
        </w:tc>
        <w:tc>
          <w:tcPr>
            <w:tcW w:w="3402" w:type="dxa"/>
            <w:vAlign w:val="center"/>
          </w:tcPr>
          <w:p w14:paraId="3BED28AD" w14:textId="77777777" w:rsidR="0067323C" w:rsidRPr="0067323C" w:rsidRDefault="0067323C" w:rsidP="0067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323C">
              <w:rPr>
                <w:sz w:val="20"/>
                <w:szCs w:val="20"/>
              </w:rPr>
              <w:t>Informe_estadistico_2025012322001116 FIscalia.xlsx</w:t>
            </w:r>
          </w:p>
        </w:tc>
        <w:tc>
          <w:tcPr>
            <w:tcW w:w="1700" w:type="dxa"/>
            <w:vAlign w:val="center"/>
          </w:tcPr>
          <w:p w14:paraId="143E440D" w14:textId="56E30694" w:rsidR="0067323C" w:rsidRPr="00906175" w:rsidRDefault="004A4306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</w:rPr>
            </w:pPr>
            <w:r w:rsidRPr="00906175">
              <w:rPr>
                <w:sz w:val="20"/>
                <w:szCs w:val="20"/>
                <w:highlight w:val="white"/>
              </w:rPr>
              <w:t>1</w:t>
            </w:r>
          </w:p>
        </w:tc>
      </w:tr>
      <w:tr w:rsidR="0067323C" w14:paraId="21C52181" w14:textId="77777777" w:rsidTr="0067323C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5198897" w14:textId="77777777" w:rsidR="0067323C" w:rsidRPr="0067323C" w:rsidRDefault="0067323C" w:rsidP="0067323C">
            <w:pPr>
              <w:jc w:val="center"/>
              <w:rPr>
                <w:b w:val="0"/>
                <w:sz w:val="20"/>
                <w:szCs w:val="20"/>
              </w:rPr>
            </w:pPr>
            <w:r w:rsidRPr="0067323C">
              <w:rPr>
                <w:b w:val="0"/>
                <w:sz w:val="20"/>
                <w:szCs w:val="20"/>
              </w:rPr>
              <w:t>02</w:t>
            </w:r>
          </w:p>
        </w:tc>
        <w:tc>
          <w:tcPr>
            <w:tcW w:w="3402" w:type="dxa"/>
            <w:vAlign w:val="center"/>
          </w:tcPr>
          <w:p w14:paraId="2F99C83F" w14:textId="08AE5628" w:rsidR="0067323C" w:rsidRPr="00084A3D" w:rsidRDefault="00084A3D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highlight w:val="white"/>
              </w:rPr>
            </w:pPr>
            <w:r w:rsidRPr="00084A3D">
              <w:rPr>
                <w:color w:val="000000"/>
                <w:sz w:val="20"/>
                <w:szCs w:val="20"/>
              </w:rPr>
              <w:t>Consejo de la Judicatura</w:t>
            </w:r>
          </w:p>
        </w:tc>
        <w:tc>
          <w:tcPr>
            <w:tcW w:w="3402" w:type="dxa"/>
            <w:vAlign w:val="center"/>
          </w:tcPr>
          <w:p w14:paraId="39A3E5FD" w14:textId="77777777" w:rsidR="0067323C" w:rsidRPr="0067323C" w:rsidRDefault="0067323C" w:rsidP="0067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323C">
              <w:rPr>
                <w:sz w:val="20"/>
                <w:szCs w:val="20"/>
              </w:rPr>
              <w:t>CJ 0936 Causas Art 247 corte agosto 2024(1).xlsx</w:t>
            </w:r>
          </w:p>
        </w:tc>
        <w:tc>
          <w:tcPr>
            <w:tcW w:w="1700" w:type="dxa"/>
            <w:vAlign w:val="center"/>
          </w:tcPr>
          <w:p w14:paraId="5FBAF13A" w14:textId="5E803108" w:rsidR="0067323C" w:rsidRPr="00906175" w:rsidRDefault="004A4306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</w:rPr>
            </w:pPr>
            <w:r w:rsidRPr="00906175">
              <w:rPr>
                <w:sz w:val="20"/>
                <w:szCs w:val="20"/>
                <w:highlight w:val="white"/>
              </w:rPr>
              <w:t>3</w:t>
            </w:r>
          </w:p>
        </w:tc>
      </w:tr>
      <w:tr w:rsidR="0067323C" w14:paraId="7AE1A7BC" w14:textId="77777777" w:rsidTr="0067323C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2A306C4" w14:textId="77777777" w:rsidR="0067323C" w:rsidRPr="0067323C" w:rsidRDefault="0067323C" w:rsidP="0067323C">
            <w:pPr>
              <w:jc w:val="center"/>
              <w:rPr>
                <w:b w:val="0"/>
                <w:sz w:val="20"/>
                <w:szCs w:val="20"/>
              </w:rPr>
            </w:pPr>
            <w:r w:rsidRPr="0067323C">
              <w:rPr>
                <w:b w:val="0"/>
                <w:sz w:val="20"/>
                <w:szCs w:val="20"/>
              </w:rPr>
              <w:t>03</w:t>
            </w:r>
          </w:p>
        </w:tc>
        <w:tc>
          <w:tcPr>
            <w:tcW w:w="3402" w:type="dxa"/>
            <w:vAlign w:val="center"/>
          </w:tcPr>
          <w:p w14:paraId="634749D1" w14:textId="77777777" w:rsidR="0067323C" w:rsidRPr="0067323C" w:rsidRDefault="0067323C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highlight w:val="white"/>
              </w:rPr>
            </w:pPr>
            <w:r w:rsidRPr="0067323C">
              <w:rPr>
                <w:color w:val="000000"/>
                <w:sz w:val="20"/>
                <w:szCs w:val="20"/>
                <w:highlight w:val="white"/>
              </w:rPr>
              <w:t>MAATE/BIODOVERSIDAD</w:t>
            </w:r>
          </w:p>
        </w:tc>
        <w:tc>
          <w:tcPr>
            <w:tcW w:w="3402" w:type="dxa"/>
            <w:vAlign w:val="center"/>
          </w:tcPr>
          <w:p w14:paraId="40E7D51B" w14:textId="77777777" w:rsidR="0067323C" w:rsidRPr="0067323C" w:rsidRDefault="0067323C" w:rsidP="0067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323C">
              <w:rPr>
                <w:sz w:val="20"/>
                <w:szCs w:val="20"/>
              </w:rPr>
              <w:t>BD_2021_VS (1).xlsx</w:t>
            </w:r>
          </w:p>
        </w:tc>
        <w:tc>
          <w:tcPr>
            <w:tcW w:w="1700" w:type="dxa"/>
            <w:vAlign w:val="center"/>
          </w:tcPr>
          <w:p w14:paraId="18E74228" w14:textId="511E1DCE" w:rsidR="004A4306" w:rsidRPr="00906175" w:rsidRDefault="004A4306" w:rsidP="004A43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</w:rPr>
            </w:pPr>
            <w:r w:rsidRPr="00906175">
              <w:rPr>
                <w:sz w:val="20"/>
                <w:szCs w:val="20"/>
                <w:highlight w:val="white"/>
              </w:rPr>
              <w:t>2</w:t>
            </w:r>
          </w:p>
        </w:tc>
      </w:tr>
      <w:tr w:rsidR="0067323C" w14:paraId="2A7D1565" w14:textId="77777777" w:rsidTr="0067323C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DECC1C5" w14:textId="77777777" w:rsidR="0067323C" w:rsidRPr="0067323C" w:rsidRDefault="0067323C" w:rsidP="0067323C">
            <w:pPr>
              <w:jc w:val="center"/>
              <w:rPr>
                <w:b w:val="0"/>
                <w:sz w:val="20"/>
                <w:szCs w:val="20"/>
              </w:rPr>
            </w:pPr>
            <w:r w:rsidRPr="0067323C">
              <w:rPr>
                <w:b w:val="0"/>
                <w:sz w:val="20"/>
                <w:szCs w:val="20"/>
              </w:rPr>
              <w:t>04</w:t>
            </w:r>
          </w:p>
        </w:tc>
        <w:tc>
          <w:tcPr>
            <w:tcW w:w="3402" w:type="dxa"/>
            <w:vAlign w:val="center"/>
          </w:tcPr>
          <w:p w14:paraId="3ED280C0" w14:textId="77777777" w:rsidR="0067323C" w:rsidRPr="0067323C" w:rsidRDefault="0067323C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highlight w:val="white"/>
              </w:rPr>
            </w:pPr>
            <w:r w:rsidRPr="0067323C">
              <w:rPr>
                <w:color w:val="000000"/>
                <w:sz w:val="20"/>
                <w:szCs w:val="20"/>
                <w:highlight w:val="white"/>
              </w:rPr>
              <w:t>MAATE/BIODOVERSIDAD/CITES</w:t>
            </w:r>
          </w:p>
        </w:tc>
        <w:tc>
          <w:tcPr>
            <w:tcW w:w="3402" w:type="dxa"/>
            <w:vAlign w:val="center"/>
          </w:tcPr>
          <w:p w14:paraId="2CA22BF4" w14:textId="77777777" w:rsidR="0067323C" w:rsidRPr="0067323C" w:rsidRDefault="0067323C" w:rsidP="0067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323C">
              <w:rPr>
                <w:sz w:val="20"/>
                <w:szCs w:val="20"/>
              </w:rPr>
              <w:t>Informe CITES 2024.xlsx</w:t>
            </w:r>
          </w:p>
        </w:tc>
        <w:tc>
          <w:tcPr>
            <w:tcW w:w="1700" w:type="dxa"/>
            <w:vAlign w:val="center"/>
          </w:tcPr>
          <w:p w14:paraId="647D0030" w14:textId="0B6A5816" w:rsidR="0067323C" w:rsidRPr="00906175" w:rsidRDefault="004A4306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</w:rPr>
            </w:pPr>
            <w:r w:rsidRPr="00906175">
              <w:rPr>
                <w:sz w:val="20"/>
                <w:szCs w:val="20"/>
                <w:highlight w:val="white"/>
              </w:rPr>
              <w:t>3</w:t>
            </w:r>
          </w:p>
        </w:tc>
      </w:tr>
      <w:tr w:rsidR="0067323C" w14:paraId="6699B1F9" w14:textId="77777777" w:rsidTr="0067323C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BAA8302" w14:textId="77777777" w:rsidR="0067323C" w:rsidRPr="0067323C" w:rsidRDefault="0067323C" w:rsidP="0067323C">
            <w:pPr>
              <w:jc w:val="center"/>
              <w:rPr>
                <w:b w:val="0"/>
                <w:sz w:val="20"/>
                <w:szCs w:val="20"/>
              </w:rPr>
            </w:pPr>
            <w:r w:rsidRPr="0067323C">
              <w:rPr>
                <w:b w:val="0"/>
                <w:sz w:val="20"/>
                <w:szCs w:val="20"/>
              </w:rPr>
              <w:t>05</w:t>
            </w:r>
          </w:p>
        </w:tc>
        <w:tc>
          <w:tcPr>
            <w:tcW w:w="3402" w:type="dxa"/>
            <w:vAlign w:val="center"/>
          </w:tcPr>
          <w:p w14:paraId="7770A9DB" w14:textId="77777777" w:rsidR="0067323C" w:rsidRPr="0067323C" w:rsidRDefault="0067323C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highlight w:val="white"/>
              </w:rPr>
            </w:pPr>
            <w:r w:rsidRPr="0067323C">
              <w:rPr>
                <w:color w:val="000000"/>
                <w:sz w:val="20"/>
                <w:szCs w:val="20"/>
                <w:highlight w:val="white"/>
              </w:rPr>
              <w:t>MAATE/BIODOVERSIDAD/CITES</w:t>
            </w:r>
          </w:p>
        </w:tc>
        <w:tc>
          <w:tcPr>
            <w:tcW w:w="3402" w:type="dxa"/>
            <w:vAlign w:val="center"/>
          </w:tcPr>
          <w:p w14:paraId="3831375C" w14:textId="77777777" w:rsidR="0067323C" w:rsidRPr="0067323C" w:rsidRDefault="0067323C" w:rsidP="0067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323C">
              <w:rPr>
                <w:sz w:val="20"/>
                <w:szCs w:val="20"/>
              </w:rPr>
              <w:t>Matriz permisos CITES 2022 y 2023.xlsx</w:t>
            </w:r>
          </w:p>
        </w:tc>
        <w:tc>
          <w:tcPr>
            <w:tcW w:w="1700" w:type="dxa"/>
            <w:vAlign w:val="center"/>
          </w:tcPr>
          <w:p w14:paraId="5325A78D" w14:textId="09C1EBDC" w:rsidR="0067323C" w:rsidRPr="00906175" w:rsidRDefault="004A4306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</w:rPr>
            </w:pPr>
            <w:r w:rsidRPr="00906175">
              <w:rPr>
                <w:sz w:val="20"/>
                <w:szCs w:val="20"/>
                <w:highlight w:val="white"/>
              </w:rPr>
              <w:t>2</w:t>
            </w:r>
          </w:p>
        </w:tc>
      </w:tr>
      <w:tr w:rsidR="0067323C" w14:paraId="15F1FFF2" w14:textId="77777777" w:rsidTr="0067323C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14D90EC" w14:textId="77777777" w:rsidR="0067323C" w:rsidRPr="0067323C" w:rsidRDefault="0067323C" w:rsidP="0067323C">
            <w:pPr>
              <w:jc w:val="center"/>
              <w:rPr>
                <w:b w:val="0"/>
                <w:sz w:val="20"/>
                <w:szCs w:val="20"/>
              </w:rPr>
            </w:pPr>
            <w:r w:rsidRPr="0067323C">
              <w:rPr>
                <w:b w:val="0"/>
                <w:sz w:val="20"/>
                <w:szCs w:val="20"/>
              </w:rPr>
              <w:t>06</w:t>
            </w:r>
          </w:p>
        </w:tc>
        <w:tc>
          <w:tcPr>
            <w:tcW w:w="3402" w:type="dxa"/>
            <w:vAlign w:val="center"/>
          </w:tcPr>
          <w:p w14:paraId="07BD840E" w14:textId="77777777" w:rsidR="0067323C" w:rsidRPr="0067323C" w:rsidRDefault="0067323C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highlight w:val="white"/>
              </w:rPr>
            </w:pPr>
            <w:r w:rsidRPr="0067323C">
              <w:rPr>
                <w:color w:val="000000"/>
                <w:sz w:val="20"/>
                <w:szCs w:val="20"/>
                <w:highlight w:val="white"/>
              </w:rPr>
              <w:t>MAATE/BIODOVERSIDAD</w:t>
            </w:r>
          </w:p>
        </w:tc>
        <w:tc>
          <w:tcPr>
            <w:tcW w:w="3402" w:type="dxa"/>
            <w:vAlign w:val="center"/>
          </w:tcPr>
          <w:p w14:paraId="0C7FCA28" w14:textId="77777777" w:rsidR="0067323C" w:rsidRPr="0067323C" w:rsidRDefault="0067323C" w:rsidP="0067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323C">
              <w:rPr>
                <w:sz w:val="20"/>
                <w:szCs w:val="20"/>
              </w:rPr>
              <w:t>Consolidado 2020_Retenciones y Rescates_Zonales.xlsm</w:t>
            </w:r>
          </w:p>
        </w:tc>
        <w:tc>
          <w:tcPr>
            <w:tcW w:w="1700" w:type="dxa"/>
            <w:vAlign w:val="center"/>
          </w:tcPr>
          <w:p w14:paraId="1D7B156F" w14:textId="6F81FC4F" w:rsidR="0067323C" w:rsidRPr="00906175" w:rsidRDefault="004A4306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</w:rPr>
            </w:pPr>
            <w:r w:rsidRPr="00906175">
              <w:rPr>
                <w:sz w:val="20"/>
                <w:szCs w:val="20"/>
                <w:highlight w:val="white"/>
              </w:rPr>
              <w:t>2</w:t>
            </w:r>
          </w:p>
        </w:tc>
      </w:tr>
      <w:tr w:rsidR="0067323C" w14:paraId="1AF44945" w14:textId="77777777" w:rsidTr="0067323C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FF4985D" w14:textId="77777777" w:rsidR="0067323C" w:rsidRPr="0067323C" w:rsidRDefault="0067323C" w:rsidP="0067323C">
            <w:pPr>
              <w:jc w:val="center"/>
              <w:rPr>
                <w:b w:val="0"/>
                <w:sz w:val="20"/>
                <w:szCs w:val="20"/>
              </w:rPr>
            </w:pPr>
            <w:r w:rsidRPr="0067323C">
              <w:rPr>
                <w:b w:val="0"/>
                <w:sz w:val="20"/>
                <w:szCs w:val="20"/>
              </w:rPr>
              <w:t>07</w:t>
            </w:r>
          </w:p>
        </w:tc>
        <w:tc>
          <w:tcPr>
            <w:tcW w:w="3402" w:type="dxa"/>
            <w:vAlign w:val="center"/>
          </w:tcPr>
          <w:p w14:paraId="6586237D" w14:textId="77777777" w:rsidR="0067323C" w:rsidRPr="0067323C" w:rsidRDefault="0067323C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highlight w:val="white"/>
              </w:rPr>
            </w:pPr>
            <w:r w:rsidRPr="0067323C">
              <w:rPr>
                <w:color w:val="000000"/>
                <w:sz w:val="20"/>
                <w:szCs w:val="20"/>
                <w:highlight w:val="white"/>
              </w:rPr>
              <w:t>MAATE/BIODOVERSIDAD</w:t>
            </w:r>
          </w:p>
        </w:tc>
        <w:tc>
          <w:tcPr>
            <w:tcW w:w="3402" w:type="dxa"/>
            <w:vAlign w:val="center"/>
          </w:tcPr>
          <w:p w14:paraId="660C6E6A" w14:textId="77777777" w:rsidR="0067323C" w:rsidRPr="0067323C" w:rsidRDefault="0067323C" w:rsidP="0067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323C">
              <w:rPr>
                <w:sz w:val="20"/>
                <w:szCs w:val="20"/>
              </w:rPr>
              <w:t>Consolidado trafico 2014_2019-1 FINAL.xls</w:t>
            </w:r>
          </w:p>
        </w:tc>
        <w:tc>
          <w:tcPr>
            <w:tcW w:w="1700" w:type="dxa"/>
            <w:vAlign w:val="center"/>
          </w:tcPr>
          <w:p w14:paraId="05F4C9F4" w14:textId="68B9550A" w:rsidR="0067323C" w:rsidRPr="00906175" w:rsidRDefault="004A4306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</w:rPr>
            </w:pPr>
            <w:r w:rsidRPr="00906175">
              <w:rPr>
                <w:sz w:val="20"/>
                <w:szCs w:val="20"/>
                <w:highlight w:val="white"/>
              </w:rPr>
              <w:t>1</w:t>
            </w:r>
          </w:p>
        </w:tc>
      </w:tr>
      <w:tr w:rsidR="0067323C" w14:paraId="18663398" w14:textId="77777777" w:rsidTr="0067323C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8AB9550" w14:textId="77777777" w:rsidR="0067323C" w:rsidRPr="0067323C" w:rsidRDefault="0067323C" w:rsidP="0067323C">
            <w:pPr>
              <w:jc w:val="center"/>
              <w:rPr>
                <w:b w:val="0"/>
                <w:sz w:val="20"/>
                <w:szCs w:val="20"/>
              </w:rPr>
            </w:pPr>
            <w:r w:rsidRPr="0067323C">
              <w:rPr>
                <w:b w:val="0"/>
                <w:sz w:val="20"/>
                <w:szCs w:val="20"/>
              </w:rPr>
              <w:lastRenderedPageBreak/>
              <w:t>08</w:t>
            </w:r>
          </w:p>
        </w:tc>
        <w:tc>
          <w:tcPr>
            <w:tcW w:w="3402" w:type="dxa"/>
            <w:vAlign w:val="center"/>
          </w:tcPr>
          <w:p w14:paraId="598BEF35" w14:textId="77777777" w:rsidR="0067323C" w:rsidRPr="0067323C" w:rsidRDefault="0067323C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highlight w:val="white"/>
              </w:rPr>
            </w:pPr>
            <w:r w:rsidRPr="0067323C">
              <w:rPr>
                <w:color w:val="000000"/>
                <w:sz w:val="20"/>
                <w:szCs w:val="20"/>
                <w:highlight w:val="white"/>
              </w:rPr>
              <w:t>MAATE/BIODOVERSIDAD</w:t>
            </w:r>
          </w:p>
        </w:tc>
        <w:tc>
          <w:tcPr>
            <w:tcW w:w="3402" w:type="dxa"/>
            <w:vAlign w:val="center"/>
          </w:tcPr>
          <w:p w14:paraId="6864B997" w14:textId="77777777" w:rsidR="0067323C" w:rsidRPr="0067323C" w:rsidRDefault="0067323C" w:rsidP="0067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323C">
              <w:rPr>
                <w:sz w:val="20"/>
                <w:szCs w:val="20"/>
              </w:rPr>
              <w:t>Rescate_2022 (1).xlsx</w:t>
            </w:r>
          </w:p>
        </w:tc>
        <w:tc>
          <w:tcPr>
            <w:tcW w:w="1700" w:type="dxa"/>
            <w:vAlign w:val="center"/>
          </w:tcPr>
          <w:p w14:paraId="7B30C0ED" w14:textId="09DC8063" w:rsidR="0067323C" w:rsidRPr="00906175" w:rsidRDefault="004A4306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</w:rPr>
            </w:pPr>
            <w:r w:rsidRPr="00906175">
              <w:rPr>
                <w:sz w:val="20"/>
                <w:szCs w:val="20"/>
                <w:highlight w:val="white"/>
              </w:rPr>
              <w:t>1</w:t>
            </w:r>
          </w:p>
        </w:tc>
      </w:tr>
      <w:tr w:rsidR="0067323C" w14:paraId="76737427" w14:textId="77777777" w:rsidTr="0067323C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3D60C7C" w14:textId="77777777" w:rsidR="0067323C" w:rsidRPr="0067323C" w:rsidRDefault="0067323C" w:rsidP="0067323C">
            <w:pPr>
              <w:jc w:val="center"/>
              <w:rPr>
                <w:b w:val="0"/>
                <w:sz w:val="20"/>
                <w:szCs w:val="20"/>
              </w:rPr>
            </w:pPr>
            <w:r w:rsidRPr="0067323C">
              <w:rPr>
                <w:b w:val="0"/>
                <w:sz w:val="20"/>
                <w:szCs w:val="20"/>
              </w:rPr>
              <w:t>09</w:t>
            </w:r>
          </w:p>
        </w:tc>
        <w:tc>
          <w:tcPr>
            <w:tcW w:w="3402" w:type="dxa"/>
            <w:vAlign w:val="center"/>
          </w:tcPr>
          <w:p w14:paraId="65A9C8B6" w14:textId="77777777" w:rsidR="0067323C" w:rsidRPr="0067323C" w:rsidRDefault="0067323C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highlight w:val="white"/>
              </w:rPr>
            </w:pPr>
            <w:r w:rsidRPr="0067323C">
              <w:rPr>
                <w:color w:val="000000"/>
                <w:sz w:val="20"/>
                <w:szCs w:val="20"/>
                <w:highlight w:val="white"/>
              </w:rPr>
              <w:t>MAATE/BIODOVERSIDAD</w:t>
            </w:r>
          </w:p>
        </w:tc>
        <w:tc>
          <w:tcPr>
            <w:tcW w:w="3402" w:type="dxa"/>
            <w:vAlign w:val="center"/>
          </w:tcPr>
          <w:p w14:paraId="3D85DBE3" w14:textId="77777777" w:rsidR="0067323C" w:rsidRPr="0067323C" w:rsidRDefault="0067323C" w:rsidP="0067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323C">
              <w:rPr>
                <w:sz w:val="20"/>
                <w:szCs w:val="20"/>
              </w:rPr>
              <w:t>Rescates y Retenciones CONSOLIDADO NACIONAL_2024.xlsx</w:t>
            </w:r>
          </w:p>
        </w:tc>
        <w:tc>
          <w:tcPr>
            <w:tcW w:w="1700" w:type="dxa"/>
            <w:vAlign w:val="center"/>
          </w:tcPr>
          <w:p w14:paraId="53517146" w14:textId="6B35FB6D" w:rsidR="0067323C" w:rsidRPr="00906175" w:rsidRDefault="004A4306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</w:rPr>
            </w:pPr>
            <w:r w:rsidRPr="00906175">
              <w:rPr>
                <w:sz w:val="20"/>
                <w:szCs w:val="20"/>
                <w:highlight w:val="white"/>
              </w:rPr>
              <w:t>2</w:t>
            </w:r>
          </w:p>
        </w:tc>
      </w:tr>
      <w:tr w:rsidR="0067323C" w14:paraId="6B009475" w14:textId="77777777" w:rsidTr="0067323C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63BE152" w14:textId="77777777" w:rsidR="0067323C" w:rsidRPr="0067323C" w:rsidRDefault="0067323C" w:rsidP="0067323C">
            <w:pPr>
              <w:jc w:val="center"/>
              <w:rPr>
                <w:b w:val="0"/>
                <w:sz w:val="20"/>
                <w:szCs w:val="20"/>
              </w:rPr>
            </w:pPr>
            <w:r w:rsidRPr="0067323C">
              <w:rPr>
                <w:b w:val="0"/>
                <w:sz w:val="20"/>
                <w:szCs w:val="20"/>
              </w:rPr>
              <w:t>10</w:t>
            </w:r>
          </w:p>
        </w:tc>
        <w:tc>
          <w:tcPr>
            <w:tcW w:w="3402" w:type="dxa"/>
            <w:vAlign w:val="center"/>
          </w:tcPr>
          <w:p w14:paraId="023FE906" w14:textId="77777777" w:rsidR="0067323C" w:rsidRPr="0067323C" w:rsidRDefault="0067323C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highlight w:val="white"/>
              </w:rPr>
            </w:pPr>
            <w:r w:rsidRPr="0067323C">
              <w:rPr>
                <w:color w:val="000000"/>
                <w:sz w:val="20"/>
                <w:szCs w:val="20"/>
                <w:highlight w:val="white"/>
              </w:rPr>
              <w:t>MAATE/BIODOVERSIDAD</w:t>
            </w:r>
          </w:p>
        </w:tc>
        <w:tc>
          <w:tcPr>
            <w:tcW w:w="3402" w:type="dxa"/>
            <w:vAlign w:val="center"/>
          </w:tcPr>
          <w:p w14:paraId="68DB43AC" w14:textId="77777777" w:rsidR="0067323C" w:rsidRPr="0067323C" w:rsidRDefault="0067323C" w:rsidP="0067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323C">
              <w:rPr>
                <w:sz w:val="20"/>
                <w:szCs w:val="20"/>
              </w:rPr>
              <w:t>Retencion_2022 (1).xlsx</w:t>
            </w:r>
          </w:p>
        </w:tc>
        <w:tc>
          <w:tcPr>
            <w:tcW w:w="1700" w:type="dxa"/>
            <w:vAlign w:val="center"/>
          </w:tcPr>
          <w:p w14:paraId="3EC01C0A" w14:textId="10FB7DE9" w:rsidR="0067323C" w:rsidRPr="00906175" w:rsidRDefault="004A4306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</w:rPr>
            </w:pPr>
            <w:r w:rsidRPr="00906175">
              <w:rPr>
                <w:sz w:val="20"/>
                <w:szCs w:val="20"/>
                <w:highlight w:val="white"/>
              </w:rPr>
              <w:t>1</w:t>
            </w:r>
          </w:p>
        </w:tc>
      </w:tr>
      <w:tr w:rsidR="0067323C" w14:paraId="569747B7" w14:textId="77777777" w:rsidTr="0067323C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04C2AC4" w14:textId="77777777" w:rsidR="0067323C" w:rsidRPr="0067323C" w:rsidRDefault="0067323C" w:rsidP="0067323C">
            <w:pPr>
              <w:jc w:val="center"/>
              <w:rPr>
                <w:b w:val="0"/>
                <w:sz w:val="20"/>
                <w:szCs w:val="20"/>
              </w:rPr>
            </w:pPr>
            <w:r w:rsidRPr="0067323C">
              <w:rPr>
                <w:b w:val="0"/>
                <w:sz w:val="20"/>
                <w:szCs w:val="20"/>
              </w:rPr>
              <w:t>11</w:t>
            </w:r>
          </w:p>
        </w:tc>
        <w:tc>
          <w:tcPr>
            <w:tcW w:w="3402" w:type="dxa"/>
            <w:vAlign w:val="center"/>
          </w:tcPr>
          <w:p w14:paraId="55116829" w14:textId="77777777" w:rsidR="0067323C" w:rsidRPr="0067323C" w:rsidRDefault="0067323C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highlight w:val="white"/>
              </w:rPr>
            </w:pPr>
            <w:r w:rsidRPr="0067323C">
              <w:rPr>
                <w:color w:val="000000"/>
                <w:sz w:val="20"/>
                <w:szCs w:val="20"/>
                <w:highlight w:val="white"/>
              </w:rPr>
              <w:t>MAATE/PROYECTO</w:t>
            </w:r>
          </w:p>
        </w:tc>
        <w:tc>
          <w:tcPr>
            <w:tcW w:w="3402" w:type="dxa"/>
            <w:vAlign w:val="center"/>
          </w:tcPr>
          <w:p w14:paraId="17D5C743" w14:textId="77777777" w:rsidR="0067323C" w:rsidRPr="0067323C" w:rsidRDefault="0067323C" w:rsidP="0067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323C">
              <w:rPr>
                <w:sz w:val="20"/>
                <w:szCs w:val="20"/>
              </w:rPr>
              <w:t>BDD_PSNCFVS_2022_2023_2024_WCS.xlsx</w:t>
            </w:r>
          </w:p>
        </w:tc>
        <w:tc>
          <w:tcPr>
            <w:tcW w:w="1700" w:type="dxa"/>
            <w:vAlign w:val="center"/>
          </w:tcPr>
          <w:p w14:paraId="7F4A0B0F" w14:textId="1B1A0A1F" w:rsidR="0067323C" w:rsidRPr="00906175" w:rsidRDefault="004A4306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</w:rPr>
            </w:pPr>
            <w:r w:rsidRPr="00906175">
              <w:rPr>
                <w:sz w:val="20"/>
                <w:szCs w:val="20"/>
                <w:highlight w:val="white"/>
              </w:rPr>
              <w:t>3</w:t>
            </w:r>
          </w:p>
        </w:tc>
      </w:tr>
      <w:tr w:rsidR="0067323C" w14:paraId="4E3B394A" w14:textId="77777777" w:rsidTr="0067323C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4A72EB2" w14:textId="77777777" w:rsidR="0067323C" w:rsidRPr="0067323C" w:rsidRDefault="0067323C" w:rsidP="0067323C">
            <w:pPr>
              <w:jc w:val="center"/>
              <w:rPr>
                <w:b w:val="0"/>
                <w:sz w:val="20"/>
                <w:szCs w:val="20"/>
              </w:rPr>
            </w:pPr>
            <w:r w:rsidRPr="0067323C">
              <w:rPr>
                <w:b w:val="0"/>
                <w:sz w:val="20"/>
                <w:szCs w:val="20"/>
              </w:rPr>
              <w:t>14</w:t>
            </w:r>
          </w:p>
        </w:tc>
        <w:tc>
          <w:tcPr>
            <w:tcW w:w="3402" w:type="dxa"/>
            <w:vAlign w:val="center"/>
          </w:tcPr>
          <w:p w14:paraId="1CB715C5" w14:textId="77777777" w:rsidR="0067323C" w:rsidRPr="0067323C" w:rsidRDefault="0067323C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highlight w:val="white"/>
              </w:rPr>
            </w:pPr>
            <w:r w:rsidRPr="0067323C">
              <w:rPr>
                <w:color w:val="000000"/>
                <w:sz w:val="20"/>
                <w:szCs w:val="20"/>
                <w:highlight w:val="white"/>
              </w:rPr>
              <w:t>PNG</w:t>
            </w:r>
          </w:p>
        </w:tc>
        <w:tc>
          <w:tcPr>
            <w:tcW w:w="3402" w:type="dxa"/>
            <w:vAlign w:val="center"/>
          </w:tcPr>
          <w:p w14:paraId="36CAD566" w14:textId="77777777" w:rsidR="0067323C" w:rsidRPr="0067323C" w:rsidRDefault="0067323C" w:rsidP="0067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323C">
              <w:rPr>
                <w:sz w:val="20"/>
                <w:szCs w:val="20"/>
              </w:rPr>
              <w:t xml:space="preserve">Procesos Judiciales Trafico de Vida </w:t>
            </w:r>
            <w:proofErr w:type="spellStart"/>
            <w:r w:rsidRPr="0067323C">
              <w:rPr>
                <w:sz w:val="20"/>
                <w:szCs w:val="20"/>
              </w:rPr>
              <w:t>Silvestre.ods</w:t>
            </w:r>
            <w:proofErr w:type="spellEnd"/>
          </w:p>
        </w:tc>
        <w:tc>
          <w:tcPr>
            <w:tcW w:w="1700" w:type="dxa"/>
            <w:vAlign w:val="center"/>
          </w:tcPr>
          <w:p w14:paraId="1E6971B0" w14:textId="5102FCC3" w:rsidR="0067323C" w:rsidRPr="00906175" w:rsidRDefault="004A4306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</w:rPr>
            </w:pPr>
            <w:r w:rsidRPr="00906175">
              <w:rPr>
                <w:sz w:val="20"/>
                <w:szCs w:val="20"/>
                <w:highlight w:val="white"/>
              </w:rPr>
              <w:t>1</w:t>
            </w:r>
          </w:p>
        </w:tc>
      </w:tr>
      <w:tr w:rsidR="0067323C" w14:paraId="0C919414" w14:textId="77777777" w:rsidTr="0067323C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111A93E" w14:textId="77777777" w:rsidR="0067323C" w:rsidRPr="0067323C" w:rsidRDefault="0067323C" w:rsidP="0067323C">
            <w:pPr>
              <w:jc w:val="center"/>
              <w:rPr>
                <w:b w:val="0"/>
                <w:sz w:val="20"/>
                <w:szCs w:val="20"/>
              </w:rPr>
            </w:pPr>
            <w:r w:rsidRPr="0067323C">
              <w:rPr>
                <w:b w:val="0"/>
                <w:sz w:val="20"/>
                <w:szCs w:val="20"/>
              </w:rPr>
              <w:t>16</w:t>
            </w:r>
          </w:p>
        </w:tc>
        <w:tc>
          <w:tcPr>
            <w:tcW w:w="3402" w:type="dxa"/>
            <w:vAlign w:val="center"/>
          </w:tcPr>
          <w:p w14:paraId="2D9695CD" w14:textId="77777777" w:rsidR="0067323C" w:rsidRPr="0067323C" w:rsidRDefault="0067323C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highlight w:val="white"/>
              </w:rPr>
            </w:pPr>
            <w:r w:rsidRPr="0067323C">
              <w:rPr>
                <w:color w:val="000000"/>
                <w:sz w:val="20"/>
                <w:szCs w:val="20"/>
                <w:highlight w:val="white"/>
              </w:rPr>
              <w:t>UPMA</w:t>
            </w:r>
          </w:p>
        </w:tc>
        <w:tc>
          <w:tcPr>
            <w:tcW w:w="3402" w:type="dxa"/>
            <w:vAlign w:val="center"/>
          </w:tcPr>
          <w:p w14:paraId="04FDB0FE" w14:textId="77777777" w:rsidR="0067323C" w:rsidRPr="0067323C" w:rsidRDefault="0067323C" w:rsidP="0067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323C">
              <w:rPr>
                <w:sz w:val="20"/>
                <w:szCs w:val="20"/>
              </w:rPr>
              <w:t>FAUNA SILVESTRE CON CARNE DE MONTE.xlsx</w:t>
            </w:r>
          </w:p>
        </w:tc>
        <w:tc>
          <w:tcPr>
            <w:tcW w:w="1700" w:type="dxa"/>
            <w:vAlign w:val="center"/>
          </w:tcPr>
          <w:p w14:paraId="137BB9BF" w14:textId="7AA792D6" w:rsidR="0067323C" w:rsidRPr="00906175" w:rsidRDefault="004A4306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</w:rPr>
            </w:pPr>
            <w:r w:rsidRPr="00906175">
              <w:rPr>
                <w:sz w:val="20"/>
                <w:szCs w:val="20"/>
                <w:highlight w:val="white"/>
              </w:rPr>
              <w:t>6</w:t>
            </w:r>
          </w:p>
        </w:tc>
      </w:tr>
      <w:tr w:rsidR="0067323C" w14:paraId="6E2FA25A" w14:textId="77777777" w:rsidTr="0067323C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7EA85E0" w14:textId="77777777" w:rsidR="0067323C" w:rsidRPr="0067323C" w:rsidRDefault="0067323C" w:rsidP="0067323C">
            <w:pPr>
              <w:jc w:val="center"/>
              <w:rPr>
                <w:b w:val="0"/>
                <w:sz w:val="20"/>
                <w:szCs w:val="20"/>
              </w:rPr>
            </w:pPr>
            <w:r w:rsidRPr="0067323C">
              <w:rPr>
                <w:b w:val="0"/>
                <w:sz w:val="20"/>
                <w:szCs w:val="20"/>
              </w:rPr>
              <w:t>17</w:t>
            </w:r>
          </w:p>
        </w:tc>
        <w:tc>
          <w:tcPr>
            <w:tcW w:w="3402" w:type="dxa"/>
            <w:vAlign w:val="center"/>
          </w:tcPr>
          <w:p w14:paraId="0B1ECE93" w14:textId="77777777" w:rsidR="0067323C" w:rsidRPr="0067323C" w:rsidRDefault="0067323C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highlight w:val="white"/>
              </w:rPr>
            </w:pPr>
            <w:r w:rsidRPr="0067323C">
              <w:rPr>
                <w:color w:val="000000"/>
                <w:sz w:val="20"/>
                <w:szCs w:val="20"/>
                <w:highlight w:val="white"/>
              </w:rPr>
              <w:t>UPMA</w:t>
            </w:r>
          </w:p>
        </w:tc>
        <w:tc>
          <w:tcPr>
            <w:tcW w:w="3402" w:type="dxa"/>
            <w:vAlign w:val="center"/>
          </w:tcPr>
          <w:p w14:paraId="37E79BF8" w14:textId="77777777" w:rsidR="0067323C" w:rsidRPr="0067323C" w:rsidRDefault="0067323C" w:rsidP="0067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323C">
              <w:rPr>
                <w:sz w:val="20"/>
                <w:szCs w:val="20"/>
              </w:rPr>
              <w:t>FORMATO DGO UPMA  FLORA 2022, 2023 Y 2024.xlsx</w:t>
            </w:r>
          </w:p>
        </w:tc>
        <w:tc>
          <w:tcPr>
            <w:tcW w:w="1700" w:type="dxa"/>
            <w:vAlign w:val="center"/>
          </w:tcPr>
          <w:p w14:paraId="4B574645" w14:textId="17BBC4F7" w:rsidR="0067323C" w:rsidRPr="00906175" w:rsidRDefault="004A4306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</w:rPr>
            </w:pPr>
            <w:r w:rsidRPr="00906175">
              <w:rPr>
                <w:sz w:val="20"/>
                <w:szCs w:val="20"/>
                <w:highlight w:val="white"/>
              </w:rPr>
              <w:t>3</w:t>
            </w:r>
          </w:p>
        </w:tc>
      </w:tr>
      <w:tr w:rsidR="0067323C" w14:paraId="4434777B" w14:textId="77777777" w:rsidTr="0067323C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4743601" w14:textId="77777777" w:rsidR="0067323C" w:rsidRPr="0067323C" w:rsidRDefault="0067323C" w:rsidP="0067323C">
            <w:pPr>
              <w:jc w:val="center"/>
              <w:rPr>
                <w:b w:val="0"/>
                <w:sz w:val="20"/>
                <w:szCs w:val="20"/>
              </w:rPr>
            </w:pPr>
            <w:r w:rsidRPr="0067323C">
              <w:rPr>
                <w:b w:val="0"/>
                <w:sz w:val="20"/>
                <w:szCs w:val="20"/>
              </w:rPr>
              <w:t>18</w:t>
            </w:r>
          </w:p>
        </w:tc>
        <w:tc>
          <w:tcPr>
            <w:tcW w:w="3402" w:type="dxa"/>
            <w:vAlign w:val="center"/>
          </w:tcPr>
          <w:p w14:paraId="6948A000" w14:textId="77777777" w:rsidR="0067323C" w:rsidRPr="0067323C" w:rsidRDefault="0067323C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  <w:highlight w:val="white"/>
              </w:rPr>
            </w:pPr>
            <w:r w:rsidRPr="0067323C">
              <w:rPr>
                <w:color w:val="000000"/>
                <w:sz w:val="20"/>
                <w:szCs w:val="20"/>
                <w:highlight w:val="white"/>
              </w:rPr>
              <w:t>UPMA</w:t>
            </w:r>
          </w:p>
        </w:tc>
        <w:tc>
          <w:tcPr>
            <w:tcW w:w="3402" w:type="dxa"/>
            <w:vAlign w:val="center"/>
          </w:tcPr>
          <w:p w14:paraId="222EFF76" w14:textId="77777777" w:rsidR="0067323C" w:rsidRPr="0067323C" w:rsidRDefault="0067323C" w:rsidP="00673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323C">
              <w:rPr>
                <w:sz w:val="20"/>
                <w:szCs w:val="20"/>
              </w:rPr>
              <w:t>RESCATE DE FAUNA SILVESTRE 2019 AL 2024.xlsx</w:t>
            </w:r>
          </w:p>
        </w:tc>
        <w:tc>
          <w:tcPr>
            <w:tcW w:w="1700" w:type="dxa"/>
            <w:vAlign w:val="center"/>
          </w:tcPr>
          <w:p w14:paraId="000B1515" w14:textId="197FF074" w:rsidR="0067323C" w:rsidRPr="00906175" w:rsidRDefault="004A4306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white"/>
              </w:rPr>
            </w:pPr>
            <w:r w:rsidRPr="00906175">
              <w:rPr>
                <w:sz w:val="20"/>
                <w:szCs w:val="20"/>
                <w:highlight w:val="white"/>
              </w:rPr>
              <w:t>6</w:t>
            </w:r>
          </w:p>
        </w:tc>
      </w:tr>
      <w:tr w:rsidR="00906175" w14:paraId="61FC2954" w14:textId="77777777" w:rsidTr="005A46CF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gridSpan w:val="2"/>
            <w:vAlign w:val="center"/>
          </w:tcPr>
          <w:p w14:paraId="347252F1" w14:textId="77BD8FEA" w:rsidR="00906175" w:rsidRPr="00906175" w:rsidRDefault="00906175" w:rsidP="0067323C">
            <w:pPr>
              <w:jc w:val="center"/>
              <w:rPr>
                <w:color w:val="000000"/>
                <w:sz w:val="20"/>
                <w:szCs w:val="20"/>
                <w:highlight w:val="white"/>
              </w:rPr>
            </w:pPr>
            <w:r w:rsidRPr="00906175">
              <w:rPr>
                <w:color w:val="000000"/>
                <w:sz w:val="20"/>
                <w:szCs w:val="20"/>
                <w:highlight w:val="white"/>
              </w:rPr>
              <w:t>Total</w:t>
            </w:r>
          </w:p>
        </w:tc>
        <w:tc>
          <w:tcPr>
            <w:tcW w:w="3402" w:type="dxa"/>
            <w:vAlign w:val="center"/>
          </w:tcPr>
          <w:p w14:paraId="20E4AC30" w14:textId="72253611" w:rsidR="00906175" w:rsidRPr="00906175" w:rsidRDefault="00906175" w:rsidP="00906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906175">
              <w:rPr>
                <w:b/>
                <w:sz w:val="20"/>
                <w:szCs w:val="20"/>
              </w:rPr>
              <w:t>15</w:t>
            </w:r>
            <w:r w:rsidR="00F55523">
              <w:rPr>
                <w:b/>
                <w:sz w:val="20"/>
                <w:szCs w:val="20"/>
              </w:rPr>
              <w:t xml:space="preserve"> archivos</w:t>
            </w:r>
          </w:p>
        </w:tc>
        <w:tc>
          <w:tcPr>
            <w:tcW w:w="1700" w:type="dxa"/>
            <w:vAlign w:val="center"/>
          </w:tcPr>
          <w:p w14:paraId="7FAE6F98" w14:textId="18981015" w:rsidR="00906175" w:rsidRPr="00906175" w:rsidRDefault="00906175" w:rsidP="0067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highlight w:val="white"/>
              </w:rPr>
            </w:pPr>
            <w:r w:rsidRPr="00906175">
              <w:rPr>
                <w:b/>
                <w:sz w:val="20"/>
                <w:szCs w:val="20"/>
                <w:highlight w:val="white"/>
              </w:rPr>
              <w:t>37</w:t>
            </w:r>
            <w:r w:rsidR="00F55523">
              <w:rPr>
                <w:b/>
                <w:sz w:val="20"/>
                <w:szCs w:val="20"/>
                <w:highlight w:val="white"/>
              </w:rPr>
              <w:t xml:space="preserve"> BDD</w:t>
            </w:r>
          </w:p>
        </w:tc>
      </w:tr>
    </w:tbl>
    <w:p w14:paraId="2BD89403" w14:textId="77777777" w:rsidR="00672873" w:rsidRDefault="00672873" w:rsidP="00906175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  <w:highlight w:val="white"/>
        </w:rPr>
      </w:pPr>
    </w:p>
    <w:p w14:paraId="2EB2EE8A" w14:textId="77777777" w:rsidR="00E369F8" w:rsidRDefault="00E369F8" w:rsidP="00906175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Los diccionarios de bases de datos se generaron siguiendo los lineamientos expuestos en la norma ISO/IEC 11179, el cual es un estándar internacional para registros de metadatos, proporcionando un marco para la representación de metadatos con el fin de facilitar el uso e interpretación correctos y adecuados de los datos. Los propósitos de este estándar son promover:</w:t>
      </w:r>
    </w:p>
    <w:p w14:paraId="2175E77F" w14:textId="77777777" w:rsidR="00E369F8" w:rsidRDefault="00E369F8" w:rsidP="00E369F8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Descripción estándar de los datos.</w:t>
      </w:r>
    </w:p>
    <w:p w14:paraId="433EB1ED" w14:textId="77777777" w:rsidR="00E369F8" w:rsidRDefault="00E369F8" w:rsidP="00E369F8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Comprensión común de los datos entre elementos organizacionales y entre organizaciones.</w:t>
      </w:r>
    </w:p>
    <w:p w14:paraId="573CB32D" w14:textId="77777777" w:rsidR="00E369F8" w:rsidRPr="007A2F2D" w:rsidRDefault="00E369F8" w:rsidP="00E369F8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 w:rsidRPr="007A2F2D">
        <w:rPr>
          <w:color w:val="000000"/>
          <w:sz w:val="24"/>
          <w:szCs w:val="24"/>
        </w:rPr>
        <w:t>Reutilización y estandarización de los datos a lo largo del tiempo, el espacio y las aplicaciones</w:t>
      </w:r>
      <w:r>
        <w:rPr>
          <w:color w:val="000000"/>
          <w:sz w:val="24"/>
          <w:szCs w:val="24"/>
        </w:rPr>
        <w:t>.</w:t>
      </w:r>
    </w:p>
    <w:p w14:paraId="4EB2BCA2" w14:textId="77777777" w:rsidR="00E369F8" w:rsidRPr="00D8571A" w:rsidRDefault="00E369F8" w:rsidP="00E369F8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  <w:highlight w:val="white"/>
        </w:rPr>
      </w:pPr>
      <w:r w:rsidRPr="007A2F2D">
        <w:rPr>
          <w:color w:val="000000"/>
          <w:sz w:val="24"/>
          <w:szCs w:val="24"/>
        </w:rPr>
        <w:t>Armonización y estandarización de los datos dentro de una organización y entre organizaciones</w:t>
      </w:r>
      <w:r>
        <w:rPr>
          <w:color w:val="000000"/>
          <w:sz w:val="24"/>
          <w:szCs w:val="24"/>
        </w:rPr>
        <w:t>, entre otros.</w:t>
      </w:r>
    </w:p>
    <w:p w14:paraId="39FB7349" w14:textId="77777777" w:rsidR="00D8571A" w:rsidRPr="00D8571A" w:rsidRDefault="00D8571A" w:rsidP="00D8571A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  <w:highlight w:val="white"/>
        </w:rPr>
      </w:pPr>
    </w:p>
    <w:p w14:paraId="7E828897" w14:textId="77777777" w:rsidR="00E369F8" w:rsidRDefault="00E369F8" w:rsidP="00E369F8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La versión 1.0 del diccionario de variables consta de las siguientes variables:</w:t>
      </w:r>
    </w:p>
    <w:tbl>
      <w:tblPr>
        <w:tblStyle w:val="a3"/>
        <w:tblW w:w="8504" w:type="dxa"/>
        <w:jc w:val="center"/>
        <w:tblInd w:w="0" w:type="dxa"/>
        <w:tblBorders>
          <w:top w:val="single" w:sz="4" w:space="0" w:color="CCC1D9"/>
          <w:left w:val="single" w:sz="4" w:space="0" w:color="CCC1D9"/>
          <w:bottom w:val="single" w:sz="4" w:space="0" w:color="CCC1D9"/>
          <w:right w:val="single" w:sz="4" w:space="0" w:color="CCC1D9"/>
          <w:insideH w:val="single" w:sz="4" w:space="0" w:color="CCC1D9"/>
          <w:insideV w:val="single" w:sz="4" w:space="0" w:color="CCC1D9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3118"/>
        <w:gridCol w:w="3264"/>
      </w:tblGrid>
      <w:tr w:rsidR="00E369F8" w14:paraId="51AFDA65" w14:textId="77777777" w:rsidTr="00D857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244061"/>
            <w:vAlign w:val="center"/>
          </w:tcPr>
          <w:p w14:paraId="70BEF739" w14:textId="77777777" w:rsidR="00E369F8" w:rsidRDefault="00E369F8" w:rsidP="00D8571A">
            <w:pPr>
              <w:spacing w:line="276" w:lineRule="auto"/>
              <w:jc w:val="center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Elemento</w:t>
            </w:r>
          </w:p>
        </w:tc>
        <w:tc>
          <w:tcPr>
            <w:tcW w:w="3118" w:type="dxa"/>
            <w:shd w:val="clear" w:color="auto" w:fill="244061"/>
            <w:vAlign w:val="center"/>
          </w:tcPr>
          <w:p w14:paraId="691F34F9" w14:textId="77777777" w:rsidR="00E369F8" w:rsidRDefault="00E369F8" w:rsidP="00D8571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3264" w:type="dxa"/>
            <w:shd w:val="clear" w:color="auto" w:fill="244061"/>
            <w:vAlign w:val="center"/>
          </w:tcPr>
          <w:p w14:paraId="6D402A9E" w14:textId="77777777" w:rsidR="00E369F8" w:rsidRDefault="00E369F8" w:rsidP="00D857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Ejemplo</w:t>
            </w:r>
          </w:p>
        </w:tc>
      </w:tr>
      <w:tr w:rsidR="00E369F8" w14:paraId="76CFCBFF" w14:textId="77777777" w:rsidTr="00D8571A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625A3D37" w14:textId="77777777" w:rsidR="00E369F8" w:rsidRPr="00E369F8" w:rsidRDefault="00E369F8" w:rsidP="00D8571A">
            <w:pPr>
              <w:jc w:val="center"/>
              <w:rPr>
                <w:sz w:val="20"/>
                <w:szCs w:val="20"/>
              </w:rPr>
            </w:pPr>
            <w:r w:rsidRPr="00E369F8">
              <w:rPr>
                <w:sz w:val="20"/>
                <w:szCs w:val="20"/>
              </w:rPr>
              <w:t>Nombre de la variable</w:t>
            </w:r>
          </w:p>
        </w:tc>
        <w:tc>
          <w:tcPr>
            <w:tcW w:w="3118" w:type="dxa"/>
            <w:vAlign w:val="center"/>
          </w:tcPr>
          <w:p w14:paraId="3AEB4FBB" w14:textId="77777777" w:rsidR="00E369F8" w:rsidRPr="00E369F8" w:rsidRDefault="00E369F8" w:rsidP="00D85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369F8">
              <w:rPr>
                <w:sz w:val="20"/>
                <w:szCs w:val="20"/>
              </w:rPr>
              <w:t>Nombre técnico en la base de datos</w:t>
            </w:r>
          </w:p>
        </w:tc>
        <w:tc>
          <w:tcPr>
            <w:tcW w:w="3264" w:type="dxa"/>
            <w:vAlign w:val="center"/>
          </w:tcPr>
          <w:p w14:paraId="705E9039" w14:textId="77777777" w:rsidR="00E369F8" w:rsidRPr="00E369F8" w:rsidRDefault="00D8571A" w:rsidP="00D85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E369F8" w:rsidRPr="00E369F8">
              <w:rPr>
                <w:sz w:val="20"/>
                <w:szCs w:val="20"/>
              </w:rPr>
              <w:t>specie</w:t>
            </w:r>
          </w:p>
        </w:tc>
      </w:tr>
      <w:tr w:rsidR="00E369F8" w14:paraId="31F8C562" w14:textId="77777777" w:rsidTr="00D8571A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1CD1E80E" w14:textId="77777777" w:rsidR="00E369F8" w:rsidRPr="00E369F8" w:rsidRDefault="00E369F8" w:rsidP="00D8571A">
            <w:pPr>
              <w:jc w:val="center"/>
              <w:rPr>
                <w:sz w:val="20"/>
                <w:szCs w:val="20"/>
              </w:rPr>
            </w:pPr>
            <w:r w:rsidRPr="00E369F8">
              <w:rPr>
                <w:sz w:val="20"/>
                <w:szCs w:val="20"/>
              </w:rPr>
              <w:t>Definición</w:t>
            </w:r>
          </w:p>
        </w:tc>
        <w:tc>
          <w:tcPr>
            <w:tcW w:w="3118" w:type="dxa"/>
            <w:vAlign w:val="center"/>
          </w:tcPr>
          <w:p w14:paraId="3BC022A6" w14:textId="77777777" w:rsidR="00E369F8" w:rsidRPr="00E369F8" w:rsidRDefault="00E369F8" w:rsidP="00D85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369F8">
              <w:rPr>
                <w:sz w:val="20"/>
                <w:szCs w:val="20"/>
              </w:rPr>
              <w:t>Explicación clara del concepto</w:t>
            </w:r>
          </w:p>
        </w:tc>
        <w:tc>
          <w:tcPr>
            <w:tcW w:w="3264" w:type="dxa"/>
            <w:vAlign w:val="center"/>
          </w:tcPr>
          <w:p w14:paraId="54FE11AC" w14:textId="77777777" w:rsidR="00E369F8" w:rsidRPr="00E369F8" w:rsidRDefault="00E369F8" w:rsidP="00D85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369F8">
              <w:rPr>
                <w:sz w:val="20"/>
                <w:szCs w:val="20"/>
              </w:rPr>
              <w:t>Nombre científico de la especie traficada</w:t>
            </w:r>
          </w:p>
        </w:tc>
      </w:tr>
      <w:tr w:rsidR="00E369F8" w14:paraId="64572758" w14:textId="77777777" w:rsidTr="00D8571A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2FB90889" w14:textId="77777777" w:rsidR="00E369F8" w:rsidRPr="00E369F8" w:rsidRDefault="00E369F8" w:rsidP="00D8571A">
            <w:pPr>
              <w:jc w:val="center"/>
              <w:rPr>
                <w:sz w:val="20"/>
                <w:szCs w:val="20"/>
              </w:rPr>
            </w:pPr>
            <w:r w:rsidRPr="00E369F8">
              <w:rPr>
                <w:sz w:val="20"/>
                <w:szCs w:val="20"/>
              </w:rPr>
              <w:t>Formato de Datos</w:t>
            </w:r>
          </w:p>
        </w:tc>
        <w:tc>
          <w:tcPr>
            <w:tcW w:w="3118" w:type="dxa"/>
            <w:vAlign w:val="center"/>
          </w:tcPr>
          <w:p w14:paraId="688931A1" w14:textId="77777777" w:rsidR="00E369F8" w:rsidRPr="00E369F8" w:rsidRDefault="00E369F8" w:rsidP="00D85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369F8">
              <w:rPr>
                <w:sz w:val="20"/>
                <w:szCs w:val="20"/>
              </w:rPr>
              <w:t>Tipo de dato y restricciones</w:t>
            </w:r>
          </w:p>
        </w:tc>
        <w:tc>
          <w:tcPr>
            <w:tcW w:w="3264" w:type="dxa"/>
            <w:vAlign w:val="center"/>
          </w:tcPr>
          <w:p w14:paraId="7241E0BA" w14:textId="77777777" w:rsidR="00E369F8" w:rsidRPr="00E369F8" w:rsidRDefault="00D8571A" w:rsidP="00D85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Cadena</w:t>
            </w:r>
          </w:p>
        </w:tc>
      </w:tr>
      <w:tr w:rsidR="00E369F8" w14:paraId="24721742" w14:textId="77777777" w:rsidTr="00D8571A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7E8D4AD5" w14:textId="77777777" w:rsidR="00E369F8" w:rsidRPr="00E369F8" w:rsidRDefault="00E369F8" w:rsidP="00D8571A">
            <w:pPr>
              <w:jc w:val="center"/>
              <w:rPr>
                <w:sz w:val="20"/>
                <w:szCs w:val="20"/>
              </w:rPr>
            </w:pPr>
            <w:r w:rsidRPr="00E369F8">
              <w:rPr>
                <w:sz w:val="20"/>
                <w:szCs w:val="20"/>
              </w:rPr>
              <w:t>Unidad de Medida</w:t>
            </w:r>
          </w:p>
        </w:tc>
        <w:tc>
          <w:tcPr>
            <w:tcW w:w="3118" w:type="dxa"/>
            <w:vAlign w:val="center"/>
          </w:tcPr>
          <w:p w14:paraId="0D7CD4DA" w14:textId="77777777" w:rsidR="00E369F8" w:rsidRPr="00E369F8" w:rsidRDefault="00E369F8" w:rsidP="00D85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369F8">
              <w:rPr>
                <w:sz w:val="20"/>
                <w:szCs w:val="20"/>
              </w:rPr>
              <w:t>Tipo de unidad (Si aplica)</w:t>
            </w:r>
          </w:p>
        </w:tc>
        <w:tc>
          <w:tcPr>
            <w:tcW w:w="3264" w:type="dxa"/>
            <w:vAlign w:val="center"/>
          </w:tcPr>
          <w:p w14:paraId="08FE7243" w14:textId="77777777" w:rsidR="00E369F8" w:rsidRPr="00E369F8" w:rsidRDefault="00E369F8" w:rsidP="00D85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369F8">
              <w:rPr>
                <w:sz w:val="20"/>
                <w:szCs w:val="20"/>
              </w:rPr>
              <w:t>No aplica</w:t>
            </w:r>
          </w:p>
        </w:tc>
      </w:tr>
      <w:tr w:rsidR="00E369F8" w14:paraId="1151FAC8" w14:textId="77777777" w:rsidTr="00D8571A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7F30B2E" w14:textId="77777777" w:rsidR="00E369F8" w:rsidRPr="00E369F8" w:rsidRDefault="00E369F8" w:rsidP="00D8571A">
            <w:pPr>
              <w:jc w:val="center"/>
              <w:rPr>
                <w:sz w:val="20"/>
                <w:szCs w:val="20"/>
              </w:rPr>
            </w:pPr>
            <w:r w:rsidRPr="00E369F8">
              <w:rPr>
                <w:sz w:val="20"/>
                <w:szCs w:val="20"/>
              </w:rPr>
              <w:t>Fuente de Datos</w:t>
            </w:r>
          </w:p>
        </w:tc>
        <w:tc>
          <w:tcPr>
            <w:tcW w:w="3118" w:type="dxa"/>
            <w:vAlign w:val="center"/>
          </w:tcPr>
          <w:p w14:paraId="5200B322" w14:textId="77777777" w:rsidR="00E369F8" w:rsidRPr="00E369F8" w:rsidRDefault="00E369F8" w:rsidP="00D85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369F8">
              <w:rPr>
                <w:sz w:val="20"/>
                <w:szCs w:val="20"/>
              </w:rPr>
              <w:t>Origen de la variable</w:t>
            </w:r>
          </w:p>
        </w:tc>
        <w:tc>
          <w:tcPr>
            <w:tcW w:w="3264" w:type="dxa"/>
            <w:vAlign w:val="center"/>
          </w:tcPr>
          <w:p w14:paraId="7FE50DDE" w14:textId="77777777" w:rsidR="00E369F8" w:rsidRPr="00E369F8" w:rsidRDefault="00E369F8" w:rsidP="00D85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369F8">
              <w:rPr>
                <w:sz w:val="20"/>
                <w:szCs w:val="20"/>
              </w:rPr>
              <w:t>Base de datos CITES</w:t>
            </w:r>
          </w:p>
        </w:tc>
      </w:tr>
      <w:tr w:rsidR="00E369F8" w14:paraId="507D6606" w14:textId="77777777" w:rsidTr="00D8571A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110E8B53" w14:textId="77777777" w:rsidR="00E369F8" w:rsidRPr="00E369F8" w:rsidRDefault="00E369F8" w:rsidP="00D8571A">
            <w:pPr>
              <w:jc w:val="center"/>
              <w:rPr>
                <w:sz w:val="20"/>
                <w:szCs w:val="20"/>
              </w:rPr>
            </w:pPr>
            <w:r w:rsidRPr="00E369F8">
              <w:rPr>
                <w:sz w:val="20"/>
                <w:szCs w:val="20"/>
              </w:rPr>
              <w:lastRenderedPageBreak/>
              <w:t>Clasificación</w:t>
            </w:r>
          </w:p>
        </w:tc>
        <w:tc>
          <w:tcPr>
            <w:tcW w:w="3118" w:type="dxa"/>
            <w:vAlign w:val="center"/>
          </w:tcPr>
          <w:p w14:paraId="76039942" w14:textId="77777777" w:rsidR="00E369F8" w:rsidRPr="00E369F8" w:rsidRDefault="00E369F8" w:rsidP="00D85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369F8">
              <w:rPr>
                <w:sz w:val="20"/>
                <w:szCs w:val="20"/>
              </w:rPr>
              <w:t>Categorización de la variable según su función (identificación, geolocalización, transacción)</w:t>
            </w:r>
          </w:p>
        </w:tc>
        <w:tc>
          <w:tcPr>
            <w:tcW w:w="3264" w:type="dxa"/>
            <w:vAlign w:val="center"/>
          </w:tcPr>
          <w:p w14:paraId="031B7C54" w14:textId="77777777" w:rsidR="00E369F8" w:rsidRPr="00E369F8" w:rsidRDefault="00D8571A" w:rsidP="00D85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E369F8" w:rsidRPr="00E369F8">
              <w:rPr>
                <w:sz w:val="20"/>
                <w:szCs w:val="20"/>
              </w:rPr>
              <w:t>ariable de identificación</w:t>
            </w:r>
          </w:p>
        </w:tc>
      </w:tr>
      <w:tr w:rsidR="00E369F8" w14:paraId="1BEB7A35" w14:textId="77777777" w:rsidTr="00D8571A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75BFE745" w14:textId="77777777" w:rsidR="00E369F8" w:rsidRPr="00E369F8" w:rsidRDefault="00E369F8" w:rsidP="00D8571A">
            <w:pPr>
              <w:jc w:val="center"/>
              <w:rPr>
                <w:sz w:val="20"/>
                <w:szCs w:val="20"/>
              </w:rPr>
            </w:pPr>
            <w:r w:rsidRPr="00E369F8">
              <w:rPr>
                <w:sz w:val="20"/>
                <w:szCs w:val="20"/>
              </w:rPr>
              <w:t>Ejemplo de valor</w:t>
            </w:r>
          </w:p>
        </w:tc>
        <w:tc>
          <w:tcPr>
            <w:tcW w:w="3118" w:type="dxa"/>
            <w:vAlign w:val="center"/>
          </w:tcPr>
          <w:p w14:paraId="5E1832E8" w14:textId="77777777" w:rsidR="00E369F8" w:rsidRPr="00E369F8" w:rsidRDefault="00E369F8" w:rsidP="00D85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369F8">
              <w:rPr>
                <w:sz w:val="20"/>
                <w:szCs w:val="20"/>
              </w:rPr>
              <w:t>Muestra cómo se vería un dato real</w:t>
            </w:r>
          </w:p>
        </w:tc>
        <w:tc>
          <w:tcPr>
            <w:tcW w:w="3264" w:type="dxa"/>
            <w:vAlign w:val="center"/>
          </w:tcPr>
          <w:p w14:paraId="6165DD66" w14:textId="77777777" w:rsidR="00E369F8" w:rsidRPr="00E369F8" w:rsidRDefault="00E369F8" w:rsidP="00D85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369F8">
              <w:rPr>
                <w:sz w:val="20"/>
                <w:szCs w:val="20"/>
              </w:rPr>
              <w:t xml:space="preserve">Panthera </w:t>
            </w:r>
            <w:proofErr w:type="spellStart"/>
            <w:r w:rsidRPr="00E369F8">
              <w:rPr>
                <w:sz w:val="20"/>
                <w:szCs w:val="20"/>
              </w:rPr>
              <w:t>onca</w:t>
            </w:r>
            <w:proofErr w:type="spellEnd"/>
            <w:r w:rsidRPr="00E369F8">
              <w:rPr>
                <w:sz w:val="20"/>
                <w:szCs w:val="20"/>
              </w:rPr>
              <w:t xml:space="preserve"> (Jaguar)</w:t>
            </w:r>
          </w:p>
        </w:tc>
      </w:tr>
      <w:tr w:rsidR="00E369F8" w14:paraId="7D113721" w14:textId="77777777" w:rsidTr="00D8571A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33BC092A" w14:textId="77777777" w:rsidR="00E369F8" w:rsidRPr="00E369F8" w:rsidRDefault="00E369F8" w:rsidP="00D8571A">
            <w:pPr>
              <w:jc w:val="center"/>
              <w:rPr>
                <w:sz w:val="20"/>
                <w:szCs w:val="20"/>
              </w:rPr>
            </w:pPr>
            <w:r w:rsidRPr="00E369F8">
              <w:rPr>
                <w:sz w:val="20"/>
                <w:szCs w:val="20"/>
              </w:rPr>
              <w:t>Notas adicionales</w:t>
            </w:r>
          </w:p>
        </w:tc>
        <w:tc>
          <w:tcPr>
            <w:tcW w:w="3118" w:type="dxa"/>
            <w:vAlign w:val="center"/>
          </w:tcPr>
          <w:p w14:paraId="4FB855CA" w14:textId="77777777" w:rsidR="00E369F8" w:rsidRPr="00E369F8" w:rsidRDefault="00E369F8" w:rsidP="00D85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369F8">
              <w:rPr>
                <w:sz w:val="20"/>
                <w:szCs w:val="20"/>
              </w:rPr>
              <w:t>Información extra relevante.</w:t>
            </w:r>
          </w:p>
        </w:tc>
        <w:tc>
          <w:tcPr>
            <w:tcW w:w="3264" w:type="dxa"/>
            <w:vAlign w:val="center"/>
          </w:tcPr>
          <w:p w14:paraId="6DC015CC" w14:textId="77777777" w:rsidR="00E369F8" w:rsidRPr="00E369F8" w:rsidRDefault="00E369F8" w:rsidP="00D85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369F8">
              <w:rPr>
                <w:sz w:val="20"/>
                <w:szCs w:val="20"/>
              </w:rPr>
              <w:t>Si no se conoce el nombre científico usar la categ</w:t>
            </w:r>
            <w:r w:rsidR="00D8571A">
              <w:rPr>
                <w:sz w:val="20"/>
                <w:szCs w:val="20"/>
              </w:rPr>
              <w:t>oría "especie no identificada"</w:t>
            </w:r>
          </w:p>
        </w:tc>
      </w:tr>
    </w:tbl>
    <w:p w14:paraId="187CEF4B" w14:textId="77777777" w:rsidR="00E369F8" w:rsidRDefault="00E369F8" w:rsidP="00E369F8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  <w:highlight w:val="white"/>
        </w:rPr>
      </w:pPr>
    </w:p>
    <w:p w14:paraId="0BF4BEEE" w14:textId="77777777" w:rsidR="005F6E48" w:rsidRDefault="005F6E48" w:rsidP="00E369F8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Las categorías para el elemento “Formato de Datos” se generaron en función a la norma </w:t>
      </w:r>
      <w:r w:rsidRPr="005F6E48">
        <w:rPr>
          <w:color w:val="000000"/>
          <w:sz w:val="24"/>
          <w:szCs w:val="24"/>
        </w:rPr>
        <w:t>ISO/IEC 11404:2007</w:t>
      </w:r>
      <w:r>
        <w:rPr>
          <w:color w:val="000000"/>
          <w:sz w:val="24"/>
          <w:szCs w:val="24"/>
        </w:rPr>
        <w:t>, el cual es un estándar que e</w:t>
      </w:r>
      <w:r w:rsidRPr="005F6E48">
        <w:rPr>
          <w:color w:val="000000"/>
          <w:sz w:val="24"/>
          <w:szCs w:val="24"/>
        </w:rPr>
        <w:t>specifica la nomenclatura y la semántica compartida para una colección de tipos de datos que aparecen comúnmente en lenguajes de programación e interfaces de software, denominados tipos de datos de propósito general</w:t>
      </w:r>
      <w:r>
        <w:rPr>
          <w:rStyle w:val="Refdenotaalpie"/>
          <w:color w:val="000000"/>
          <w:sz w:val="24"/>
          <w:szCs w:val="24"/>
        </w:rPr>
        <w:footnoteReference w:id="1"/>
      </w:r>
      <w:r w:rsidRPr="005F6E48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Las categorías definidas para la generación de los diccionarios de variables son:</w:t>
      </w:r>
    </w:p>
    <w:p w14:paraId="474D6A28" w14:textId="77777777" w:rsidR="005F6E48" w:rsidRDefault="005F6E48" w:rsidP="005F6E48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Lógica (V/F).</w:t>
      </w:r>
    </w:p>
    <w:p w14:paraId="7FEE551F" w14:textId="77777777" w:rsidR="005F6E48" w:rsidRDefault="005F6E48" w:rsidP="005F6E48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Categórica (ordinal o no ordinal).</w:t>
      </w:r>
    </w:p>
    <w:p w14:paraId="7544893C" w14:textId="77777777" w:rsidR="005F6E48" w:rsidRDefault="005F6E48" w:rsidP="005F6E48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Cadena (texto).</w:t>
      </w:r>
    </w:p>
    <w:p w14:paraId="6151B01E" w14:textId="77777777" w:rsidR="005F6E48" w:rsidRDefault="005F6E48" w:rsidP="005F6E48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Fecha y Hora (</w:t>
      </w:r>
      <w:proofErr w:type="spellStart"/>
      <w:r>
        <w:rPr>
          <w:color w:val="000000"/>
          <w:sz w:val="24"/>
          <w:szCs w:val="24"/>
          <w:highlight w:val="white"/>
        </w:rPr>
        <w:t>dd</w:t>
      </w:r>
      <w:proofErr w:type="spellEnd"/>
      <w:r>
        <w:rPr>
          <w:color w:val="000000"/>
          <w:sz w:val="24"/>
          <w:szCs w:val="24"/>
          <w:highlight w:val="white"/>
        </w:rPr>
        <w:t>/mm/</w:t>
      </w:r>
      <w:proofErr w:type="spellStart"/>
      <w:r>
        <w:rPr>
          <w:color w:val="000000"/>
          <w:sz w:val="24"/>
          <w:szCs w:val="24"/>
          <w:highlight w:val="white"/>
        </w:rPr>
        <w:t>aaaa</w:t>
      </w:r>
      <w:proofErr w:type="spellEnd"/>
      <w:r>
        <w:rPr>
          <w:color w:val="000000"/>
          <w:sz w:val="24"/>
          <w:szCs w:val="24"/>
          <w:highlight w:val="white"/>
        </w:rPr>
        <w:t xml:space="preserve"> y </w:t>
      </w:r>
      <w:proofErr w:type="spellStart"/>
      <w:r>
        <w:rPr>
          <w:color w:val="000000"/>
          <w:sz w:val="24"/>
          <w:szCs w:val="24"/>
          <w:highlight w:val="white"/>
        </w:rPr>
        <w:t>hh:mm</w:t>
      </w:r>
      <w:proofErr w:type="spellEnd"/>
      <w:r w:rsidRPr="005F6E48">
        <w:rPr>
          <w:color w:val="000000"/>
          <w:sz w:val="24"/>
          <w:szCs w:val="24"/>
          <w:highlight w:val="white"/>
        </w:rPr>
        <w:t>)</w:t>
      </w:r>
      <w:r>
        <w:rPr>
          <w:color w:val="000000"/>
          <w:sz w:val="24"/>
          <w:szCs w:val="24"/>
          <w:highlight w:val="white"/>
        </w:rPr>
        <w:t>.</w:t>
      </w:r>
    </w:p>
    <w:p w14:paraId="15DE4957" w14:textId="77777777" w:rsidR="005F6E48" w:rsidRPr="005F6E48" w:rsidRDefault="005F6E48" w:rsidP="005F6E48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Numérica (entero, racional, real y complejo).</w:t>
      </w:r>
    </w:p>
    <w:p w14:paraId="0BB04B4D" w14:textId="77777777" w:rsidR="005F6E48" w:rsidRDefault="005F6E48" w:rsidP="00E369F8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  <w:highlight w:val="white"/>
        </w:rPr>
      </w:pPr>
    </w:p>
    <w:p w14:paraId="05458166" w14:textId="77777777" w:rsidR="00E369F8" w:rsidRDefault="00E369F8" w:rsidP="00E369F8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De ser necesario, los campos definidos en la versión 1.0 del diccionario de variables pueden modificarse en pos de promover la armonización y estandarización entre las instituciones involucradas.</w:t>
      </w:r>
    </w:p>
    <w:p w14:paraId="5681D0EA" w14:textId="6497E46E" w:rsidR="005F6E48" w:rsidRDefault="005F6E48" w:rsidP="00E369F8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 xml:space="preserve">Los diccionarios de variables generados se </w:t>
      </w:r>
      <w:r w:rsidR="00EA0FA0">
        <w:rPr>
          <w:color w:val="000000"/>
          <w:sz w:val="24"/>
          <w:szCs w:val="24"/>
          <w:highlight w:val="white"/>
        </w:rPr>
        <w:t>entregarán</w:t>
      </w:r>
      <w:r>
        <w:rPr>
          <w:color w:val="000000"/>
          <w:sz w:val="24"/>
          <w:szCs w:val="24"/>
          <w:highlight w:val="white"/>
        </w:rPr>
        <w:t xml:space="preserve"> mediante Google Drive mediante </w:t>
      </w:r>
      <w:hyperlink r:id="rId10" w:history="1">
        <w:r w:rsidRPr="00206A4A">
          <w:rPr>
            <w:rStyle w:val="Hipervnculo"/>
            <w:sz w:val="24"/>
            <w:szCs w:val="24"/>
            <w:highlight w:val="white"/>
          </w:rPr>
          <w:t>link</w:t>
        </w:r>
      </w:hyperlink>
      <w:r>
        <w:rPr>
          <w:color w:val="000000"/>
          <w:sz w:val="24"/>
          <w:szCs w:val="24"/>
          <w:highlight w:val="white"/>
        </w:rPr>
        <w:t xml:space="preserve"> provisto por la contraparte de WCS.</w:t>
      </w:r>
    </w:p>
    <w:p w14:paraId="4D3876F3" w14:textId="77777777" w:rsidR="00E369F8" w:rsidRPr="007A2F2D" w:rsidRDefault="00E369F8" w:rsidP="00E369F8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4"/>
          <w:szCs w:val="24"/>
          <w:highlight w:val="white"/>
        </w:rPr>
      </w:pPr>
    </w:p>
    <w:p w14:paraId="0A382F3C" w14:textId="77777777" w:rsidR="00672873" w:rsidRPr="005F6E48" w:rsidRDefault="00672873" w:rsidP="006A69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  <w:highlight w:val="white"/>
        </w:rPr>
      </w:pPr>
      <w:r w:rsidRPr="00672873">
        <w:rPr>
          <w:b/>
          <w:sz w:val="24"/>
          <w:szCs w:val="24"/>
          <w:highlight w:val="white"/>
        </w:rPr>
        <w:t>Conclusiones</w:t>
      </w:r>
      <w:r w:rsidR="00E42DAD">
        <w:rPr>
          <w:b/>
          <w:sz w:val="24"/>
          <w:szCs w:val="24"/>
          <w:highlight w:val="white"/>
        </w:rPr>
        <w:t xml:space="preserve"> y Recomendaciones</w:t>
      </w:r>
    </w:p>
    <w:p w14:paraId="06CDA3B5" w14:textId="1D341F43" w:rsidR="009A7F88" w:rsidRDefault="009A7F88" w:rsidP="005F6E48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La estructura de las bases de datos revisadas varía considerablemente dependiendo de la fuente de la información a la que pertenece. Por ejemplo, las bases de la Fiscalía General de  Estado y Consejo de la Judicatura están mejor estructuradas, mientras que las bases del MAATE y UPMA necesitarán</w:t>
      </w:r>
      <w:r w:rsidR="002A2F0F">
        <w:rPr>
          <w:color w:val="000000"/>
          <w:sz w:val="24"/>
          <w:szCs w:val="24"/>
          <w:highlight w:val="white"/>
        </w:rPr>
        <w:t xml:space="preserve"> cambios tanto de forma como de fondo, hasta conseguir una base de datos que permita establecer su nivel de integración con las otras fuentes de información.</w:t>
      </w:r>
    </w:p>
    <w:p w14:paraId="24F3AA67" w14:textId="77777777" w:rsidR="009A7F88" w:rsidRDefault="009A7F88" w:rsidP="009A7F88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  <w:highlight w:val="white"/>
        </w:rPr>
      </w:pPr>
    </w:p>
    <w:p w14:paraId="2878B3F1" w14:textId="1A0DF81A" w:rsidR="005F6E48" w:rsidRDefault="000C36BA" w:rsidP="005F6E48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lastRenderedPageBreak/>
        <w:t>El uso de los diccionarios de variables construidos sirve</w:t>
      </w:r>
      <w:r w:rsidR="00FC5967">
        <w:rPr>
          <w:color w:val="000000"/>
          <w:sz w:val="24"/>
          <w:szCs w:val="24"/>
          <w:highlight w:val="white"/>
        </w:rPr>
        <w:t xml:space="preserve"> para el tratamiento de las bases de datos en su estado actual, sin embargo, se recomienda revisar los medios de recolección y/o integración de </w:t>
      </w:r>
      <w:r w:rsidR="00E42DAD">
        <w:rPr>
          <w:color w:val="000000"/>
          <w:sz w:val="24"/>
          <w:szCs w:val="24"/>
          <w:highlight w:val="white"/>
        </w:rPr>
        <w:t>información actual</w:t>
      </w:r>
      <w:r w:rsidR="00FC5967">
        <w:rPr>
          <w:color w:val="000000"/>
          <w:sz w:val="24"/>
          <w:szCs w:val="24"/>
          <w:highlight w:val="white"/>
        </w:rPr>
        <w:t xml:space="preserve"> para que el resultado de los mismos sean </w:t>
      </w:r>
      <w:r w:rsidR="00FC5967" w:rsidRPr="00FC5967">
        <w:rPr>
          <w:i/>
          <w:color w:val="000000"/>
          <w:sz w:val="24"/>
          <w:szCs w:val="24"/>
          <w:highlight w:val="white"/>
        </w:rPr>
        <w:t>bases de datos</w:t>
      </w:r>
      <w:r w:rsidR="00FC5967">
        <w:rPr>
          <w:color w:val="000000"/>
          <w:sz w:val="24"/>
          <w:szCs w:val="24"/>
          <w:highlight w:val="white"/>
        </w:rPr>
        <w:t xml:space="preserve"> en las que el procesamiento sea directo.</w:t>
      </w:r>
    </w:p>
    <w:p w14:paraId="50DE18CE" w14:textId="77777777" w:rsidR="000C36BA" w:rsidRDefault="000C36BA" w:rsidP="000C36BA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  <w:highlight w:val="white"/>
        </w:rPr>
      </w:pPr>
    </w:p>
    <w:p w14:paraId="399BDF4C" w14:textId="49E4E8A1" w:rsidR="00FC5967" w:rsidRPr="005F6E48" w:rsidRDefault="00FC5967" w:rsidP="005F6E48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 xml:space="preserve">La estandarización </w:t>
      </w:r>
      <w:r w:rsidR="00E42DAD">
        <w:rPr>
          <w:color w:val="000000"/>
          <w:sz w:val="24"/>
          <w:szCs w:val="24"/>
          <w:highlight w:val="white"/>
        </w:rPr>
        <w:t xml:space="preserve">de </w:t>
      </w:r>
      <w:r w:rsidR="009A7F88">
        <w:rPr>
          <w:color w:val="000000"/>
          <w:sz w:val="24"/>
          <w:szCs w:val="24"/>
          <w:highlight w:val="white"/>
        </w:rPr>
        <w:t xml:space="preserve">los nombres y la fuente de datos (categorías de las variables), comunes </w:t>
      </w:r>
      <w:r w:rsidR="00E42DAD">
        <w:rPr>
          <w:color w:val="000000"/>
          <w:sz w:val="24"/>
          <w:szCs w:val="24"/>
          <w:highlight w:val="white"/>
        </w:rPr>
        <w:t>entre las diferentes bases de datos permitir</w:t>
      </w:r>
      <w:r w:rsidR="009A7F88">
        <w:rPr>
          <w:color w:val="000000"/>
          <w:sz w:val="24"/>
          <w:szCs w:val="24"/>
          <w:highlight w:val="white"/>
        </w:rPr>
        <w:t>ía</w:t>
      </w:r>
      <w:r w:rsidR="00E42DAD">
        <w:rPr>
          <w:color w:val="000000"/>
          <w:sz w:val="24"/>
          <w:szCs w:val="24"/>
          <w:highlight w:val="white"/>
        </w:rPr>
        <w:t xml:space="preserve"> un registro más exacto</w:t>
      </w:r>
      <w:r w:rsidR="009A7F88">
        <w:rPr>
          <w:color w:val="000000"/>
          <w:sz w:val="24"/>
          <w:szCs w:val="24"/>
          <w:highlight w:val="white"/>
        </w:rPr>
        <w:t xml:space="preserve">, integración más fluida </w:t>
      </w:r>
      <w:r w:rsidR="00E42DAD">
        <w:rPr>
          <w:color w:val="000000"/>
          <w:sz w:val="24"/>
          <w:szCs w:val="24"/>
          <w:highlight w:val="white"/>
        </w:rPr>
        <w:t xml:space="preserve"> y comparación directa de los resultados.</w:t>
      </w:r>
    </w:p>
    <w:p w14:paraId="2BD229AC" w14:textId="77777777" w:rsidR="005F6E48" w:rsidRPr="00672873" w:rsidRDefault="005F6E48" w:rsidP="005F6E48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  <w:highlight w:val="white"/>
        </w:rPr>
      </w:pPr>
    </w:p>
    <w:p w14:paraId="6D147BDA" w14:textId="00E4FF9B" w:rsidR="00A22751" w:rsidRPr="00A22751" w:rsidRDefault="00E42DAD" w:rsidP="00A227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P</w:t>
      </w:r>
      <w:r w:rsidR="00672873">
        <w:rPr>
          <w:b/>
          <w:sz w:val="24"/>
          <w:szCs w:val="24"/>
          <w:highlight w:val="white"/>
        </w:rPr>
        <w:t>róximos pasos</w:t>
      </w:r>
    </w:p>
    <w:p w14:paraId="685FADA7" w14:textId="273F8944" w:rsidR="009A7F88" w:rsidRPr="009A7F88" w:rsidRDefault="00A22751" w:rsidP="009A7F88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  <w:highlight w:val="white"/>
        </w:rPr>
      </w:pPr>
      <w:r w:rsidRPr="00A22751">
        <w:rPr>
          <w:color w:val="000000"/>
          <w:sz w:val="24"/>
          <w:szCs w:val="24"/>
          <w:highlight w:val="white"/>
        </w:rPr>
        <w:t>Los diccionarios de variables realizados son el insumo principal para continuar con el desarrollo de la consultoría</w:t>
      </w:r>
      <w:r>
        <w:rPr>
          <w:color w:val="000000"/>
          <w:sz w:val="24"/>
          <w:szCs w:val="24"/>
          <w:highlight w:val="white"/>
        </w:rPr>
        <w:t>, empezando por un análisis de consistencia y duplicidad, dando paso al diagnóstico del nivel de integración entre las diferentes fuentes de información con la finalidad de mitigar las brechas de información presentes.</w:t>
      </w:r>
    </w:p>
    <w:sectPr w:rsidR="009A7F88" w:rsidRPr="009A7F8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79E128" w14:textId="77777777" w:rsidR="002364A6" w:rsidRDefault="002364A6">
      <w:pPr>
        <w:spacing w:line="240" w:lineRule="auto"/>
      </w:pPr>
      <w:r>
        <w:separator/>
      </w:r>
    </w:p>
  </w:endnote>
  <w:endnote w:type="continuationSeparator" w:id="0">
    <w:p w14:paraId="7EB51974" w14:textId="77777777" w:rsidR="002364A6" w:rsidRDefault="002364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C11732" w14:textId="77777777" w:rsidR="00CB4B13" w:rsidRDefault="00971068">
    <w:pPr>
      <w:jc w:val="right"/>
    </w:pPr>
    <w:r>
      <w:fldChar w:fldCharType="begin"/>
    </w:r>
    <w:r>
      <w:instrText>PAGE</w:instrText>
    </w:r>
    <w:r>
      <w:fldChar w:fldCharType="separate"/>
    </w:r>
    <w:r w:rsidR="00F55523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19D6E0" w14:textId="77777777" w:rsidR="002364A6" w:rsidRDefault="002364A6">
      <w:pPr>
        <w:spacing w:line="240" w:lineRule="auto"/>
      </w:pPr>
      <w:r>
        <w:separator/>
      </w:r>
    </w:p>
  </w:footnote>
  <w:footnote w:type="continuationSeparator" w:id="0">
    <w:p w14:paraId="04C2B237" w14:textId="77777777" w:rsidR="002364A6" w:rsidRDefault="002364A6">
      <w:pPr>
        <w:spacing w:line="240" w:lineRule="auto"/>
      </w:pPr>
      <w:r>
        <w:continuationSeparator/>
      </w:r>
    </w:p>
  </w:footnote>
  <w:footnote w:id="1">
    <w:p w14:paraId="1A63A5E8" w14:textId="77777777" w:rsidR="005F6E48" w:rsidRPr="005F6E48" w:rsidRDefault="005F6E48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>GPD por sus siglas en inglés (General-</w:t>
      </w:r>
      <w:proofErr w:type="spellStart"/>
      <w:r>
        <w:rPr>
          <w:lang w:val="es-ES"/>
        </w:rPr>
        <w:t>Purpose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Datatypes</w:t>
      </w:r>
      <w:proofErr w:type="spellEnd"/>
      <w:r>
        <w:rPr>
          <w:lang w:val="es-ES"/>
        </w:rPr>
        <w:t>).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78EC86" w14:textId="77777777" w:rsidR="00CB4B13" w:rsidRDefault="00971068">
    <w:r>
      <w:rPr>
        <w:noProof/>
      </w:rPr>
      <w:drawing>
        <wp:inline distT="114300" distB="114300" distL="114300" distR="114300" wp14:anchorId="25870FC4" wp14:editId="4974A17A">
          <wp:extent cx="5943600" cy="685800"/>
          <wp:effectExtent l="0" t="0" r="0" b="0"/>
          <wp:docPr id="4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85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3473F"/>
    <w:multiLevelType w:val="multilevel"/>
    <w:tmpl w:val="F43C4BA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37405CB"/>
    <w:multiLevelType w:val="multilevel"/>
    <w:tmpl w:val="E50484B2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i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8146FAC"/>
    <w:multiLevelType w:val="multilevel"/>
    <w:tmpl w:val="5DDC39D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i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4E5C60C5"/>
    <w:multiLevelType w:val="multilevel"/>
    <w:tmpl w:val="5DDC39D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i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57F52B4B"/>
    <w:multiLevelType w:val="multilevel"/>
    <w:tmpl w:val="2062BC20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669406AE"/>
    <w:multiLevelType w:val="hybridMultilevel"/>
    <w:tmpl w:val="069E2D28"/>
    <w:lvl w:ilvl="0" w:tplc="E27669B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7D40F68"/>
    <w:multiLevelType w:val="hybridMultilevel"/>
    <w:tmpl w:val="92DA5F02"/>
    <w:lvl w:ilvl="0" w:tplc="E27669B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3D75A0D"/>
    <w:multiLevelType w:val="hybridMultilevel"/>
    <w:tmpl w:val="F670E96A"/>
    <w:lvl w:ilvl="0" w:tplc="E27669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B13"/>
    <w:rsid w:val="00084A3D"/>
    <w:rsid w:val="000C36BA"/>
    <w:rsid w:val="000C4EF1"/>
    <w:rsid w:val="00116FFF"/>
    <w:rsid w:val="001242E5"/>
    <w:rsid w:val="00206A4A"/>
    <w:rsid w:val="002364A6"/>
    <w:rsid w:val="002A2F0F"/>
    <w:rsid w:val="002F3AEA"/>
    <w:rsid w:val="0035452F"/>
    <w:rsid w:val="003D0F0D"/>
    <w:rsid w:val="004A4306"/>
    <w:rsid w:val="005F6E48"/>
    <w:rsid w:val="00672873"/>
    <w:rsid w:val="0067323C"/>
    <w:rsid w:val="007A2F2D"/>
    <w:rsid w:val="007D6771"/>
    <w:rsid w:val="00906175"/>
    <w:rsid w:val="0094047A"/>
    <w:rsid w:val="00971068"/>
    <w:rsid w:val="009A7F88"/>
    <w:rsid w:val="009D21B3"/>
    <w:rsid w:val="00A14F13"/>
    <w:rsid w:val="00A22751"/>
    <w:rsid w:val="00AD2AB6"/>
    <w:rsid w:val="00B15D6F"/>
    <w:rsid w:val="00BC6DA7"/>
    <w:rsid w:val="00C12444"/>
    <w:rsid w:val="00CB4B13"/>
    <w:rsid w:val="00D8571A"/>
    <w:rsid w:val="00DD2183"/>
    <w:rsid w:val="00E369F8"/>
    <w:rsid w:val="00E42DAD"/>
    <w:rsid w:val="00EA0FA0"/>
    <w:rsid w:val="00EC09BF"/>
    <w:rsid w:val="00F15EE0"/>
    <w:rsid w:val="00F55523"/>
    <w:rsid w:val="00FC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691B9"/>
  <w15:docId w15:val="{58E16079-966D-47B3-A98C-6E7C426F2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EC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inespaciado">
    <w:name w:val="No Spacing"/>
    <w:basedOn w:val="Normal"/>
    <w:uiPriority w:val="1"/>
    <w:qFormat/>
    <w:rsid w:val="00EC0CF2"/>
    <w:pPr>
      <w:spacing w:after="120"/>
      <w:ind w:left="720"/>
      <w:jc w:val="both"/>
    </w:pPr>
    <w:rPr>
      <w:sz w:val="24"/>
    </w:rPr>
  </w:style>
  <w:style w:type="paragraph" w:styleId="Prrafodelista">
    <w:name w:val="List Paragraph"/>
    <w:basedOn w:val="Normal"/>
    <w:uiPriority w:val="34"/>
    <w:qFormat/>
    <w:rsid w:val="00EC0CF2"/>
    <w:pPr>
      <w:ind w:left="720"/>
      <w:contextualSpacing/>
    </w:pPr>
  </w:style>
  <w:style w:type="paragraph" w:customStyle="1" w:styleId="Subtitulos">
    <w:name w:val="Subtitulos"/>
    <w:basedOn w:val="Normal"/>
    <w:link w:val="SubtitulosCar"/>
    <w:qFormat/>
    <w:rsid w:val="002A1DB9"/>
    <w:pPr>
      <w:ind w:left="720"/>
    </w:pPr>
    <w:rPr>
      <w:b/>
      <w:i/>
      <w:sz w:val="24"/>
      <w:szCs w:val="24"/>
    </w:rPr>
  </w:style>
  <w:style w:type="character" w:customStyle="1" w:styleId="SubtitulosCar">
    <w:name w:val="Subtitulos Car"/>
    <w:basedOn w:val="Fuentedeprrafopredeter"/>
    <w:link w:val="Subtitulos"/>
    <w:rsid w:val="002A1DB9"/>
    <w:rPr>
      <w:b/>
      <w:i/>
      <w:sz w:val="24"/>
      <w:szCs w:val="24"/>
      <w:lang w:val="es-E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9373F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BD443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a-nfasis4">
    <w:name w:val="Grid Table 1 Light Accent 4"/>
    <w:basedOn w:val="Tablanormal"/>
    <w:uiPriority w:val="46"/>
    <w:rsid w:val="008754D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n">
    <w:name w:val="Revision"/>
    <w:hidden/>
    <w:uiPriority w:val="99"/>
    <w:semiHidden/>
    <w:rsid w:val="00F37BEC"/>
    <w:pPr>
      <w:spacing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F66CF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F66CF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66CFD"/>
    <w:rPr>
      <w:sz w:val="20"/>
      <w:szCs w:val="20"/>
      <w:lang w:val="es-EC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66CF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66CFD"/>
    <w:rPr>
      <w:b/>
      <w:bCs/>
      <w:sz w:val="20"/>
      <w:szCs w:val="20"/>
      <w:lang w:val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2CD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2CD5"/>
    <w:rPr>
      <w:rFonts w:ascii="Segoe UI" w:hAnsi="Segoe UI" w:cs="Segoe UI"/>
      <w:sz w:val="18"/>
      <w:szCs w:val="18"/>
      <w:lang w:val="es-EC"/>
    </w:rPr>
  </w:style>
  <w:style w:type="table" w:customStyle="1" w:styleId="a3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B2A1C7"/>
        </w:tcBorders>
      </w:tcPr>
    </w:tblStylePr>
    <w:tblStylePr w:type="lastRow">
      <w:rPr>
        <w:b/>
      </w:rPr>
      <w:tblPr/>
      <w:tcPr>
        <w:tcBorders>
          <w:top w:val="single" w:sz="4" w:space="0" w:color="B2A1C7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4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B2A1C7"/>
        </w:tcBorders>
      </w:tcPr>
    </w:tblStylePr>
    <w:tblStylePr w:type="lastRow">
      <w:rPr>
        <w:b/>
      </w:rPr>
      <w:tblPr/>
      <w:tcPr>
        <w:tcBorders>
          <w:top w:val="single" w:sz="4" w:space="0" w:color="B2A1C7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rsid w:val="005F6E48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F6E4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F6E48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206A4A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06A4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06A4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drive.google.com/drive/folders/1L0Au_SAaQl8PDgMinMNmtjuMJoJENgcQ" TargetMode="External"/><Relationship Id="rId4" Type="http://schemas.openxmlformats.org/officeDocument/2006/relationships/styles" Target="styles.xml"/><Relationship Id="rId9" Type="http://schemas.openxmlformats.org/officeDocument/2006/relationships/hyperlink" Target="https://drive.google.com/drive/folders/1RshziXmd3Be1_sybO6B0mdS_p6FVl8dv?usp=drive_link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n3Jc7Cc/e88HUhI65YcEX/s92Q==">CgMxLjAaGgoBMBIVChMIBCoPCgtBQUFCZVlhZ0dRTRABGhoKATESFQoTCAQqDwoLQUFBQmVZYWdHUVUQARoaCgEyEhUKEwgEKg8KC0FBQUJlWWFnR1FVEAIaJwoBMxIiCiAIBCocCgtBQUFCZVlhTXdDTRAIGgtBQUFCZVlhTXdDTRoaCgE0EhUKEwgEKg8KC0FBQUJlWWFNd0MwEAEaGgoBNRIVChMIBCoPCgtBQUFCZVlhTXdDMBACGhoKATYSFQoTCAQqDwoLQUFBQmVZYU13S00QAhonCgE3EiIKIAgEKhwKC0FBQUJlWWFNd0w0EAgaC0FBQUJlWWFNd0w0GicKATgSIgogCAQqHAoLQUFBQmF6MVpURWMQCBoLQUFBQmF6MVpURWMaJwoBORIiCiAIBCocCgtBQUFCYXoxWlRFURAIGgtBQUFCYXoxWlRFURobCgIxMBIVChMIBCoPCgtBQUFCYXoxWlRFSRABGhsKAjExEhUKEwgEKg8KC0FBQUJhejFaVEVVEAEaKAoCMTISIgogCAQqHAoLQUFBQmF6MVpURXcQCBoLQUFBQmF6MVpURXcaKAoCMTMSIgogCAQqHAoLQUFBQmVSNF8wUkEQCBoLQUFBQmVSNF8wUkEaKAoCMTQSIgogCAQqHAoLQUFBQmNQZFlFaW8QCBoLQUFBQmNQZFlFaW8aKAoCMTUSIgogCAQqHAoLQUFBQmNQZFlFaW8QCBoLQUFBQmNQZFlFaW8aKAoCMTYSIgogCAQqHAoLQUFBQmNQZFlFaW8QCBoLQUFBQmNQZFlFaW8aGwoCMTcSFQoTCAQqDwoLQUFBQmNQZFlFaWMQARobCgIxOBIVChMIBCoPCgtBQUFCY1BkWUVpYxABGhsKAjE5EhUKEwgEKg8KC0FBQUJjUGRZRWljEAIaKAoCMjASIgogCAQqHAoLQUFBQmNQZFlFaW8QCBoLQUFBQmNQZFlFaW8aKAoCMjESIgogCAQqHAoLQUFBQmNQZFlFaW8QCBoLQUFBQmNQZFlFaW8aGwoCMjISFQoTCAQqDwoLQUFBQmF6MVpURXMQAhobCgIyMxIVChMIBCoPCgtBQUFCY1BkWUVpZxABGhsKAjI0EhUKEwgEKg8KC0FBQUJjUGRZRWlnEAEaGwoCMjUSFQoTCAQqDwoLQUFBQmNQZFlFaWcQAhooCgIyNhIiCiAIBCocCgtBQUFCY1BkWUVpbxAIGgtBQUFCY1BkWUVpbxooCgIyNxIiCiAIBCocCgtBQUFCYXoxWlRFZxAIGgtBQUFCYXoxWlRFZxobCgIyOBIVChMIBCoPCgtBQUFCY1BkWUVpaxABGhsKAjI5EhUKEwgEKg8KC0FBQUJjUGRZRWlrEAEaGwoCMzASFQoTCAQqDwoLQUFBQmNQZFlFaWsQAiLpAgoLQUFBQmF6MVpURWMSuQIKC0FBQUJhejFaVEVjEgtBQUFCYXoxWlRFYxo0Cgl0ZXh0L2h0bWwSJ0PDs21vIHNlIHJlYWxpemFyw6EgbGEgc2VtYWZvcml6YWNpw7NuPyI1Cgp0ZXh0L3BsYWluEidDw7NtbyBzZSByZWFsaXphcsOhIGxhIHNlbWFmb3JpemFjacOzbj8qGyIVMTA2OTA4Nzg4NjI0MDc5NjUxNjA0KAA4ADCf0tja0TI4n9LY2tEySjwKCnRleHQvcGxhaW4SLlNlbWFmb3JpemFjacOzbiBkZSBsb3Mgbml2ZWxlcyBkZSBpbnRlZ3JhY2nDs25aDHIxdGhmaXc0YXJ5anICIAB4AJoBBggAEAAYAKoBKRInQ8OzbW8gc2UgcmVhbGl6YXLDoSBsYSBzZW1hZm9yaXphY2nDs24/GJ/S2NrRMiCf0tja0TJCEGtpeC44dWdxeDB1ajA3NzYijgIKC0FBQUJlWWFNd0w0EtwBCgtBQUFCZVlhTXdMNBILQUFBQmVZYU13TDQaKwoJdGV4dC9odG1sEh5jb3JyZWdpciAmcXVvdDthIHRyYXbDqXMmcXVvdDsiIgoKdGV4dC9wbGFpbhIUY29ycmVnaXIgImEgdHJhdsOpcyIqGyIVMTA2OTA4Nzg4NjI0MDc5NjUxNjA0KAA4ADClsPzY0TI4pbD82NEyWgxjZWhmNmFwc2Nlb3lyAiAAeACaAQYIABAAGACqASASHmNvcnJlZ2lyICZxdW90O2EgdHJhdsOpcyZxdW90O7ABALgBABilsPzY0TIgpbD82NEyMABCEGtpeC5kN2l2NHM5djM2Z3cijwIKC0FBQUJhejFaVEVVEtsBCgtBQUFCYXoxWlRFVRILQUFBQmF6MVpURVUaDQoJdGV4dC9odG1sEgAiDgoKdGV4dC9wbGFpbhIAKhsiFTExODQ0NDUxMjg4MTY3OTUxMDIyOCgAOAAw2frR2tEyONeJ0trRMkpBCiRhcHBsaWNhdGlvbi92bmQuZ29vZ2xlLWFwcHMuZG9jcy5tZHMaGcLX2uQBExoRCg0KB3kgTUFBVEUQARgAEAFaDDk5dmd5ZzdzOGEzdHICIAB4AIIBFHN1Z2dlc3QuZGp0c2t5am50ajJxmgEGCAAQABgAGNn60drRMiDXidLa0TJCFHN1Z2dlc3QuZGp0c2t5am50ajJxIqECCgtBQUFCZVlhTXdLTRLrAQoLQUFBQmVZYU13S00SC0FBQUJlWWFNd0tNGg0KCXRleHQvaHRtbBIAIg4KCnRleHQvcGxhaW4SACobIhUxMDY5MDg3ODg2MjQwNzk2NTE2MDQoADgAMJ7KnNjRMji60pzY0TJKTAokYXBwbGljYXRpb24vdm5kLmdvb2dsZS1hcHBzLmRvY3MubWRzGiTC19rkAR4SHAoYChJwYXJhIHN1IGRlc2Fycm9sbG8QARgAEAFaCzhlZXpwOW1qeWg0cgIgAHgAggEUc3VnZ2VzdC5zY3VhcXd5dmhpZWaaAQYIABAAGACwAQC4AQAYnsqc2NEyILrSnNjRMjAAQhRzdWdnZXN0LnNjdWFxd3l2aGllZiKKAgoLQUFBQmF6MVpURXMS1gEKC0FBQUJhejFaVEVzEgtBQUFCYXoxWlRFcxoNCgl0ZXh0L2h0bWwSACIOCgp0ZXh0L3BsYWluEgAqGyIVMTA2OTA4Nzg4NjI0MDc5NjUxNjA0KAA4ADDnj9/a0TI455Pf2tEySjwKJGFwcGxpY2F0aW9uL3ZuZC5nb29nbGUtYXBwcy5kb2NzLm1kcxoUwtfa5AEOEgwKCAoCcmUQARgAEAFaDGdndDF4MG9wcTQ1cXICIAB4AIIBFHN1Z2dlc3QubzRkZGRpM2w1eWwxmgEGCAAQABgAGOeP39rRMiDnk9/a0TJCFHN1Z2dlc3QubzRkZGRpM2w1eWwxItkCCgtBQUFCY1BkWUVpbxKnAgoLQUFBQmNQZFlFaW8SC0FBQUJjUGRZRWlvGjMKCXRleHQvaHRtbBImQWN0dWxpY8OpIGxvcyBkw61hcyBzZWfDum4gZWwgY29udHJhdG8iNAoKdGV4dC9wbGFpbhImQWN0dWxpY8OpIGxvcyBkw61hcyBzZWfDum4gZWwgY29udHJhdG8qGyIVMTE4MDEzNzI1ODYxOTg4Njk2ODgzKAA4ADD9xcvK0TI4/cXLytEySicKCnRleHQvcGxhaW4SGVByb2R1Y3RvCkZlY2hhIGRlIGVudHJlZ2FaDGZ4MDF0YzY3enRwc3ICIAB4AJoBBggAEAAYAKoBKBImQWN0dWxpY8OpIGxvcyBkw61hcyBzZWfDum4gZWwgY29udHJhdG+wAQC4AQAY/cXLytEyIP3Fy8rRMjAAQhBraXgud281aGpuNXA3MncwIqsCCgtBQUFCZVlhTXdDMBL1AQoLQUFBQmVZYU13QzASC0FBQUJlWWFNd0MwGg0KCXRleHQvaHRtbBIAIg4KCnRleHQvcGxhaW4SACobIhUxMDY5MDg3ODg2MjQwNzk2NTE2MDQoADgAMKqx8dbRMjjezvHW0TJKVQokYXBwbGljYXRpb24vdm5kLmdvb2dsZS1hcHBzLmRvY3MubWRzGi3C19rkAScKJQoTCg1iYXNlIGRlIGRhdG9zEAEYABIMCgZmdWVudGUQARgAGAFaDGNiMjFzNGhjMmZzdXICIAB4AIIBFHN1Z2dlc3QubXN3amp6YXBwYW5smgEGCAAQABgAsAEAuAEAGKqx8dbRMiDezvHW0TIwAEIUc3VnZ2VzdC5tc3dqanphcHBhbmwimwIKC0FBQUJjUGRZRWlrEuUBCgtBQUFCY1BkWUVpaxILQUFBQmNQZFlFaWsaDQoJdGV4dC9odG1sEgAiDgoKdGV4dC9wbGFpbhIAKhsiFTExODAxMzcyNTg2MTk4ODY5Njg4MygAOAAwp4TKytEyOOCJysrRMkpFCiRhcHBsaWNhdGlvbi92bmQuZ29vZ2xlLWFwcHMuZG9jcy5tZHMaHcLX2uQBFwoVCggKAjAyEAEYABIHCgE3EAEYABgBWgx3ampvOHljNmlxMGVyAiAAeACCARRzdWdnZXN0Ljh2d2hiajNuemxlZ5oBBggAEAAYALABALgBABinhMrK0TIg4InKytEyMABCFHN1Z2dlc3QuOHZ3aGJqM256bGVnIpwCCgtBQUFCY1BkWUVpZxLmAQoLQUFBQmNQZFlFaWcSC0FBQUJjUGRZRWlnGg0KCXRleHQvaHRtbBIAIg4KCnRleHQvcGxhaW4SACobIhUxMTgwMTM3MjU4NjE5ODg2OTY4ODMoADgAMKnhycrRMjjn5snK0TJKRgokYXBwbGljYXRpb24vdm5kLmdvb2dsZS1hcHBzLmRvY3MubWRzGh7C19rkARgKFgoICgIxNxABGAASCAoCMjMQARgAGAFaDHFldjBjNjFoNndxdHICIAB4AIIBFHN1Z2dlc3QuNjcxZTR4dHF2bWk2mgEGCAAQABgAsAEAuAEAGKnhycrRMiDn5snK0TIwAEIUc3VnZ2VzdC42NzFlNHh0cXZtaTYi/gMKC0FBQUJhejFaVEVnEs4DCgtBQUFCYXoxWlRFZxILQUFBQmF6MVpURWcaaQoJdGV4dC9odG1sElxBcHJldGFkw61zaW1vIC0gbm8gaGFicsOtYSB0aWVtcG8gYWRpY2lvbmFsLiBPamFsw6Egc2UgcHVkaWVyYSBlbnRyZWdhciAxIG8gMiBzZW1hbmFzIGFudGVzLiJqCgp0ZXh0L3BsYWluElxBcHJldGFkw61zaW1vIC0gbm8gaGFicsOtYSB0aWVtcG8gYWRpY2lvbmFsLiBPamFsw6Egc2UgcHVkaWVyYSBlbnRyZWdhciAxIG8gMiBzZW1hbmFzIGFudGVzLiobIhUxMTg0NDQ1MTI4ODE2Nzk1MTAyMjgoADgAMN3i2NrRMjivjd/a0TJKNQoKdGV4dC9wbGFpbhInUHJvZHVjdG8gNTogUHJlc2VudGFjacOzbiBkZSByZXN1bHRhZG9zWglsN2k3MW9vam1yAiAAeACaAQYIABAAGACqAV4SXEFwcmV0YWTDrXNpbW8gLSBubyBoYWJyw61hIHRpZW1wbyBhZGljaW9uYWwuIE9qYWzDoSBzZSBwdWRpZXJhIGVudHJlZ2FyIDEgbyAyIHNlbWFuYXMgYW50ZXMuGN3i2NrRMiCvjd/a0TJCEGtpeC4zZDk0czV5NjB2aWQimQIKC0FBQUJjUGRZRWljEuQBCgtBQUFCY1BkWUVpYxILQUFBQmNQZFlFaWMaDQoJdGV4dC9odG1sEgAiDgoKdGV4dC9wbGFpbhIAKhsiFTExODAxMzcyNTg2MTk4ODY5Njg4MygAOAAwqbnJytEyOLXAycrRMkpFCiRhcHBsaWNhdGlvbi92bmQuZ29vZ2xlLWFwcHMuZG9jcy5tZHMaHcLX2uQBFwoVCggKAjAzEAEYABIHCgE3EAEYABgBWgxuMGNvNW1vMGlvMnJyAiAAeACCARNzdWdnZXN0Lmt5bGVvdThvcjA0mgEGCAAQABgAsAEAuAEAGKm5ycrRMiC1wMnK0TIwAEITc3VnZ2VzdC5reWxlb3U4b3IwNCKYAgoLQUFBQmVZYWdHUU0S4gEKC0FBQUJlWWFnR1FNEgtBQUFCZVlhZ0dRTRoNCgl0ZXh0L2h0bWwSACIOCgp0ZXh0L3BsYWluEgAqGyIVMTA2OTA4Nzg4NjI0MDc5NjUxNjA0KAA4ADDOlY7V0TI42ZyO1dEySkIKJGFwcGxpY2F0aW9uL3ZuZC5nb29nbGUtYXBwcy5kb2NzLm1kcxoawtfa5AEUGhIKDgoIbmFjaW9uYWwQARgAEAFaDGtsY3Q1ZTNuYnc1Z3ICIAB4AIIBFHN1Z2dlc3QuZXFndm4wY2Rrdzh3mgEGCAAQABgAsAEAuAEAGM6VjtXRMiDZnI7V0TIwAEIUc3VnZ2VzdC5lcWd2bjBjZGt3OHci8QUKC0FBQUJhejFaVEV3EsEFCgtBQUFCYXoxWlRFdxILQUFBQmF6MVpURXcaiwEKCXRleHQvaHRtbBJ+QXF1w60sIGVzcGVjaWZpY2FyIHF1ZSBlbCBjb25zdWx0b3IgcGFydGljaXBhcsOhIGRlIGxhcyBlbnRyZXZpc3RhcyB5IHF1ZSBwb2Ryw6FuIHNlciB0YW50byBlbiBRdWl0byBjb21vIGVuIG90cmFzIHByb3ZpbmNpYXMuIowBCgp0ZXh0L3BsYWluEn5BcXXDrSwgZXNwZWNpZmljYXIgcXVlIGVsIGNvbnN1bHRvciBwYXJ0aWNpcGFyw6EgZGUgbGFzIGVudHJldmlzdGFzIHkgcXVlIHBvZHLDoW4gc2VyIHRhbnRvIGVuIFF1aXRvIGNvbW8gZW4gb3RyYXMgcHJvdmluY2lhcy4qGyIVMTA2OTA4Nzg4NjI0MDc5NjUxNjA0KAA4ADDsjePa0TI47I3j2tEySrsBCgp0ZXh0L3BsYWluEqwBTGFzIGVudHJldmlzdGFzIGNvbiBsb3MgYWN0b3JlcyBwcmluY2lwYWxlcyBwdWVkZW4gc2VyIHByZXNlbmNpYWxlcyBvIGVuIGzDrW5lYSBwYXJhIGNvbm9jZXIgZGUgcHJpbWVyYSBtYW5vIGxvcyBwcm9ibGVtYXMgcXVlIGVuZnJlbnRhbiBhbCBtb21lbnRvIGRlIHJlY29sZWN0YXIgbG9zIGRhdG9zLloMbjVxMzRxMzV0cTUwcgIgAHgAmgEGCAAQABgAqgGAARJ+QXF1w60sIGVzcGVjaWZpY2FyIHF1ZSBlbCBjb25zdWx0b3IgcGFydGljaXBhcsOhIGRlIGxhcyBlbnRyZXZpc3RhcyB5IHF1ZSBwb2Ryw6FuIHNlciB0YW50byBlbiBRdWl0byBjb21vIGVuIG90cmFzIHByb3ZpbmNpYXMuGOyN49rRMiDsjePa0TJCEGtpeC53MmJoYXl0a3Jtc3Ui2AIKC0FBQUJhejFaVEVREqgCCgtBQUFCYXoxWlRFURILQUFBQmF6MVpURVEaMAoJdGV4dC9odG1sEiNDw7NtbyBzZSByZWFsaXphcsOhIGVzdGEgYWN0aXZpZGFkPyIxCgp0ZXh0L3BsYWluEiNDw7NtbyBzZSByZWFsaXphcsOhIGVzdGEgYWN0aXZpZGFkPyobIhUxMDY5MDg3ODg2MjQwNzk2NTE2MDQoADgAMOiK0NrRMjjoitDa0TJKNwoKdGV4dC9wbGFpbhIpUHJ1ZWJhIGRlIGludGVncmFjacOzbiBkZSBiYXNlcyBkZSBkYXRvcy5aDHl6YnNhbGJyamZuNHICIAB4AJoBBggAEAAYAKoBJRIjQ8OzbW8gc2UgcmVhbGl6YXLDoSBlc3RhIGFjdGl2aWRhZD8Y6IrQ2tEyIOiK0NrRMkIQa2l4LmhhN3Z3azMzZWVrZyKIAwoLQUFBQmVZYWdHUVUS0gIKC0FBQUJlWWFnR1FVEgtBQUFCZVlhZ0dRVRoNCgl0ZXh0L2h0bWwSACIOCgp0ZXh0L3BsYWluEgAqGyIVMTA2OTA4Nzg4NjI0MDc5NjUxNjA0KAA4ADDLwZDV0TI46prw1tEySrEBCiRhcHBsaWNhdGlvbi92bmQuZ29vZ2xlLWFwcHMuZG9jcy5tZHMaiAHC19rkAYEBCn8KDgoIYSBsYSBBQU4QARgAEmsKZWxhcyBhdXRvcmlkYWRlcyBjb21wZXRlbnRlcywgZW50cmUgbG9zIHF1ZSBkZXN0YWNhbiBlbCBNaW5pc3RlcmlvIGRlbCBBbWJpZW50ZSwgQWd1YSB5IFRyYW5zaWNpw7NuIEVjEAEYARgBWgx1dDc1NWJlNzJ0NWRyAiAAeACCARRzdWdnZXN0LnI4cWkwZ3Y2OW1yc5oBBggAEAAYALABALgBABjLwZDV0TIg6prw1tEyMABCFHN1Z2dlc3QucjhxaTBndjY5bXJzIpYICgtBQUFCZVlhTXdDTRLkBwoLQUFBQmVZYU13Q00SC0FBQUJlWWFNd0NNGpwCCgl0ZXh0L2h0bWwSjgJlbCBNQUFURSBlcyBsYSBhdXRvcmlkYWQgcGFyYSBlbCBtYW5lam8gZGUgbGEgcG9sw610aWNhIHDDumJsaWNhIGRlIHRyw6FmaWNvLiBSZWNvbWllbmRvIG5vIHBvbmVyIGVudHJlIGxvcyBxdWUgZGVzdGFjYW4gYWwgTUFBVEUgeSBhIGxhIFVQTUEsIHlhIHF1ZSBoYXkgRmlzY2Fsw61hcyBlc3BlY2lhbGl6YWRhcywgdW5pZGFkIGRlIHBvbGljw61hcyBkZSBpbnZlc3RpZ2FjacOzbiBkZSBhbWJpZW50ZSwgb2ZpY2luYXMgYW50aWNvcnJ1cGNpw7NuLCBlbnRyZSBvdHJvcy4inQIKCnRleHQvcGxhaW4SjgJlbCBNQUFURSBlcyBsYSBhdXRvcmlkYWQgcGFyYSBlbCBtYW5lam8gZGUgbGEgcG9sw610aWNhIHDDumJsaWNhIGRlIHRyw6FmaWNvLiBSZWNvbWllbmRvIG5vIHBvbmVyIGVudHJlIGxvcyBxdWUgZGVzdGFjYW4gYWwgTUFBVEUgeSBhIGxhIFVQTUEsIHlhIHF1ZSBoYXkgRmlzY2Fsw61hcyBlc3BlY2lhbGl6YWRhcywgdW5pZGFkIGRlIHBvbGljw61hcyBkZSBpbnZlc3RpZ2FjacOzbiBkZSBhbWJpZW50ZSwgb2ZpY2luYXMgYW50aWNvcnJ1cGNpw7NuLCBlbnRyZSBvdHJvcy4qGyIVMTA2OTA4Nzg4NjI0MDc5NjUxNjA0KAA4ADDBuOnW0TI4wbjp1tEySiYKCnRleHQvcGxhaW4SGGF1dG9yaWRhZGVzIGNvbXBldGVudGVzLFoMcnlmbmp1b2p3dDM0cgIgAHgAmgEGCAAQABgAqgGRAhKOAmVsIE1BQVRFIGVzIGxhIGF1dG9yaWRhZCBwYXJhIGVsIG1hbmVqbyBkZSBsYSBwb2zDrXRpY2EgcMO6YmxpY2EgZGUgdHLDoWZpY28uIFJlY29taWVuZG8gbm8gcG9uZXIgZW50cmUgbG9zIHF1ZSBkZXN0YWNhbiBhbCBNQUFURSB5IGEgbGEgVVBNQSwgeWEgcXVlIGhheSBGaXNjYWzDrWFzIGVzcGVjaWFsaXphZGFzLCB1bmlkYWQgZGUgcG9saWPDrWFzIGRlIGludmVzdGlnYWNpw7NuIGRlIGFtYmllbnRlLCBvZmljaW5hcyBhbnRpY29ycnVwY2nDs24sIGVudHJlIG90cm9zLrABALgBABjBuOnW0TIgwbjp1tEyMABCEGtpeC5pa2JhampjNWE2NmcijAUKC0FBQUJlUjRfMFJBEtoECgtBQUFCZVI0XzBSQRILQUFBQmVSNF8wUkEapgEKCXRleHQvaHRtbBKYAWNhbWJpYXIgbsO6bWVyb3MgcG9yIG1lcywgaW5pY2lhbmZvIGZlYnJlcm8sIHkgYWp1c3RhciBmZWNoYXMsIHBvciBlamVtcGxvIHByb2R1Y3RvIDEgZnVlIDE3IGRlIGZlYnJlcm8sIHNlcmlhIHNlbWFuYSAzIHkgZW4gZWwgY3Jvbm9ncmFtYSBkaWNlIHNlbWFuYSAyIqcBCgp0ZXh0L3BsYWluEpgBY2FtYmlhciBuw7ptZXJvcyBwb3IgbWVzLCBpbmljaWFuZm8gZmVicmVybywgeSBhanVzdGFyIGZlY2hhcywgcG9yIGVqZW1wbG8gcHJvZHVjdG8gMSBmdWUgMTcgZGUgZmVicmVybywgc2VyaWEgc2VtYW5hIDMgeSBlbiBlbCBjcm9ub2dyYW1hIGRpY2Ugc2VtYW5hIDIqGyIVMTE4MDEzNzI1ODYxOTg4Njk2ODgzKAA4ADDVp5+s0TI41aefrNEyWgw0d2ZmbW1sM2pmdWVyAiAAeACaAQYIABAAGACqAZsBEpgBY2FtYmlhciBuw7ptZXJvcyBwb3IgbWVzLCBpbmljaWFuZm8gZmVicmVybywgeSBhanVzdGFyIGZlY2hhcywgcG9yIGVqZW1wbG8gcHJvZHVjdG8gMSBmdWUgMTcgZGUgZmVicmVybywgc2VyaWEgc2VtYW5hIDMgeSBlbiBlbCBjcm9ub2dyYW1hIGRpY2Ugc2VtYW5hIDKwAQC4AQAY1aefrNEyINWnn6zRMjAAQhBraXgubW51a2s5anFidms1Io4CCgtBQUFCYXoxWlRFSRLbAQoLQUFBQmF6MVpURUkSC0FBQUJhejFaVEVJGg0KCXRleHQvaHRtbBIAIg4KCnRleHQvcGxhaW4SACobIhUxMTg0NDQ1MTI4ODE2Nzk1MTAyMjgoADgAMOPZzNrRMji07M7a0TJKQgokYXBwbGljYXRpb24vdm5kLmdvb2dsZS1hcHBzLmRvY3MubWRzGhrC19rkARQaEgoOCgh5IE1BQVRFLBABGAAQAVoMbnBrdjZzM3p0bHRkcgIgAHgAggETc3VnZ2VzdC5oN3p6ZXhtdzQ1a5oBBggAEAAYABjj2cza0TIgtOzO2tEyQhNzdWdnZXN0Lmg3enpleG13NDVrOABqIwoUc3VnZ2VzdC5kanRza3lqbnRqMnESC0FuZ2VsYSBSZWVkaioKFHN1Z2dlc3Quc2N1YXF3eXZoaWVmEhJDYW1pbGEgUmliYWRlbmVpcmFqKgoUc3VnZ2VzdC5vNGRkZGkzbDV5bDESEkNhbWlsYSBSaWJhZGVuZWlyYWoqChRzdWdnZXN0Lm1zd2pqemFwcGFubBISQ2FtaWxhIFJpYmFkZW5laXJhaiQKFHN1Z2dlc3QuOHZ3aGJqM256bGVnEgxQYW1lbGEgQXJpYXNqJAoUc3VnZ2VzdC42NzFlNHh0cXZtaTYSDFBhbWVsYSBBcmlhc2okChRzdWdnZXN0Lm5xanNreWRyNnA2YRIMUGFtZWxhIEFyaWFzaiMKE3N1Z2dlc3Qua3lsZW91OG9yMDQSDFBhbWVsYSBBcmlhc2okChRzdWdnZXN0LncyZ293ZG52OTB6ORIMUGFtZWxhIEFyaWFzaiQKFHN1Z2dlc3QuY3JnczRhazJ0bjdwEgxQYW1lbGEgQXJpYXNqKgoUc3VnZ2VzdC5lcWd2bjBjZGt3OHcSEkNhbWlsYSBSaWJhZGVuZWlyYWokChRzdWdnZXN0LnNoazBmZGNlbHd4MBIMUGFtZWxhIEFyaWFzaiQKFHN1Z2dlc3QueHhjeTFmc3Vpdzd0EgxQYW1lbGEgQXJpYXNqKgoUc3VnZ2VzdC5yOHFpMGd2NjltcnMSEkNhbWlsYSBSaWJhZGVuZWlyYWoiChNzdWdnZXN0Lmg3enpleG13NDVrEgtBbmdlbGEgUmVlZGokChRzdWdnZXN0LmxjcWJmcHZtN3JjeRIMUGFtZWxhIEFyaWFzaiQKFHN1Z2dlc3QubmdueDUwamEyZzN0EgxQYW1lbGEgQXJpYXNyITFPY3JqRjhIM3JhZzhOTFhqTGxMdHNTUnIwUXlRM2RrX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DACEA74-4FD9-48E9-8A3B-664C2A727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1058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Arias, Pamela</dc:creator>
  <cp:lastModifiedBy>INEC Javier Nuñez</cp:lastModifiedBy>
  <cp:revision>18</cp:revision>
  <dcterms:created xsi:type="dcterms:W3CDTF">2025-04-02T20:35:00Z</dcterms:created>
  <dcterms:modified xsi:type="dcterms:W3CDTF">2025-04-03T19:36:00Z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e31579fd62a4910e5ad2c32b8075cf9f9cf10c28aaee8d04e11e6a8aa9249884</vt:lpwstr>
  </property>
</Properties>
</file>