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EAC" w:rsidRDefault="000D0F3C">
      <w:r>
        <w:t xml:space="preserve">Rubin, a former co-chairman of the investment bank Goldman, Sachs, was also chairman of President Clinton’s National Economic Council. Rubin arguably the </w:t>
      </w:r>
      <w:proofErr w:type="gramStart"/>
      <w:r>
        <w:t>best known</w:t>
      </w:r>
      <w:proofErr w:type="gramEnd"/>
      <w:r>
        <w:t xml:space="preserve"> financier of his generation, has taken a top position at Citigroup. </w:t>
      </w:r>
    </w:p>
    <w:p w:rsidR="000D0F3C" w:rsidRDefault="000D0F3C">
      <w:r>
        <w:t xml:space="preserve">Rubin, 61, was the former top official of Goldman Sachs. He also discussed employment with American International Group and Warburg </w:t>
      </w:r>
      <w:proofErr w:type="spellStart"/>
      <w:r>
        <w:t>Pincus</w:t>
      </w:r>
      <w:proofErr w:type="spellEnd"/>
      <w:r>
        <w:t xml:space="preserve"> before agreeing to join Citigroup. Rubin declined to discuss his talks with any other company. Rubin would not work with any financial company that competes with Citigroup.</w:t>
      </w:r>
    </w:p>
    <w:p w:rsidR="000D0F3C" w:rsidRDefault="000D0F3C">
      <w:r>
        <w:t xml:space="preserve">Rubin will not become a third chief executive with Weill and Reed, who brought Citigroup together by joining Citibank and Traveler group. </w:t>
      </w:r>
      <w:proofErr w:type="spellStart"/>
      <w:r>
        <w:t>Rubins</w:t>
      </w:r>
      <w:proofErr w:type="spellEnd"/>
      <w:r>
        <w:t xml:space="preserve"> will head the executive committee of Citigroup’s board. He leaves </w:t>
      </w:r>
      <w:proofErr w:type="spellStart"/>
      <w:r>
        <w:t>Golman</w:t>
      </w:r>
      <w:proofErr w:type="spellEnd"/>
      <w:r>
        <w:t xml:space="preserve"> to get this position in Citigroup. </w:t>
      </w:r>
      <w:bookmarkStart w:id="0" w:name="_GoBack"/>
      <w:bookmarkEnd w:id="0"/>
    </w:p>
    <w:sectPr w:rsidR="000D0F3C" w:rsidSect="000C3E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F3C"/>
    <w:rsid w:val="000C3EAC"/>
    <w:rsid w:val="000D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8C4F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681</Characters>
  <Application>Microsoft Macintosh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1</cp:revision>
  <dcterms:created xsi:type="dcterms:W3CDTF">2014-06-06T19:22:00Z</dcterms:created>
  <dcterms:modified xsi:type="dcterms:W3CDTF">2014-06-06T19:33:00Z</dcterms:modified>
</cp:coreProperties>
</file>