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color w:val="1d2763"/>
                <w:sz w:val="22"/>
                <w:szCs w:val="22"/>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2"/>
                <w:szCs w:val="22"/>
              </w:rPr>
            </w:pPr>
            <w:r w:rsidDel="00000000" w:rsidR="00000000" w:rsidRPr="00000000">
              <w:rPr>
                <w:sz w:val="22"/>
                <w:szCs w:val="22"/>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rPr>
            </w:pPr>
            <w:r w:rsidDel="00000000" w:rsidR="00000000" w:rsidRPr="00000000">
              <w:rPr>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rPr>
      </w:pPr>
      <w:r w:rsidDel="00000000" w:rsidR="00000000" w:rsidRPr="00000000">
        <w:rPr>
          <w:rtl w:val="0"/>
        </w:rPr>
      </w:r>
    </w:p>
    <w:p w:rsidR="00000000" w:rsidDel="00000000" w:rsidP="00000000" w:rsidRDefault="00000000" w:rsidRPr="00000000" w14:paraId="00000007">
      <w:pPr>
        <w:spacing w:after="0" w:line="360" w:lineRule="auto"/>
        <w:jc w:val="both"/>
        <w:rPr>
          <w:b w:val="1"/>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2"/>
                <w:szCs w:val="22"/>
              </w:rPr>
            </w:pPr>
            <w:r w:rsidDel="00000000" w:rsidR="00000000" w:rsidRPr="00000000">
              <w:rPr>
                <w:sz w:val="22"/>
                <w:szCs w:val="22"/>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2"/>
                <w:szCs w:val="22"/>
              </w:rPr>
            </w:pPr>
            <w:r w:rsidDel="00000000" w:rsidR="00000000" w:rsidRPr="00000000">
              <w:rPr>
                <w:sz w:val="22"/>
                <w:szCs w:val="22"/>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2"/>
                <w:szCs w:val="22"/>
              </w:rPr>
            </w:pPr>
            <w:r w:rsidDel="00000000" w:rsidR="00000000" w:rsidRPr="00000000">
              <w:rPr>
                <w:rtl w:val="0"/>
              </w:rPr>
            </w:r>
          </w:p>
          <w:p w:rsidR="00000000" w:rsidDel="00000000" w:rsidP="00000000" w:rsidRDefault="00000000" w:rsidRPr="00000000" w14:paraId="0000000B">
            <w:pPr>
              <w:ind w:left="0" w:firstLine="0"/>
              <w:jc w:val="both"/>
              <w:rPr>
                <w:color w:val="000000"/>
                <w:sz w:val="22"/>
                <w:szCs w:val="22"/>
              </w:rPr>
            </w:pPr>
            <w:r w:rsidDel="00000000" w:rsidR="00000000" w:rsidRPr="00000000">
              <w:rPr>
                <w:color w:val="000000"/>
                <w:sz w:val="22"/>
                <w:szCs w:val="22"/>
                <w:rtl w:val="0"/>
              </w:rPr>
              <w:t xml:space="preserve">Hasta el momento, hemos avanzado en varias actividades claves del proyecto APT, aunque algunas tareas como la integración del sistema de notificaciones y las pruebas de usuario en entorno real han experimentado retrasos. Factores que han facilitado el avance incluyen la claridad en la definición de roles y una comunicación constante entre los miembros del equipo. Sin embargo, los retrasos se deben a desafíos en la coordinación de pruebas y la complejidad de ciertas tareas, como la documentación técnica del sistema.</w:t>
            </w:r>
          </w:p>
          <w:p w:rsidR="00000000" w:rsidDel="00000000" w:rsidP="00000000" w:rsidRDefault="00000000" w:rsidRPr="00000000" w14:paraId="0000000C">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sz w:val="22"/>
                <w:szCs w:val="22"/>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2"/>
                <w:szCs w:val="22"/>
              </w:rPr>
            </w:pPr>
            <w:r w:rsidDel="00000000" w:rsidR="00000000" w:rsidRPr="00000000">
              <w:rPr>
                <w:sz w:val="22"/>
                <w:szCs w:val="22"/>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2"/>
                <w:szCs w:val="22"/>
              </w:rPr>
            </w:pPr>
            <w:r w:rsidDel="00000000" w:rsidR="00000000" w:rsidRPr="00000000">
              <w:rPr>
                <w:sz w:val="22"/>
                <w:szCs w:val="22"/>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13">
            <w:pPr>
              <w:ind w:left="0" w:firstLine="0"/>
              <w:jc w:val="both"/>
              <w:rPr>
                <w:color w:val="000000"/>
                <w:sz w:val="22"/>
                <w:szCs w:val="22"/>
              </w:rPr>
            </w:pPr>
            <w:r w:rsidDel="00000000" w:rsidR="00000000" w:rsidRPr="00000000">
              <w:rPr>
                <w:color w:val="000000"/>
                <w:sz w:val="22"/>
                <w:szCs w:val="22"/>
                <w:rtl w:val="0"/>
              </w:rPr>
              <w:t xml:space="preserve">Para enfrentar estas dificultades, hemos implementado una revisión semanal del progreso, permitiendo identificar y solucionar problemas de manera temprana. También estamos ajustando los plazos en conjunto con el jefe de proyecto, Matías Ossio, y redistribuyendo tareas cuando es necesario para no afectar el cumplimiento de los objetivos. Además, priorizamos las tareas según su impacto en el sistema para garantizar que los elementos críticos avancen.</w:t>
            </w:r>
          </w:p>
          <w:p w:rsidR="00000000" w:rsidDel="00000000" w:rsidP="00000000" w:rsidRDefault="00000000" w:rsidRPr="00000000" w14:paraId="00000014">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sz w:val="22"/>
                <w:szCs w:val="22"/>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rPr>
      </w:pPr>
      <w:r w:rsidDel="00000000" w:rsidR="00000000" w:rsidRPr="00000000">
        <w:rPr>
          <w:rtl w:val="0"/>
        </w:rPr>
      </w:r>
    </w:p>
    <w:p w:rsidR="00000000" w:rsidDel="00000000" w:rsidP="00000000" w:rsidRDefault="00000000" w:rsidRPr="00000000" w14:paraId="00000017">
      <w:pPr>
        <w:spacing w:after="0" w:line="360" w:lineRule="auto"/>
        <w:jc w:val="both"/>
        <w:rPr>
          <w:b w:val="1"/>
        </w:rPr>
      </w:pPr>
      <w:r w:rsidDel="00000000" w:rsidR="00000000" w:rsidRPr="00000000">
        <w:rPr>
          <w:rtl w:val="0"/>
        </w:rPr>
      </w:r>
    </w:p>
    <w:p w:rsidR="00000000" w:rsidDel="00000000" w:rsidP="00000000" w:rsidRDefault="00000000" w:rsidRPr="00000000" w14:paraId="00000018">
      <w:pPr>
        <w:spacing w:after="0" w:line="360" w:lineRule="auto"/>
        <w:jc w:val="both"/>
        <w:rPr>
          <w:b w:val="1"/>
        </w:rPr>
      </w:pPr>
      <w:r w:rsidDel="00000000" w:rsidR="00000000" w:rsidRPr="00000000">
        <w:rPr>
          <w:rtl w:val="0"/>
        </w:rPr>
      </w:r>
    </w:p>
    <w:p w:rsidR="00000000" w:rsidDel="00000000" w:rsidP="00000000" w:rsidRDefault="00000000" w:rsidRPr="00000000" w14:paraId="00000019">
      <w:pPr>
        <w:spacing w:after="0" w:line="360" w:lineRule="auto"/>
        <w:jc w:val="both"/>
        <w:rPr>
          <w:b w:val="1"/>
        </w:rPr>
      </w:pPr>
      <w:r w:rsidDel="00000000" w:rsidR="00000000" w:rsidRPr="00000000">
        <w:rPr>
          <w:rtl w:val="0"/>
        </w:rPr>
      </w:r>
    </w:p>
    <w:p w:rsidR="00000000" w:rsidDel="00000000" w:rsidP="00000000" w:rsidRDefault="00000000" w:rsidRPr="00000000" w14:paraId="0000001A">
      <w:pPr>
        <w:spacing w:after="0" w:line="360" w:lineRule="auto"/>
        <w:jc w:val="both"/>
        <w:rPr>
          <w:b w:val="1"/>
        </w:rPr>
      </w:pPr>
      <w:r w:rsidDel="00000000" w:rsidR="00000000" w:rsidRPr="00000000">
        <w:rPr>
          <w:rtl w:val="0"/>
        </w:rPr>
      </w:r>
    </w:p>
    <w:p w:rsidR="00000000" w:rsidDel="00000000" w:rsidP="00000000" w:rsidRDefault="00000000" w:rsidRPr="00000000" w14:paraId="0000001B">
      <w:pPr>
        <w:spacing w:after="0" w:line="360" w:lineRule="auto"/>
        <w:jc w:val="both"/>
        <w:rPr>
          <w:b w:val="1"/>
        </w:rPr>
      </w:pPr>
      <w:r w:rsidDel="00000000" w:rsidR="00000000" w:rsidRPr="00000000">
        <w:rPr>
          <w:rtl w:val="0"/>
        </w:rPr>
      </w:r>
    </w:p>
    <w:p w:rsidR="00000000" w:rsidDel="00000000" w:rsidP="00000000" w:rsidRDefault="00000000" w:rsidRPr="00000000" w14:paraId="0000001C">
      <w:pPr>
        <w:spacing w:after="0" w:line="360" w:lineRule="auto"/>
        <w:jc w:val="both"/>
        <w:rPr>
          <w:b w:val="1"/>
        </w:rPr>
      </w:pPr>
      <w:r w:rsidDel="00000000" w:rsidR="00000000" w:rsidRPr="00000000">
        <w:rPr>
          <w:rtl w:val="0"/>
        </w:rPr>
      </w:r>
    </w:p>
    <w:p w:rsidR="00000000" w:rsidDel="00000000" w:rsidP="00000000" w:rsidRDefault="00000000" w:rsidRPr="00000000" w14:paraId="0000001D">
      <w:pPr>
        <w:spacing w:after="0" w:line="360" w:lineRule="auto"/>
        <w:jc w:val="both"/>
        <w:rPr>
          <w:b w:val="1"/>
        </w:rPr>
      </w:pPr>
      <w:r w:rsidDel="00000000" w:rsidR="00000000" w:rsidRPr="00000000">
        <w:rPr>
          <w:rtl w:val="0"/>
        </w:rPr>
      </w:r>
    </w:p>
    <w:p w:rsidR="00000000" w:rsidDel="00000000" w:rsidP="00000000" w:rsidRDefault="00000000" w:rsidRPr="00000000" w14:paraId="0000001E">
      <w:pPr>
        <w:spacing w:after="0" w:line="360" w:lineRule="auto"/>
        <w:jc w:val="both"/>
        <w:rPr>
          <w:b w:val="1"/>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2"/>
                <w:szCs w:val="22"/>
              </w:rPr>
            </w:pPr>
            <w:r w:rsidDel="00000000" w:rsidR="00000000" w:rsidRPr="00000000">
              <w:rPr>
                <w:sz w:val="22"/>
                <w:szCs w:val="22"/>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2"/>
                <w:szCs w:val="22"/>
              </w:rPr>
            </w:pPr>
            <w:r w:rsidDel="00000000" w:rsidR="00000000" w:rsidRPr="00000000">
              <w:rPr>
                <w:sz w:val="22"/>
                <w:szCs w:val="22"/>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22">
            <w:pPr>
              <w:ind w:left="0" w:firstLine="0"/>
              <w:jc w:val="both"/>
              <w:rPr>
                <w:color w:val="000000"/>
                <w:sz w:val="22"/>
                <w:szCs w:val="22"/>
              </w:rPr>
            </w:pPr>
            <w:r w:rsidDel="00000000" w:rsidR="00000000" w:rsidRPr="00000000">
              <w:rPr>
                <w:color w:val="000000"/>
                <w:sz w:val="22"/>
                <w:szCs w:val="22"/>
                <w:rtl w:val="0"/>
              </w:rPr>
              <w:t xml:space="preserve">Evaluo mi trabajo como positivo en términos de organización y colaboración, especialmente en la creación de la API interna y en las tareas de QA que estamos realizando con Matías Leal. Destacamos el esfuerzo por mantener una buena documentación y la adaptación a nuevas herramientas de monitoreo. Para mejorar, podríamos establecer tiempos de entrega más ajustados y reforzar la comunicación en cuanto a las pruebas de usuario.</w:t>
            </w:r>
          </w:p>
          <w:p w:rsidR="00000000" w:rsidDel="00000000" w:rsidP="00000000" w:rsidRDefault="00000000" w:rsidRPr="00000000" w14:paraId="00000023">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sz w:val="22"/>
                <w:szCs w:val="22"/>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2"/>
                <w:szCs w:val="22"/>
              </w:rPr>
            </w:pPr>
            <w:r w:rsidDel="00000000" w:rsidR="00000000" w:rsidRPr="00000000">
              <w:rPr>
                <w:sz w:val="22"/>
                <w:szCs w:val="22"/>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2"/>
                <w:szCs w:val="22"/>
              </w:rPr>
            </w:pPr>
            <w:r w:rsidDel="00000000" w:rsidR="00000000" w:rsidRPr="00000000">
              <w:rPr>
                <w:sz w:val="22"/>
                <w:szCs w:val="22"/>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2A">
            <w:pPr>
              <w:ind w:left="0" w:firstLine="0"/>
              <w:jc w:val="both"/>
              <w:rPr>
                <w:color w:val="000000"/>
                <w:sz w:val="22"/>
                <w:szCs w:val="22"/>
              </w:rPr>
            </w:pPr>
            <w:r w:rsidDel="00000000" w:rsidR="00000000" w:rsidRPr="00000000">
              <w:rPr>
                <w:color w:val="000000"/>
                <w:sz w:val="22"/>
                <w:szCs w:val="22"/>
                <w:rtl w:val="0"/>
              </w:rPr>
              <w:t xml:space="preserve">Una de nuestras inquietudes actuales, como equipo en el proyecto de la app para el Jardín Paloma, es cómo optimizar el tiempo en la implementación del sistema de notificaciones sin afectar el resto del cronograma. Como Scrum Master, estaría interesado en recibir sugerencias sobre técnicas de priorización o estrategias para manejar tareas en paralelo, para que Matías Leal (developer) y Alejandro Cabello (QA) puedan optimizar el desarrollo sin comprometer la calidad del producto final.</w:t>
            </w:r>
          </w:p>
          <w:p w:rsidR="00000000" w:rsidDel="00000000" w:rsidP="00000000" w:rsidRDefault="00000000" w:rsidRPr="00000000" w14:paraId="0000002B">
            <w:pPr>
              <w:jc w:val="both"/>
              <w:rPr>
                <w:b w:val="1"/>
                <w:color w:val="1f4e79"/>
                <w:sz w:val="22"/>
                <w:szCs w:val="22"/>
              </w:rPr>
            </w:pPr>
            <w:r w:rsidDel="00000000" w:rsidR="00000000" w:rsidRPr="00000000">
              <w:rPr>
                <w:rtl w:val="0"/>
              </w:rPr>
            </w:r>
          </w:p>
          <w:p w:rsidR="00000000" w:rsidDel="00000000" w:rsidP="00000000" w:rsidRDefault="00000000" w:rsidRPr="00000000" w14:paraId="0000002C">
            <w:pPr>
              <w:jc w:val="both"/>
              <w:rPr>
                <w:b w:val="1"/>
                <w:color w:val="1f4e79"/>
                <w:sz w:val="22"/>
                <w:szCs w:val="22"/>
              </w:rPr>
            </w:pPr>
            <w:r w:rsidDel="00000000" w:rsidR="00000000" w:rsidRPr="00000000">
              <w:rPr>
                <w:rtl w:val="0"/>
              </w:rPr>
            </w:r>
          </w:p>
          <w:p w:rsidR="00000000" w:rsidDel="00000000" w:rsidP="00000000" w:rsidRDefault="00000000" w:rsidRPr="00000000" w14:paraId="0000002D">
            <w:pPr>
              <w:jc w:val="both"/>
              <w:rPr>
                <w:b w:val="1"/>
                <w:color w:val="1f4e79"/>
                <w:sz w:val="22"/>
                <w:szCs w:val="22"/>
              </w:rPr>
            </w:pPr>
            <w:r w:rsidDel="00000000" w:rsidR="00000000" w:rsidRPr="00000000">
              <w:rPr>
                <w:rtl w:val="0"/>
              </w:rPr>
            </w:r>
          </w:p>
          <w:p w:rsidR="00000000" w:rsidDel="00000000" w:rsidP="00000000" w:rsidRDefault="00000000" w:rsidRPr="00000000" w14:paraId="0000002E">
            <w:pPr>
              <w:jc w:val="both"/>
              <w:rPr>
                <w:b w:val="1"/>
                <w:color w:val="1f4e79"/>
                <w:sz w:val="22"/>
                <w:szCs w:val="22"/>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sz w:val="22"/>
                <w:szCs w:val="22"/>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sz w:val="22"/>
                <w:szCs w:val="22"/>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rPr>
      </w:pPr>
      <w:r w:rsidDel="00000000" w:rsidR="00000000" w:rsidRPr="00000000">
        <w:rPr>
          <w:rtl w:val="0"/>
        </w:rPr>
      </w:r>
    </w:p>
    <w:p w:rsidR="00000000" w:rsidDel="00000000" w:rsidP="00000000" w:rsidRDefault="00000000" w:rsidRPr="00000000" w14:paraId="00000032">
      <w:pPr>
        <w:spacing w:after="0" w:line="360" w:lineRule="auto"/>
        <w:jc w:val="both"/>
        <w:rPr>
          <w:b w:val="1"/>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2"/>
                <w:szCs w:val="22"/>
              </w:rPr>
            </w:pPr>
            <w:r w:rsidDel="00000000" w:rsidR="00000000" w:rsidRPr="00000000">
              <w:rPr>
                <w:sz w:val="22"/>
                <w:szCs w:val="22"/>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2"/>
                <w:szCs w:val="22"/>
              </w:rPr>
            </w:pPr>
            <w:r w:rsidDel="00000000" w:rsidR="00000000" w:rsidRPr="00000000">
              <w:rPr>
                <w:sz w:val="22"/>
                <w:szCs w:val="22"/>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2"/>
                <w:szCs w:val="22"/>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color w:val="1f4e79"/>
                <w:sz w:val="22"/>
                <w:szCs w:val="22"/>
              </w:rPr>
            </w:pPr>
            <w:r w:rsidDel="00000000" w:rsidR="00000000" w:rsidRPr="00000000">
              <w:rPr>
                <w:color w:val="000000"/>
                <w:sz w:val="22"/>
                <w:szCs w:val="22"/>
                <w:rtl w:val="0"/>
              </w:rPr>
              <w:t xml:space="preserve">Tras esta reflexión, creemos que algunas actividades, como la documentación y las pruebas finales de usuario, podrían beneficiarse de una distribución más equilibrada para no sobrecargar a un solo miembro. Podría asignarse apoyo adicional en QA o dividir esta tarea con Matias Ossio para garantizar que se completen en el tiempo estimado.</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rPr>
      </w:pPr>
      <w:r w:rsidDel="00000000" w:rsidR="00000000" w:rsidRPr="00000000">
        <w:rPr>
          <w:rtl w:val="0"/>
        </w:rPr>
      </w:r>
    </w:p>
    <w:p w:rsidR="00000000" w:rsidDel="00000000" w:rsidP="00000000" w:rsidRDefault="00000000" w:rsidRPr="00000000" w14:paraId="00000038">
      <w:pPr>
        <w:spacing w:after="0" w:line="360" w:lineRule="auto"/>
        <w:jc w:val="both"/>
        <w:rPr>
          <w:b w:val="1"/>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2"/>
                <w:szCs w:val="22"/>
              </w:rPr>
            </w:pPr>
            <w:bookmarkStart w:colFirst="0" w:colLast="0" w:name="_heading=h.gjdgxs" w:id="0"/>
            <w:bookmarkEnd w:id="0"/>
            <w:r w:rsidDel="00000000" w:rsidR="00000000" w:rsidRPr="00000000">
              <w:rPr>
                <w:sz w:val="22"/>
                <w:szCs w:val="22"/>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2"/>
                <w:szCs w:val="22"/>
              </w:rPr>
            </w:pPr>
            <w:r w:rsidDel="00000000" w:rsidR="00000000" w:rsidRPr="00000000">
              <w:rPr>
                <w:sz w:val="22"/>
                <w:szCs w:val="22"/>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2"/>
                <w:szCs w:val="22"/>
              </w:rPr>
            </w:pPr>
            <w:r w:rsidDel="00000000" w:rsidR="00000000" w:rsidRPr="00000000">
              <w:rPr>
                <w:rtl w:val="0"/>
              </w:rPr>
            </w:r>
          </w:p>
          <w:p w:rsidR="00000000" w:rsidDel="00000000" w:rsidP="00000000" w:rsidRDefault="00000000" w:rsidRPr="00000000" w14:paraId="0000003C">
            <w:pPr>
              <w:ind w:left="0" w:firstLine="0"/>
              <w:jc w:val="both"/>
              <w:rPr>
                <w:rFonts w:ascii="Calibri" w:cs="Calibri" w:eastAsia="Calibri" w:hAnsi="Calibri"/>
                <w:b w:val="1"/>
                <w:color w:val="1f4e79"/>
                <w:sz w:val="22"/>
                <w:szCs w:val="22"/>
              </w:rPr>
            </w:pPr>
            <w:r w:rsidDel="00000000" w:rsidR="00000000" w:rsidRPr="00000000">
              <w:rPr>
                <w:color w:val="000000"/>
                <w:sz w:val="22"/>
                <w:szCs w:val="22"/>
                <w:rtl w:val="0"/>
              </w:rPr>
              <w:t xml:space="preserve">Destacamos el compromiso del equipo y el enfoque en alcanzar los objetivos. La comunicación es un aspecto positivo, lo que ha permitido resolver problemas con rapidez. Sin embargo, podríamos mejorar en la previsión de tiempos, estableciendo límites más realistas en la planificación y asegurándonos de que todos los miembros del equipo se sientan apoyados en sus tareas.</w:t>
            </w: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ShQ5Gd+e8Ks6vKyYJoxXnpR75g==">CgMxLjAyCGguZ2pkZ3hzOAByITFhanYwTllVTXIxWmkxS1dpOUktaXd5YmE0TUJoNG1Xbg==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