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0" distB="0" distL="114300" distR="114300">
            <wp:extent cx="1408430" cy="5702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extLst>
                        <a:ext uri="smNativeData">
                          <sm:smNativeData xmlns:sm="smNativeData" val="SMDATA_16_bNP3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qggAAIID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right"/>
      </w:pPr>
      <w:r/>
    </w:p>
    <w:p>
      <w:pPr>
        <w:spacing/>
        <w:jc w:val="right"/>
      </w:pPr>
      <w:r/>
    </w:p>
    <w:p>
      <w:pPr>
        <w:spacing/>
        <w:jc w:val="right"/>
      </w:pPr>
      <w:r>
        <w:t>SIMATIC S7-1200, KTP700 Basic</w:t>
      </w:r>
    </w:p>
    <w:p>
      <w:pPr>
        <w:spacing/>
        <w:jc w:val="right"/>
      </w:pPr>
      <w:r>
        <w:t>Február 2023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footerReference w:type="default" r:id="rId9"/>
          <w:type w:val="continuous"/>
          <w:pgSz w:h="15840" w:w="12240"/>
          <w:pgMar w:left="1985" w:top="1418" w:right="1418" w:bottom="1418" w:header="0" w:footer="360"/>
          <w:paperSrc w:first="0" w:other="0" a="0" b="0"/>
          <w:pgNumType w:fmt="decimal" w:start="1"/>
          <w:cols w:num="2" w:equalWidth="0" w:space="708">
            <w:col w:w="3965" w:space="340"/>
            <w:col w:w="4532"/>
          </w:cols>
          <w:tmGutter w:val="1"/>
          <w:mirrorMargins w:val="1"/>
          <w:tmSection w:h="-1">
            <w:tmFooter w:id="0" w:h="0" edge="360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76" w:lineRule="auto"/>
      </w:pPr>
      <w:r/>
    </w:p>
    <w:tbl>
      <w:tblPr>
        <w:tblStyle w:val=""/>
        <w:name w:val="Table1"/>
        <w:tabOrder w:val="0"/>
        <w:jc w:val="center"/>
        <w:tblInd w:w="0" w:type="dxa"/>
        <w:tblW w:w="8837" w:type="dxa"/>
        <w:tblLook w:val="0400" w:firstRow="0" w:lastRow="0" w:firstColumn="0" w:lastColumn="0" w:noHBand="0" w:noVBand="1"/>
      </w:tblPr>
      <w:tblGrid>
        <w:gridCol w:w="8837"/>
      </w:tblGrid>
      <w:tr>
        <w:trPr>
          <w:tblHeader w:val="0"/>
          <w:cantSplit w:val="0"/>
          <w:trHeight w:val="0" w:hRule="auto"/>
        </w:trPr>
        <w:tc>
          <w:tcPr>
            <w:tcW w:w="8837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Didaktická pomôcka PLC</w:t>
            </w:r>
          </w:p>
        </w:tc>
      </w:tr>
    </w:tbl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spacing w:line="360" w:lineRule="auto"/>
        <w:rPr>
          <w:bCs w:val="0"/>
          <w:sz w:val="24"/>
          <w:szCs w:val="24"/>
        </w:rPr>
      </w:pPr>
      <w:r/>
      <w:bookmarkStart w:id="0" w:name="_Toc127889411"/>
      <w:r/>
      <w:r>
        <w:rPr>
          <w:bCs w:val="0"/>
          <w:sz w:val="24"/>
          <w:szCs w:val="24"/>
        </w:rPr>
        <w:t>1  Vlastnosti</w:t>
      </w:r>
      <w:r/>
      <w:bookmarkEnd w:id="0"/>
      <w:r/>
      <w:r>
        <w:rPr>
          <w:bCs w:val="0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 w:line="360" w:lineRule="auto"/>
      </w:pPr>
      <w:r>
        <w:t>PID regulácia</w:t>
      </w:r>
    </w:p>
    <w:p>
      <w:pPr>
        <w:numPr>
          <w:ilvl w:val="0"/>
          <w:numId w:val="1"/>
        </w:numPr>
        <w:ind w:left="360" w:hanging="360"/>
        <w:spacing w:line="360" w:lineRule="auto"/>
      </w:pPr>
      <w:r>
        <w:t>ON/OFF regulácia</w:t>
      </w:r>
    </w:p>
    <w:p>
      <w:pPr>
        <w:numPr>
          <w:ilvl w:val="0"/>
          <w:numId w:val="1"/>
        </w:numPr>
        <w:ind w:left="360" w:hanging="360"/>
        <w:spacing w:line="360" w:lineRule="auto"/>
      </w:pPr>
      <w:r>
        <w:t>Riadenie DC motorov</w:t>
      </w:r>
    </w:p>
    <w:p>
      <w:pPr>
        <w:numPr>
          <w:ilvl w:val="0"/>
          <w:numId w:val="1"/>
        </w:numPr>
        <w:ind w:left="360" w:hanging="360"/>
        <w:spacing w:line="360" w:lineRule="auto"/>
      </w:pPr>
      <w:r>
        <w:t>Riadenie krokového motora</w:t>
      </w:r>
    </w:p>
    <w:p>
      <w:pPr>
        <w:numPr>
          <w:ilvl w:val="0"/>
          <w:numId w:val="1"/>
        </w:numPr>
        <w:ind w:left="360" w:hanging="360"/>
        <w:spacing w:line="360" w:lineRule="auto"/>
      </w:pPr>
      <w:r>
        <w:t>Program v TIA Portal</w:t>
      </w:r>
    </w:p>
    <w:p>
      <w:pPr>
        <w:pStyle w:val="para1"/>
        <w:spacing w:line="360" w:lineRule="auto"/>
        <w:rPr>
          <w:bCs w:val="0"/>
          <w:sz w:val="24"/>
          <w:szCs w:val="24"/>
        </w:rPr>
      </w:pPr>
      <w:r/>
      <w:bookmarkStart w:id="1" w:name="_Toc127889412"/>
      <w:r/>
      <w:r>
        <w:rPr>
          <w:bCs w:val="0"/>
          <w:sz w:val="24"/>
          <w:szCs w:val="24"/>
        </w:rPr>
        <w:t>2  Aplikácie</w:t>
      </w:r>
      <w:r/>
      <w:bookmarkEnd w:id="1"/>
      <w:r/>
      <w:r>
        <w:rPr>
          <w:bCs w:val="0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 w:line="360" w:lineRule="auto"/>
      </w:pPr>
      <w:r>
        <w:t>Pomôcka pri výučbe</w:t>
      </w:r>
    </w:p>
    <w:p>
      <w:pPr>
        <w:numPr>
          <w:ilvl w:val="0"/>
          <w:numId w:val="1"/>
        </w:numPr>
        <w:ind w:left="360" w:hanging="360"/>
        <w:spacing w:line="360" w:lineRule="auto"/>
      </w:pPr>
      <w:r>
        <w:t>Testovanie programov</w:t>
      </w:r>
    </w:p>
    <w:p>
      <w:pPr>
        <w:numPr>
          <w:ilvl w:val="0"/>
          <w:numId w:val="1"/>
        </w:numPr>
        <w:ind w:left="360" w:hanging="360"/>
        <w:spacing w:line="360" w:lineRule="auto"/>
      </w:pPr>
      <w:r>
        <w:t>Demonštračná ukážka regulácií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pStyle w:val="para1"/>
        <w:spacing w:line="360" w:lineRule="auto"/>
        <w:rPr>
          <w:bCs w:val="0"/>
          <w:sz w:val="24"/>
          <w:szCs w:val="24"/>
        </w:rPr>
      </w:pPr>
      <w:r/>
      <w:bookmarkStart w:id="2" w:name="_Toc127889413"/>
      <w:r/>
      <w:r>
        <w:rPr>
          <w:bCs w:val="0"/>
          <w:sz w:val="24"/>
          <w:szCs w:val="24"/>
        </w:rPr>
        <w:t>3  Popis</w:t>
      </w:r>
      <w:r/>
      <w:bookmarkEnd w:id="2"/>
      <w:r/>
      <w:r>
        <w:rPr>
          <w:bCs w:val="0"/>
          <w:sz w:val="24"/>
          <w:szCs w:val="24"/>
        </w:rPr>
      </w:r>
    </w:p>
    <w:p>
      <w:pPr>
        <w:spacing w:line="360" w:lineRule="auto"/>
      </w:pPr>
      <w:r>
        <w:t>Toto zariadenie je určené pre výučbu priemyselnej automatizácie a informatiky na stredných a vysokých školách. Je ovládané priemyselným automatom rady Siemens SIMATIC S7-1200 CPU 1217 DC/DC/DC. Používateľské rozhranie je riešené dotykovým panelom Siemens TOUCH KTP-700 Basic.</w:t>
      </w:r>
    </w:p>
    <w:p>
      <w:pPr>
        <w:spacing w:before="120" w:line="360" w:lineRule="auto"/>
      </w:pPr>
      <w:r>
        <w:t>Zariadenie je názorná ukážka ako fungujú rôzne regulácie a riadenia v praxi. Ukázané sú tu princípy riadenia krokových motorov, riadenie jednosmerných motorov, PID regulácia.</w:t>
      </w:r>
    </w:p>
    <w:p>
      <w:pPr>
        <w:spacing w:before="120" w:line="360" w:lineRule="auto"/>
      </w:pPr>
      <w:r>
        <w:t>Program v tomto zariadení obsahuje užívateľské rozhranie, riadiaci program motorov, SAFETY, logiku a postupnosti pre snímače, ovládanie za pomoci tlačidiel a mnoho ďalších ukážok.</w:t>
      </w:r>
    </w:p>
    <w:p>
      <w:pPr>
        <w:spacing w:before="120" w:line="360" w:lineRule="auto"/>
      </w:pPr>
      <w:r>
        <w:t>Napájacie napätie zariadenia je 230V. Inštalácia je chránená ističom B16.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cols w:num="2" w:equalWidth="0" w:space="708">
            <w:col w:w="3965" w:space="340"/>
            <w:col w:w="4532"/>
          </w:cols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rPr>
          <w:b w:val="0"/>
          <w:sz w:val="24"/>
          <w:szCs w:val="24"/>
        </w:rPr>
      </w:pPr>
      <w:r>
        <w:rPr>
          <w:b w:val="0"/>
          <w:sz w:val="24"/>
          <w:szCs w:val="24"/>
        </w:rPr>
      </w:r>
    </w:p>
    <w:p>
      <w:pPr>
        <w:pStyle w:val="para1"/>
        <w:rPr>
          <w:bCs w:val="0"/>
          <w:sz w:val="24"/>
          <w:szCs w:val="24"/>
        </w:rPr>
      </w:pPr>
      <w:r/>
      <w:bookmarkStart w:id="3" w:name="_Toc127889414"/>
      <w:r/>
      <w:r>
        <w:rPr>
          <w:bCs w:val="0"/>
          <w:sz w:val="24"/>
          <w:szCs w:val="24"/>
        </w:rPr>
        <w:t>4  Zjednodušená schéma</w:t>
      </w:r>
      <w:r/>
      <w:bookmarkEnd w:id="3"/>
      <w:r/>
      <w:r>
        <w:rPr>
          <w:bCs w:val="0"/>
          <w:sz w:val="24"/>
          <w:szCs w:val="24"/>
        </w:rPr>
      </w:r>
    </w:p>
    <w:p>
      <w:r/>
    </w:p>
    <w:p>
      <w:pPr>
        <w:spacing/>
        <w:jc w:val="center"/>
      </w:pPr>
      <w:r>
        <w:rPr>
          <w:noProof/>
        </w:rPr>
        <w:drawing>
          <wp:inline distT="89535" distB="89535" distL="89535" distR="89535">
            <wp:extent cx="5151120" cy="167513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extLst>
                        <a:ext uri="smNativeData">
                          <sm:smNativeData xmlns:sm="smNativeData" val="SMDATA_16_bNP3Y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VwAAAM8JAAArAAAA+Qo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AAAAAAAAAAAAAAAAAAAAAAAAAAAAAAAAAAAAAAAAAAAAAAsB8AAE4K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rcRect l="870" t="25110" r="430" b="2809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r/>
    </w:p>
    <w:p>
      <w:r/>
    </w:p>
    <w:p>
      <w:r>
        <w:t>SIMATIC S7-1200, KTP700 Basic</w:t>
      </w:r>
    </w:p>
    <w:p>
      <w:r>
        <w:t>Február 2023</w:t>
      </w:r>
    </w:p>
    <w:p>
      <w:pPr>
        <w:spacing/>
        <w:jc w:val="right"/>
      </w:pPr>
      <w:r>
        <w:rPr>
          <w:noProof/>
        </w:rPr>
        <w:drawing>
          <wp:inline distT="0" distB="0" distL="114300" distR="114300">
            <wp:extent cx="1408430" cy="57023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extLst>
                        <a:ext uri="smNativeData">
                          <sm:smNativeData xmlns:sm="smNativeData" val="SMDATA_16_bNP3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mAAAAB6AAAAAAAAAAAAAAAAAAAAAAAAAAAAAAAAAAAAAAAAAAAAAAqggAAIID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footerReference w:type="default" r:id="rId11"/>
          <w:type w:val="nextPage"/>
          <w:pgSz w:h="15840" w:w="12240"/>
          <w:pgMar w:left="1985" w:top="1418" w:right="1418" w:bottom="1418" w:header="0" w:footer="360"/>
          <w:paperSrc w:first="0" w:other="0" a="0" b="0"/>
          <w:pgNumType w:fmt="decimal"/>
          <w:cols w:num="2" w:equalWidth="0" w:space="708">
            <w:col w:w="3965" w:space="340"/>
            <w:col w:w="4532"/>
          </w:cols>
          <w:tmGutter w:val="1"/>
          <w:mirrorMargins w:val="1"/>
          <w:tmSection w:h="-1">
            <w:tmFooter w:id="0" w:h="0" edge="360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76" w:lineRule="auto"/>
      </w:pPr>
      <w:r/>
    </w:p>
    <w:tbl>
      <w:tblPr>
        <w:tblStyle w:val=""/>
        <w:name w:val="Table2"/>
        <w:tabOrder w:val="0"/>
        <w:jc w:val="center"/>
        <w:tblInd w:w="0" w:type="dxa"/>
        <w:tblW w:w="8837" w:type="dxa"/>
        <w:tblLook w:val="0400" w:firstRow="0" w:lastRow="0" w:firstColumn="0" w:lastColumn="0" w:noHBand="0" w:noVBand="1"/>
      </w:tblPr>
      <w:tblGrid>
        <w:gridCol w:w="8837"/>
      </w:tblGrid>
      <w:tr>
        <w:trPr>
          <w:tblHeader w:val="0"/>
          <w:cantSplit w:val="0"/>
          <w:trHeight w:val="0" w:hRule="auto"/>
        </w:trPr>
        <w:tc>
          <w:tcPr>
            <w:tcW w:w="8837" w:type="dxa"/>
            <w:vAlign w:val="center"/>
            <w:tcBorders>
              <w:top w:val="single" w:sz="4" w:space="0" w:color="000000" tmln="10, 20, 20, 0, 0"/>
            </w:tcBorders>
            <w:tmTcPr id="1677185900" protected="0"/>
          </w:tcPr>
          <w:p>
            <w:pPr>
              <w:ind w:left="0" w:firstLine="0"/>
              <w: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Obsah</w:t>
            </w:r>
          </w:p>
        </w:tc>
      </w:tr>
    </w:tbl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8"/>
        <w:tabs defTabSz="720">
          <w:tab w:val="right" w:pos="4500" w:leader="none"/>
        </w:tabs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fldChar w:fldCharType="begin"/>
      </w:r>
      <w:r>
        <w:rPr>
          <w:rFonts w:eastAsia="SimSun"/>
          <w:sz w:val="22"/>
          <w:szCs w:val="22"/>
        </w:rPr>
        <w:instrText xml:space="preserve"> TOC \o \z \h </w:instrText>
      </w:r>
      <w:r>
        <w:rPr>
          <w:rFonts w:eastAsia="SimSun"/>
          <w:sz w:val="22"/>
          <w:szCs w:val="22"/>
        </w:rPr>
        <w:fldChar w:fldCharType="separate"/>
      </w:r>
      <w:hyperlink w:anchor="_Toc127889411" w:history="1">
        <w:r>
          <w:rPr>
            <w:rStyle w:val="char1"/>
            <w:color w:val="auto"/>
            <w:u w:color="auto" w:val="none"/>
          </w:rPr>
          <w:t>1  Vlastnosti</w:t>
        </w:r>
        <w:r>
          <w:tab/>
        </w:r>
        <w:r>
          <w:fldChar w:fldCharType="begin"/>
          <w:instrText xml:space="preserve"> PAGEREF _Toc127889411 \h \* Arabic </w:instrText>
          <w:fldChar w:fldCharType="separate"/>
          <w:t>1</w:t>
          <w:fldChar w:fldCharType="end"/>
        </w:r>
      </w:hyperlink>
    </w:p>
    <w:p>
      <w:pPr>
        <w:pStyle w:val="para8"/>
        <w:tabs defTabSz="720">
          <w:tab w:val="right" w:pos="4500" w:leader="none"/>
        </w:tabs>
        <w:rPr>
          <w:rFonts w:eastAsia="SimSun"/>
          <w:sz w:val="22"/>
          <w:szCs w:val="22"/>
        </w:rPr>
      </w:pPr>
      <w:hyperlink w:anchor="_Toc127889412" w:history="1">
        <w:r>
          <w:rPr>
            <w:rStyle w:val="char1"/>
            <w:color w:val="auto"/>
            <w:u w:color="auto" w:val="none"/>
          </w:rPr>
          <w:t>2  Aplikácie</w:t>
        </w:r>
        <w:r>
          <w:tab/>
        </w:r>
        <w:r>
          <w:fldChar w:fldCharType="begin"/>
          <w:instrText xml:space="preserve"> PAGEREF _Toc127889412 \h \* Arabic </w:instrText>
          <w:fldChar w:fldCharType="separate"/>
          <w:t>1</w:t>
          <w:fldChar w:fldCharType="end"/>
        </w:r>
      </w:hyperlink>
    </w:p>
    <w:p>
      <w:pPr>
        <w:pStyle w:val="para8"/>
        <w:tabs defTabSz="720">
          <w:tab w:val="right" w:pos="4500" w:leader="none"/>
        </w:tabs>
        <w:rPr>
          <w:rFonts w:eastAsia="SimSun"/>
          <w:sz w:val="22"/>
          <w:szCs w:val="22"/>
        </w:rPr>
      </w:pPr>
      <w:hyperlink w:anchor="_Toc127889413" w:history="1">
        <w:r>
          <w:rPr>
            <w:rStyle w:val="char1"/>
            <w:color w:val="auto"/>
            <w:u w:color="auto" w:val="none"/>
          </w:rPr>
          <w:t>3  Popis</w:t>
        </w:r>
        <w:r>
          <w:tab/>
        </w:r>
        <w:r>
          <w:fldChar w:fldCharType="begin"/>
          <w:instrText xml:space="preserve"> PAGEREF _Toc127889413 \h \* Arabic </w:instrText>
          <w:fldChar w:fldCharType="separate"/>
          <w:t>1</w:t>
          <w:fldChar w:fldCharType="end"/>
        </w:r>
      </w:hyperlink>
    </w:p>
    <w:p>
      <w:pPr>
        <w:pStyle w:val="para8"/>
        <w:tabs defTabSz="720">
          <w:tab w:val="right" w:pos="4500" w:leader="none"/>
        </w:tabs>
        <w:rPr>
          <w:rFonts w:eastAsia="SimSun"/>
          <w:sz w:val="22"/>
          <w:szCs w:val="22"/>
        </w:rPr>
      </w:pPr>
      <w:hyperlink w:anchor="_Toc127889414" w:history="1">
        <w:r>
          <w:rPr>
            <w:rStyle w:val="char1"/>
            <w:color w:val="auto"/>
            <w:u w:color="auto" w:val="none"/>
          </w:rPr>
          <w:t>4  Zjednodušená schéma</w:t>
        </w:r>
        <w:r>
          <w:tab/>
        </w:r>
        <w:r>
          <w:fldChar w:fldCharType="begin"/>
          <w:instrText xml:space="preserve"> PAGEREF _Toc127889414 \h \* Arabic </w:instrText>
          <w:fldChar w:fldCharType="separate"/>
          <w:t>1</w:t>
          <w:fldChar w:fldCharType="end"/>
        </w:r>
      </w:hyperlink>
    </w:p>
    <w:p>
      <w:pPr>
        <w:pStyle w:val="para8"/>
        <w:tabs defTabSz="720">
          <w:tab w:val="right" w:pos="4500" w:leader="none"/>
        </w:tabs>
        <w:rPr>
          <w:rFonts w:eastAsia="SimSun"/>
          <w:sz w:val="22"/>
          <w:szCs w:val="22"/>
        </w:rPr>
      </w:pPr>
      <w:hyperlink w:anchor="_Toc127889415" w:history="1">
        <w:r>
          <w:rPr>
            <w:rStyle w:val="char1"/>
            <w:color w:val="auto"/>
            <w:u w:color="auto" w:val="none"/>
          </w:rPr>
          <w:t>6  Konfigurácia a funkcie pinov</w:t>
        </w:r>
        <w:r>
          <w:tab/>
        </w:r>
        <w:r>
          <w:fldChar w:fldCharType="begin"/>
          <w:instrText xml:space="preserve"> PAGEREF _Toc127889415 \h \* Arabic </w:instrText>
          <w:fldChar w:fldCharType="separate"/>
          <w:t>3</w:t>
          <w:fldChar w:fldCharType="end"/>
        </w:r>
      </w:hyperlink>
    </w:p>
    <w:p>
      <w:pPr>
        <w:pStyle w:val="para8"/>
        <w:tabs defTabSz="720">
          <w:tab w:val="right" w:pos="4500" w:leader="none"/>
        </w:tabs>
        <w:rPr>
          <w:rFonts w:eastAsia="SimSun"/>
          <w:sz w:val="22"/>
          <w:szCs w:val="22"/>
        </w:rPr>
      </w:pPr>
      <w:hyperlink w:anchor="_Toc127889416" w:history="1">
        <w:r>
          <w:rPr>
            <w:rStyle w:val="char1"/>
            <w:color w:val="auto"/>
            <w:u w:color="auto" w:val="none"/>
          </w:rPr>
          <w:t>7  Špecifikácie</w:t>
        </w:r>
        <w:r>
          <w:tab/>
        </w:r>
        <w:r>
          <w:fldChar w:fldCharType="begin"/>
          <w:instrText xml:space="preserve"> PAGEREF _Toc127889416 \h \* Arabic </w:instrText>
          <w:fldChar w:fldCharType="separate"/>
          <w:t>4</w:t>
          <w:fldChar w:fldCharType="end"/>
        </w:r>
      </w:hyperlink>
    </w:p>
    <w:p>
      <w:pPr>
        <w:pStyle w:val="para9"/>
        <w:ind w:left="0"/>
        <w:tabs defTabSz="720">
          <w:tab w:val="right" w:pos="4500" w:leader="none"/>
        </w:tabs>
        <w:rPr>
          <w:rFonts w:eastAsia="SimSun"/>
          <w:sz w:val="22"/>
          <w:szCs w:val="22"/>
        </w:rPr>
      </w:pPr>
      <w:hyperlink w:anchor="_Toc127889417" w:history="1">
        <w:r>
          <w:rPr>
            <w:rStyle w:val="char1"/>
            <w:color w:val="auto"/>
            <w:u w:color="auto" w:val="none"/>
          </w:rPr>
          <w:t xml:space="preserve">   7.1  Odporúčané prevádzkové podmienky</w:t>
        </w:r>
        <w:r>
          <w:tab/>
        </w:r>
        <w:r>
          <w:fldChar w:fldCharType="begin"/>
          <w:instrText xml:space="preserve"> PAGEREF _Toc127889417 \h \* Arabic </w:instrText>
          <w:fldChar w:fldCharType="separate"/>
          <w:t>4</w:t>
          <w:fldChar w:fldCharType="end"/>
        </w:r>
      </w:hyperlink>
    </w:p>
    <w:p>
      <w:pPr>
        <w:pStyle w:val="para9"/>
        <w:ind w:left="0"/>
        <w:tabs defTabSz="720">
          <w:tab w:val="right" w:pos="4500" w:leader="none"/>
        </w:tabs>
        <w:rPr>
          <w:rFonts w:eastAsia="SimSun"/>
          <w:sz w:val="22"/>
          <w:szCs w:val="22"/>
        </w:rPr>
      </w:pPr>
      <w:hyperlink w:anchor="_Toc127889418" w:history="1">
        <w:r>
          <w:rPr>
            <w:rStyle w:val="char1"/>
            <w:color w:val="auto"/>
            <w:u w:color="auto" w:val="none"/>
          </w:rPr>
          <w:t xml:space="preserve">   7.2  Elektrické charakteristiky</w:t>
        </w:r>
        <w:r>
          <w:tab/>
        </w:r>
        <w:r>
          <w:fldChar w:fldCharType="begin"/>
          <w:instrText xml:space="preserve"> PAGEREF _Toc127889418 \h \* Arabic </w:instrText>
          <w:fldChar w:fldCharType="separate"/>
          <w:t>4</w:t>
          <w:fldChar w:fldCharType="end"/>
        </w:r>
      </w:hyperlink>
    </w:p>
    <w:p>
      <w:pPr>
        <w:pStyle w:val="para8"/>
        <w:tabs defTabSz="720">
          <w:tab w:val="right" w:pos="4500" w:leader="none"/>
        </w:tabs>
        <w:rPr>
          <w:rFonts w:eastAsia="SimSun"/>
          <w:sz w:val="22"/>
          <w:szCs w:val="22"/>
        </w:rPr>
      </w:pPr>
      <w:hyperlink w:anchor="_Toc127889419" w:history="1">
        <w:r>
          <w:rPr>
            <w:rStyle w:val="char1"/>
            <w:color w:val="auto"/>
            <w:u w:color="auto" w:val="none"/>
          </w:rPr>
          <w:t>8  Detailný popis</w:t>
        </w:r>
        <w:r>
          <w:tab/>
        </w:r>
        <w:r>
          <w:fldChar w:fldCharType="begin"/>
          <w:instrText xml:space="preserve"> PAGEREF _Toc127889419 \h \* Arabic </w:instrText>
          <w:fldChar w:fldCharType="separate"/>
          <w:t>5</w:t>
          <w:fldChar w:fldCharType="end"/>
        </w:r>
      </w:hyperlink>
    </w:p>
    <w:p>
      <w:pPr>
        <w:pStyle w:val="para9"/>
        <w:ind w:left="0"/>
        <w:tabs defTabSz="720">
          <w:tab w:val="right" w:pos="4500" w:leader="none"/>
        </w:tabs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fldChar w:fldCharType="end"/>
      </w:r>
      <w:hyperlink w:anchor="_Toc127889418" w:history="1">
        <w:r>
          <w:rPr>
            <w:rStyle w:val="char1"/>
            <w:color w:val="auto"/>
            <w:u w:color="auto" w:val="none"/>
          </w:rPr>
          <w:t xml:space="preserve">   </w:t>
        </w:r>
      </w:hyperlink>
      <w:hyperlink w:anchor="_Toc127889420" w:history="1">
        <w:r>
          <w:rPr>
            <w:rStyle w:val="char1"/>
            <w:color w:val="auto"/>
            <w:u w:color="auto" w:val="none"/>
          </w:rPr>
          <w:t>8.1  Prehľad</w:t>
        </w:r>
        <w:r>
          <w:tab/>
        </w:r>
        <w:r>
          <w:fldChar w:fldCharType="begin"/>
          <w:instrText xml:space="preserve"> PAGEREF _Toc127889420 \h \* Arabic </w:instrText>
          <w:fldChar w:fldCharType="separate"/>
          <w:t>5</w:t>
          <w:fldChar w:fldCharType="end"/>
        </w:r>
      </w:hyperlink>
    </w:p>
    <w:p>
      <w:pPr>
        <w:pStyle w:val="para9"/>
        <w:ind w:left="0"/>
        <w:tabs defTabSz="720">
          <w:tab w:val="right" w:pos="4500" w:leader="none"/>
        </w:tabs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fldChar w:fldCharType="begin"/>
      </w:r>
      <w:r>
        <w:rPr>
          <w:rFonts w:eastAsia="SimSun"/>
          <w:sz w:val="22"/>
          <w:szCs w:val="22"/>
        </w:rPr>
        <w:instrText xml:space="preserve"> TOC \o \z \h </w:instrText>
      </w:r>
      <w:r>
        <w:rPr>
          <w:rFonts w:eastAsia="SimSun"/>
          <w:sz w:val="22"/>
          <w:szCs w:val="22"/>
        </w:rPr>
        <w:fldChar w:fldCharType="separate"/>
      </w:r>
      <w:hyperlink w:anchor="_Toc127889421" w:history="1">
        <w:r>
          <w:rPr>
            <w:rStyle w:val="char1"/>
            <w:color w:val="auto"/>
            <w:u w:color="auto" w:val="none"/>
          </w:rPr>
          <w:t xml:space="preserve">   8.2  Popis funkcie</w:t>
        </w:r>
        <w:r>
          <w:tab/>
        </w:r>
        <w:r>
          <w:fldChar w:fldCharType="begin"/>
          <w:instrText xml:space="preserve"> PAGEREF _Toc127889421 \h \* Arabic </w:instrText>
          <w:fldChar w:fldCharType="separate"/>
          <w:t>5</w:t>
          <w:fldChar w:fldCharType="end"/>
        </w:r>
      </w:hyperlink>
    </w:p>
    <w:p>
      <w:pPr>
        <w:pStyle w:val="para8"/>
        <w:tabs defTabSz="720">
          <w:tab w:val="right" w:pos="4500" w:leader="none"/>
        </w:tabs>
        <w:rPr>
          <w:rFonts w:eastAsia="SimSun"/>
          <w:sz w:val="22"/>
          <w:szCs w:val="22"/>
        </w:rPr>
      </w:pPr>
      <w:hyperlink w:anchor="_Toc127889422" w:history="1">
        <w:r>
          <w:rPr>
            <w:rStyle w:val="char1"/>
            <w:color w:val="auto"/>
            <w:u w:color="auto" w:val="none"/>
          </w:rPr>
          <w:t>9  Aplikácie a implementácia</w:t>
        </w:r>
        <w:r>
          <w:tab/>
        </w:r>
        <w:r>
          <w:fldChar w:fldCharType="begin"/>
          <w:instrText xml:space="preserve"> PAGEREF _Toc127889422 \h \* Arabic </w:instrText>
          <w:fldChar w:fldCharType="separate"/>
          <w:t>6</w:t>
          <w:fldChar w:fldCharType="end"/>
        </w:r>
      </w:hyperlink>
    </w:p>
    <w:p>
      <w:pPr>
        <w:pStyle w:val="para8"/>
        <w:tabs defTabSz="720">
          <w:tab w:val="right" w:pos="4500" w:leader="none"/>
        </w:tabs>
        <w:rPr>
          <w:rFonts w:eastAsia="SimSun"/>
          <w:sz w:val="22"/>
          <w:szCs w:val="22"/>
        </w:rPr>
      </w:pPr>
      <w:hyperlink w:anchor="_Toc127889423" w:history="1">
        <w:r>
          <w:rPr>
            <w:rStyle w:val="char1"/>
            <w:color w:val="auto"/>
            <w:u w:color="auto" w:val="none"/>
          </w:rPr>
          <w:t>10  Mechanická konštrukcia</w:t>
        </w:r>
        <w:r>
          <w:tab/>
        </w:r>
        <w:r>
          <w:fldChar w:fldCharType="begin"/>
          <w:instrText xml:space="preserve"> PAGEREF _Toc127889423 \h \* Arabic </w:instrText>
          <w:fldChar w:fldCharType="separate"/>
          <w:t>7</w:t>
          <w:fldChar w:fldCharType="end"/>
        </w:r>
      </w:hyperlink>
    </w:p>
    <w:p>
      <w:pPr>
        <w:ind w:left="283"/>
        <w:tabs defTabSz="720">
          <w:tab w:val="right" w:pos="9360" w:leader="none"/>
        </w:tabs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cols w:num="2" w:equalWidth="0" w:space="708">
            <w:col w:w="3965" w:space="340"/>
            <w:col w:w="4532"/>
          </w:cols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76" w:lineRule="auto"/>
      </w:pPr>
      <w:r/>
    </w:p>
    <w:tbl>
      <w:tblPr>
        <w:tblStyle w:val=""/>
        <w:name w:val="Table3"/>
        <w:tabOrder w:val="0"/>
        <w:jc w:val="left"/>
        <w:tblInd w:w="0" w:type="dxa"/>
        <w:tblW w:w="8832" w:type="dxa"/>
        <w:tblLook w:val="0400" w:firstRow="0" w:lastRow="0" w:firstColumn="0" w:lastColumn="0" w:noHBand="0" w:noVBand="1"/>
      </w:tblPr>
      <w:tblGrid>
        <w:gridCol w:w="8832"/>
      </w:tblGrid>
      <w:tr>
        <w:trPr>
          <w:tblHeader w:val="0"/>
          <w:cantSplit w:val="0"/>
          <w:trHeight w:val="0" w:hRule="auto"/>
        </w:trPr>
        <w:tc>
          <w:tcPr>
            <w:tcW w:w="8832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7185900" protected="0"/>
          </w:tcPr>
          <w:p>
            <w:pPr/>
            <w:r/>
          </w:p>
        </w:tc>
      </w:tr>
    </w:tbl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bookmarkStart w:id="4" w:name="_heading=h.2et92p0"/>
      <w:r/>
      <w:bookmarkEnd w:id="4"/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r>
        <w:br w:type="page"/>
      </w:r>
      <w:r>
        <w:rPr>
          <w:noProof/>
        </w:rPr>
        <w:drawing>
          <wp:inline distT="0" distB="0" distL="114300" distR="114300">
            <wp:extent cx="1408430" cy="57023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extLst>
                        <a:ext uri="smNativeData">
                          <sm:smNativeData xmlns:sm="smNativeData" val="SMDATA_16_bNP3Y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6AAAAB6AAAAAAAAAAAAAAAAAAAAAAAAAAAAAAAAAAAAAAAAAAAAAAqggAAIID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right"/>
      </w:pPr>
      <w:r/>
    </w:p>
    <w:p>
      <w:pPr>
        <w:spacing/>
        <w:jc w:val="right"/>
      </w:pPr>
      <w:r/>
    </w:p>
    <w:p>
      <w:pPr>
        <w:spacing/>
        <w:jc w:val="right"/>
      </w:pPr>
      <w:r>
        <w:t>SIMATIC S7-1200, KTP700 Basic</w:t>
      </w:r>
    </w:p>
    <w:p>
      <w:pPr>
        <w:spacing/>
        <w:jc w:val="right"/>
      </w:pPr>
      <w:r>
        <w:t>Február 2023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cols w:num="2" w:equalWidth="0" w:space="708">
            <w:col w:w="3965" w:space="340"/>
            <w:col w:w="4532"/>
          </w:cols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76" w:lineRule="auto"/>
      </w:pPr>
      <w:r/>
    </w:p>
    <w:tbl>
      <w:tblPr>
        <w:tblStyle w:val=""/>
        <w:name w:val="Table4"/>
        <w:tabOrder w:val="0"/>
        <w:jc w:val="left"/>
        <w:tblInd w:w="0" w:type="dxa"/>
        <w:tblW w:w="8832" w:type="dxa"/>
        <w:tblLook w:val="0400" w:firstRow="0" w:lastRow="0" w:firstColumn="0" w:lastColumn="0" w:noHBand="0" w:noVBand="1"/>
      </w:tblPr>
      <w:tblGrid>
        <w:gridCol w:w="8832"/>
      </w:tblGrid>
      <w:tr>
        <w:trPr>
          <w:tblHeader w:val="0"/>
          <w:cantSplit w:val="0"/>
          <w:trHeight w:val="0" w:hRule="auto"/>
        </w:trPr>
        <w:tc>
          <w:tcPr>
            <w:tcW w:w="8832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7185900" protected="0"/>
          </w:tcPr>
          <w:p>
            <w:pPr/>
            <w:r/>
          </w:p>
        </w:tc>
      </w:tr>
    </w:tbl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rPr>
          <w:bCs w:val="0"/>
          <w:sz w:val="24"/>
          <w:szCs w:val="24"/>
        </w:rPr>
      </w:pPr>
      <w:r/>
      <w:bookmarkStart w:id="5" w:name="_Toc127889415"/>
      <w:r/>
      <w:r>
        <w:rPr>
          <w:bCs w:val="0"/>
          <w:sz w:val="24"/>
          <w:szCs w:val="24"/>
        </w:rPr>
        <w:t>6  Konfigurácia a funkcie pinov</w:t>
      </w:r>
      <w:r/>
      <w:bookmarkEnd w:id="5"/>
      <w:r/>
      <w:r>
        <w:rPr>
          <w:bCs w:val="0"/>
          <w:sz w:val="24"/>
          <w:szCs w:val="24"/>
        </w:rPr>
      </w:r>
    </w:p>
    <w:tbl>
      <w:tblPr>
        <w:tblStyle w:val=""/>
        <w:name w:val="Table5"/>
        <w:tabOrder w:val="0"/>
        <w:jc w:val="left"/>
        <w:tblInd w:w="0" w:type="dxa"/>
        <w:tblW w:w="8838" w:type="dxa"/>
        <w:tblLook w:val="0400" w:firstRow="0" w:lastRow="0" w:firstColumn="0" w:lastColumn="0" w:noHBand="0" w:noVBand="1"/>
      </w:tblPr>
      <w:tblGrid>
        <w:gridCol w:w="1618"/>
        <w:gridCol w:w="1497"/>
        <w:gridCol w:w="1356"/>
        <w:gridCol w:w="4367"/>
      </w:tblGrid>
      <w:tr>
        <w:trPr>
          <w:tblHeader w:val="0"/>
          <w:cantSplit w:val="0"/>
          <w:trHeight w:val="0" w:hRule="auto"/>
        </w:trPr>
        <w:tc>
          <w:tcPr>
            <w:tcW w:w="3115" w:type="dxa"/>
            <w:gridSpan w:val="2"/>
            <w:vAlign w:val="center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>Pin</w:t>
            </w:r>
          </w:p>
        </w:tc>
        <w:tc>
          <w:tcPr>
            <w:tcW w:w="1356" w:type="dxa"/>
            <w:vMerge w:val="restart"/>
            <w:vAlign w:val="center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>I/Q</w:t>
            </w:r>
          </w:p>
        </w:tc>
        <w:tc>
          <w:tcPr>
            <w:tcW w:w="4367" w:type="dxa"/>
            <w:vMerge w:val="restart"/>
            <w:vAlign w:val="center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>Popis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vAlign w:val="center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left"/>
              <w:rPr>
                <w:b/>
              </w:rPr>
            </w:pPr>
            <w:r>
              <w:rPr>
                <w:b/>
              </w:rPr>
              <w:t>Názov</w:t>
            </w:r>
          </w:p>
        </w:tc>
        <w:tc>
          <w:tcPr>
            <w:tcW w:w="1497" w:type="dxa"/>
            <w:vAlign w:val="center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left"/>
              <w:rPr>
                <w:b/>
              </w:rPr>
            </w:pPr>
            <w:r>
              <w:rPr>
                <w:b/>
              </w:rPr>
              <w:t>Číslo</w:t>
            </w:r>
          </w:p>
        </w:tc>
        <w:tc>
          <w:tcPr>
            <w:tcW w:w="1356" w:type="dxa"/>
            <w:vMerge/>
            <w:vAlign w:val="center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/>
        </w:tc>
        <w:tc>
          <w:tcPr>
            <w:tcW w:w="4367" w:type="dxa"/>
            <w:vMerge/>
            <w:vAlign w:val="center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/>
        </w:tc>
      </w:tr>
      <w:tr>
        <w:trPr>
          <w:tblHeader w:val="0"/>
          <w:cantSplit w:val="0"/>
          <w:trHeight w:val="203" w:hRule="atLeast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Ukončenie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0.0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I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Stop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0.1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I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Núdzové zastavie, hardwear interupt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Výťah_hore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0.2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I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 xml:space="preserve">Koncová poloha 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Výťah_dole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0.3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I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St_1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0.4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I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St_2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0.5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I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St_3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0.6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I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St_4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0.7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I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St_5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1.0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I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St_6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1.1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I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St_7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1.2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I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St_8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1.3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I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Motor_1_Start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1.4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I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Motor_1_Stop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1.5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I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Motor_2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0.0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Q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Ovládanie motora dráhy 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Motor_Výťah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0.1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Q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Ovládanie motora výťahu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Motor_1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0.2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Q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Ovládanie motora dráhy 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Svetlo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0.3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Q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Ovládanie osvetlenia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Enable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0.4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Q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Spúšť ovládača krokového motora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Pulse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0.5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Q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Direction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0.6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Q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Smer otáčania krokoého motora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NC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0.7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Q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Nepripojený kontakt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NC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1.0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Q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Nepripojený kontakt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1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NC</w:t>
            </w:r>
          </w:p>
        </w:tc>
        <w:tc>
          <w:tcPr>
            <w:tcW w:w="149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1.1</w:t>
            </w:r>
          </w:p>
        </w:tc>
        <w:tc>
          <w:tcPr>
            <w:tcW w:w="135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Q</w:t>
            </w:r>
          </w:p>
        </w:tc>
        <w:tc>
          <w:tcPr>
            <w:tcW w:w="436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>
              <w:t>Nepripojený kontakt</w:t>
            </w:r>
          </w:p>
        </w:tc>
      </w:tr>
    </w:tbl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r/>
    </w:p>
    <w:p>
      <w:bookmarkStart w:id="6" w:name="_heading=h.3dy6vkm"/>
      <w:r/>
      <w:bookmarkEnd w:id="6"/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r>
        <w:br w:type="page"/>
      </w:r>
      <w:r>
        <w:t>SIMATIC S7-1200, KTP700 Basic</w:t>
      </w:r>
    </w:p>
    <w:p>
      <w:r>
        <w:t>Február 2023</w:t>
      </w:r>
    </w:p>
    <w:p>
      <w:pPr>
        <w:spacing/>
        <w:jc w:val="right"/>
      </w:pPr>
      <w:r>
        <w:rPr>
          <w:noProof/>
        </w:rPr>
        <w:drawing>
          <wp:inline distT="0" distB="0" distL="114300" distR="114300">
            <wp:extent cx="1408430" cy="57023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extLst>
                        <a:ext uri="smNativeData">
                          <sm:smNativeData xmlns:sm="smNativeData" val="SMDATA_16_bNP3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AAAB6AAAAAAAAAAAAAAAAAAAAAAAAAAAAAAAAAAAAAAAAAAAAAAqggAAIID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cols w:num="2" w:equalWidth="0" w:space="708">
            <w:col w:w="3965" w:space="340"/>
            <w:col w:w="4532"/>
          </w:cols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76" w:lineRule="auto"/>
      </w:pPr>
      <w:r/>
    </w:p>
    <w:tbl>
      <w:tblPr>
        <w:tblStyle w:val=""/>
        <w:name w:val="Table6"/>
        <w:tabOrder w:val="0"/>
        <w:jc w:val="left"/>
        <w:tblInd w:w="0" w:type="dxa"/>
        <w:tblW w:w="8837" w:type="dxa"/>
        <w:tblLook w:val="0400" w:firstRow="0" w:lastRow="0" w:firstColumn="0" w:lastColumn="0" w:noHBand="0" w:noVBand="1"/>
      </w:tblPr>
      <w:tblGrid>
        <w:gridCol w:w="8837"/>
      </w:tblGrid>
      <w:tr>
        <w:trPr>
          <w:tblHeader w:val="0"/>
          <w:cantSplit w:val="0"/>
          <w:trHeight w:val="0" w:hRule="auto"/>
        </w:trPr>
        <w:tc>
          <w:tcPr>
            <w:tcW w:w="8837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7185900" protected="0"/>
          </w:tcPr>
          <w:p>
            <w:pPr/>
            <w:r/>
          </w:p>
        </w:tc>
      </w:tr>
    </w:tbl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rPr>
          <w:bCs w:val="0"/>
          <w:sz w:val="24"/>
          <w:szCs w:val="24"/>
        </w:rPr>
      </w:pPr>
      <w:r/>
      <w:bookmarkStart w:id="7" w:name="_Toc127889416"/>
      <w:r/>
      <w:r>
        <w:rPr>
          <w:bCs w:val="0"/>
          <w:sz w:val="24"/>
          <w:szCs w:val="24"/>
        </w:rPr>
        <w:t>7  Špecifikácie</w:t>
      </w:r>
      <w:r/>
      <w:bookmarkEnd w:id="7"/>
      <w:r/>
      <w:r>
        <w:rPr>
          <w:bCs w:val="0"/>
          <w:sz w:val="24"/>
          <w:szCs w:val="24"/>
        </w:rPr>
      </w:r>
    </w:p>
    <w:tbl>
      <w:tblPr>
        <w:tblStyle w:val=""/>
        <w:name w:val="Table7"/>
        <w:tabOrder w:val="0"/>
        <w:jc w:val="left"/>
        <w:tblInd w:w="0" w:type="dxa"/>
        <w:tblW w:w="5295" w:type="dxa"/>
        <w:tblLook w:val="0400" w:firstRow="0" w:lastRow="0" w:firstColumn="0" w:lastColumn="0" w:noHBand="0" w:noVBand="1"/>
      </w:tblPr>
      <w:tblGrid>
        <w:gridCol w:w="879"/>
        <w:gridCol w:w="1717"/>
        <w:gridCol w:w="811"/>
        <w:gridCol w:w="811"/>
        <w:gridCol w:w="1077"/>
      </w:tblGrid>
      <w:tr>
        <w:trPr>
          <w:tblHeader w:val="0"/>
          <w:cantSplit w:val="0"/>
          <w:trHeight w:val="0" w:hRule="auto"/>
        </w:trPr>
        <w:tc>
          <w:tcPr>
            <w:tcW w:w="879" w:type="dxa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17" w:type="dxa"/>
            <w:shd w:val="solid" w:color="CCCCCC" tmshd="1677721856, 0, 13421772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811" w:type="dxa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spacing/>
              <w:jc w:val="right"/>
              <w:rPr>
                <w:b/>
              </w:rPr>
            </w:pPr>
            <w:r>
              <w:rPr>
                <w:b/>
              </w:rPr>
              <w:t>MIN</w:t>
            </w:r>
          </w:p>
        </w:tc>
        <w:tc>
          <w:tcPr>
            <w:tcW w:w="811" w:type="dxa"/>
            <w:shd w:val="solid" w:color="CCCCCC" tmshd="1677721856, 0, 13421772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right"/>
              <w:rPr>
                <w:b/>
              </w:rPr>
            </w:pPr>
            <w:r>
              <w:rPr>
                <w:b/>
              </w:rPr>
              <w:t>MAX</w:t>
            </w:r>
          </w:p>
        </w:tc>
        <w:tc>
          <w:tcPr>
            <w:tcW w:w="1077" w:type="dxa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>Jednotka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/>
            <w:r/>
          </w:p>
        </w:tc>
        <w:tc>
          <w:tcPr>
            <w:tcW w:w="1717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107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879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/>
            <w:r/>
          </w:p>
        </w:tc>
        <w:tc>
          <w:tcPr>
            <w:tcW w:w="1717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107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879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/>
            <w:r/>
          </w:p>
        </w:tc>
        <w:tc>
          <w:tcPr>
            <w:tcW w:w="1717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107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879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/>
            <w:r/>
          </w:p>
        </w:tc>
        <w:tc>
          <w:tcPr>
            <w:tcW w:w="1717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107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/>
          </w:p>
        </w:tc>
      </w:tr>
    </w:tbl>
    <w:p>
      <w:r/>
    </w:p>
    <w:p>
      <w:pPr>
        <w:pStyle w:val="para2"/>
        <w:rPr>
          <w:bCs w:val="0"/>
          <w:sz w:val="24"/>
          <w:szCs w:val="24"/>
        </w:rPr>
      </w:pPr>
      <w:r/>
      <w:bookmarkStart w:id="8" w:name="_Toc127889417"/>
      <w:r/>
      <w:r>
        <w:rPr>
          <w:bCs w:val="0"/>
          <w:sz w:val="24"/>
          <w:szCs w:val="24"/>
        </w:rPr>
        <w:t xml:space="preserve">7.1  </w:t>
      </w:r>
      <w:r>
        <w:rPr>
          <w:bCs w:val="0"/>
          <w:sz w:val="24"/>
          <w:szCs w:val="24"/>
        </w:rPr>
        <w:t>Odporúčané</w:t>
      </w:r>
      <w:r>
        <w:rPr>
          <w:bCs w:val="0"/>
          <w:sz w:val="24"/>
          <w:szCs w:val="24"/>
        </w:rPr>
        <w:t xml:space="preserve"> prevádzkové podmienky</w:t>
      </w:r>
      <w:r/>
      <w:bookmarkEnd w:id="8"/>
      <w:r/>
      <w:r>
        <w:rPr>
          <w:bCs w:val="0"/>
          <w:sz w:val="24"/>
          <w:szCs w:val="24"/>
        </w:rPr>
      </w:r>
    </w:p>
    <w:tbl>
      <w:tblPr>
        <w:tblStyle w:val=""/>
        <w:name w:val="Table8"/>
        <w:tabOrder w:val="0"/>
        <w:jc w:val="left"/>
        <w:tblInd w:w="0" w:type="dxa"/>
        <w:tblW w:w="5295" w:type="dxa"/>
        <w:tblLook w:val="0400" w:firstRow="0" w:lastRow="0" w:firstColumn="0" w:lastColumn="0" w:noHBand="0" w:noVBand="1"/>
      </w:tblPr>
      <w:tblGrid>
        <w:gridCol w:w="879"/>
        <w:gridCol w:w="1717"/>
        <w:gridCol w:w="811"/>
        <w:gridCol w:w="811"/>
        <w:gridCol w:w="1077"/>
      </w:tblGrid>
      <w:tr>
        <w:trPr>
          <w:tblHeader w:val="0"/>
          <w:cantSplit w:val="0"/>
          <w:trHeight w:val="0" w:hRule="auto"/>
        </w:trPr>
        <w:tc>
          <w:tcPr>
            <w:tcW w:w="879" w:type="dxa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17" w:type="dxa"/>
            <w:shd w:val="solid" w:color="CCCCCC" tmshd="1677721856, 0, 13421772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811" w:type="dxa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spacing/>
              <w:jc w:val="right"/>
              <w:rPr>
                <w:b/>
              </w:rPr>
            </w:pPr>
            <w:r>
              <w:rPr>
                <w:b/>
              </w:rPr>
              <w:t>MIN</w:t>
            </w:r>
          </w:p>
        </w:tc>
        <w:tc>
          <w:tcPr>
            <w:tcW w:w="811" w:type="dxa"/>
            <w:shd w:val="solid" w:color="CCCCCC" tmshd="1677721856, 0, 13421772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right"/>
              <w:rPr>
                <w:b/>
              </w:rPr>
            </w:pPr>
            <w:r>
              <w:rPr>
                <w:b/>
              </w:rPr>
              <w:t>MAX</w:t>
            </w:r>
          </w:p>
        </w:tc>
        <w:tc>
          <w:tcPr>
            <w:tcW w:w="1077" w:type="dxa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>Jednotka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/>
            <w:r>
              <w:t>U</w:t>
            </w:r>
            <w:r>
              <w:rPr>
                <w:vertAlign w:val="subscript"/>
              </w:rPr>
              <w:t>RMS</w:t>
            </w:r>
            <w:r/>
          </w:p>
        </w:tc>
        <w:tc>
          <w:tcPr>
            <w:tcW w:w="1717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right"/>
            </w:pPr>
            <w:r>
              <w:t>230</w:t>
            </w:r>
          </w:p>
        </w:tc>
        <w:tc>
          <w:tcPr>
            <w:tcW w:w="107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V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/>
            <w:r/>
          </w:p>
        </w:tc>
        <w:tc>
          <w:tcPr>
            <w:tcW w:w="1717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107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879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/>
            <w:r/>
          </w:p>
        </w:tc>
        <w:tc>
          <w:tcPr>
            <w:tcW w:w="1717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107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879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/>
            <w:r>
              <w:t>T</w:t>
            </w:r>
            <w:r>
              <w:rPr>
                <w:vertAlign w:val="subscript"/>
              </w:rPr>
              <w:t>A</w:t>
            </w:r>
            <w:r/>
          </w:p>
        </w:tc>
        <w:tc>
          <w:tcPr>
            <w:tcW w:w="1717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right"/>
            </w:pPr>
            <w:r>
              <w:t>25</w:t>
            </w:r>
          </w:p>
        </w:tc>
        <w:tc>
          <w:tcPr>
            <w:tcW w:w="107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</w:pPr>
            <w:r>
              <w:t>°C</w:t>
            </w:r>
          </w:p>
        </w:tc>
      </w:tr>
    </w:tbl>
    <w:p>
      <w:r/>
    </w:p>
    <w:p>
      <w:pPr>
        <w:pStyle w:val="para2"/>
        <w:rPr>
          <w:bCs w:val="0"/>
          <w:sz w:val="24"/>
          <w:szCs w:val="24"/>
        </w:rPr>
      </w:pPr>
      <w:r/>
      <w:bookmarkStart w:id="9" w:name="_Toc127889418"/>
      <w:r/>
      <w:r>
        <w:rPr>
          <w:bCs w:val="0"/>
          <w:sz w:val="24"/>
          <w:szCs w:val="24"/>
        </w:rPr>
        <w:t>7.2  Elektrické charakteristiky</w:t>
      </w:r>
      <w:r/>
      <w:bookmarkEnd w:id="9"/>
      <w:r/>
      <w:r>
        <w:rPr>
          <w:bCs w:val="0"/>
          <w:sz w:val="24"/>
          <w:szCs w:val="24"/>
        </w:rPr>
      </w:r>
    </w:p>
    <w:p>
      <w:r>
        <w:t>Vcc = 24V, T</w:t>
      </w:r>
      <w:r>
        <w:rPr>
          <w:vertAlign w:val="subscript"/>
        </w:rPr>
        <w:t>A</w:t>
      </w:r>
      <w:r>
        <w:t>= 25°C(pokiaľ nie je uvedené inak)</w:t>
      </w:r>
    </w:p>
    <w:tbl>
      <w:tblPr>
        <w:tblStyle w:val=""/>
        <w:name w:val="Table9"/>
        <w:tabOrder w:val="0"/>
        <w:jc w:val="left"/>
        <w:tblInd w:w="0" w:type="dxa"/>
        <w:tblW w:w="6635" w:type="dxa"/>
        <w:tblLook w:val="0400" w:firstRow="0" w:lastRow="0" w:firstColumn="0" w:lastColumn="0" w:noHBand="0" w:noVBand="1"/>
      </w:tblPr>
      <w:tblGrid>
        <w:gridCol w:w="1563"/>
        <w:gridCol w:w="1563"/>
        <w:gridCol w:w="811"/>
        <w:gridCol w:w="811"/>
        <w:gridCol w:w="810"/>
        <w:gridCol w:w="1077"/>
      </w:tblGrid>
      <w:tr>
        <w:trPr>
          <w:tblHeader w:val="0"/>
          <w:cantSplit w:val="0"/>
          <w:trHeight w:val="0" w:hRule="auto"/>
        </w:trPr>
        <w:tc>
          <w:tcPr>
            <w:tcW w:w="1563" w:type="dxa"/>
            <w:vMerge w:val="restart"/>
            <w:vAlign w:val="center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63" w:type="dxa"/>
            <w:vMerge w:val="restart"/>
            <w:vAlign w:val="center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>Podmienky</w:t>
            </w:r>
          </w:p>
        </w:tc>
        <w:tc>
          <w:tcPr>
            <w:tcW w:w="2432" w:type="dxa"/>
            <w:gridSpan w:val="3"/>
            <w:vAlign w:val="center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077" w:type="dxa"/>
            <w:vMerge w:val="restart"/>
            <w:vAlign w:val="center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>Jednotky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563" w:type="dxa"/>
            <w:vMerge/>
            <w:vAlign w:val="center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/>
        </w:tc>
        <w:tc>
          <w:tcPr>
            <w:tcW w:w="1563" w:type="dxa"/>
            <w:vMerge/>
            <w:vAlign w:val="center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/>
        </w:tc>
        <w:tc>
          <w:tcPr>
            <w:tcW w:w="811" w:type="dxa"/>
            <w:vAlign w:val="center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spacing/>
              <w:jc w:val="right"/>
              <w:rPr>
                <w:b/>
              </w:rPr>
            </w:pPr>
            <w:r>
              <w:rPr>
                <w:b/>
              </w:rPr>
              <w:t>MIN</w:t>
            </w:r>
          </w:p>
        </w:tc>
        <w:tc>
          <w:tcPr>
            <w:tcW w:w="811" w:type="dxa"/>
            <w:vAlign w:val="center"/>
            <w:shd w:val="solid" w:color="CCCCCC" tmshd="1677721856, 0, 13421772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spacing/>
              <w:jc w:val="right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811" w:type="dxa"/>
            <w:vAlign w:val="center"/>
            <w:shd w:val="solid" w:color="CCCCCC" tmshd="1677721856, 0, 13421772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right"/>
              <w:rPr>
                <w:b/>
              </w:rPr>
            </w:pPr>
            <w:r>
              <w:rPr>
                <w:b/>
              </w:rPr>
              <w:t>MAX</w:t>
            </w:r>
          </w:p>
        </w:tc>
        <w:tc>
          <w:tcPr>
            <w:tcW w:w="1077" w:type="dxa"/>
            <w:vMerge/>
            <w:vAlign w:val="center"/>
            <w:shd w:val="solid" w:color="CCCCCC" tmshd="1677721856, 0, 1342177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/>
        </w:tc>
      </w:tr>
      <w:tr>
        <w:trPr>
          <w:tblHeader w:val="0"/>
          <w:cantSplit w:val="0"/>
          <w:trHeight w:val="0" w:hRule="auto"/>
        </w:trPr>
        <w:tc>
          <w:tcPr>
            <w:tcW w:w="1563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  <w:tc>
          <w:tcPr>
            <w:tcW w:w="1563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107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563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  <w:tc>
          <w:tcPr>
            <w:tcW w:w="1563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107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563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  <w:tc>
          <w:tcPr>
            <w:tcW w:w="1563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811" w:type="dxa"/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>
              <w:spacing/>
              <w:jc w:val="right"/>
            </w:pPr>
            <w:r/>
          </w:p>
        </w:tc>
        <w:tc>
          <w:tcPr>
            <w:tcW w:w="1077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77185900" protected="0"/>
          </w:tcPr>
          <w:p>
            <w:pPr/>
            <w:r/>
          </w:p>
        </w:tc>
      </w:tr>
    </w:tbl>
    <w:p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r>
        <w:br w:type="page"/>
      </w:r>
      <w:r>
        <w:rPr>
          <w:noProof/>
        </w:rPr>
        <w:drawing>
          <wp:inline distT="0" distB="0" distL="114300" distR="114300">
            <wp:extent cx="1408430" cy="57023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extLst>
                        <a:ext uri="smNativeData">
                          <sm:smNativeData xmlns:sm="smNativeData" val="SMDATA_16_bNP3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UAAAAB6AAAAAAAAAAAAAAAAAAAAAAAAAAAAAAAAAAAAAAAAAAAAAAqggAAIID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right"/>
      </w:pPr>
      <w:r/>
    </w:p>
    <w:p>
      <w:pPr>
        <w:spacing/>
        <w:jc w:val="right"/>
      </w:pPr>
      <w:r/>
    </w:p>
    <w:p>
      <w:pPr>
        <w:spacing/>
        <w:jc w:val="right"/>
      </w:pPr>
      <w:r>
        <w:t>SIMATIC S7-1200, KTP700 Basic</w:t>
      </w:r>
    </w:p>
    <w:p>
      <w:pPr>
        <w:spacing/>
        <w:jc w:val="right"/>
      </w:pPr>
      <w:r>
        <w:t>Február 2023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cols w:num="2" w:equalWidth="0" w:space="708">
            <w:col w:w="3965" w:space="340"/>
            <w:col w:w="4532"/>
          </w:cols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76" w:lineRule="auto"/>
      </w:pPr>
      <w:r/>
    </w:p>
    <w:tbl>
      <w:tblPr>
        <w:tblStyle w:val=""/>
        <w:name w:val="Table10"/>
        <w:tabOrder w:val="0"/>
        <w:jc w:val="left"/>
        <w:tblInd w:w="0" w:type="dxa"/>
        <w:tblW w:w="8832" w:type="dxa"/>
        <w:tblLook w:val="0400" w:firstRow="0" w:lastRow="0" w:firstColumn="0" w:lastColumn="0" w:noHBand="0" w:noVBand="1"/>
      </w:tblPr>
      <w:tblGrid>
        <w:gridCol w:w="8832"/>
      </w:tblGrid>
      <w:tr>
        <w:trPr>
          <w:tblHeader w:val="0"/>
          <w:cantSplit w:val="0"/>
          <w:trHeight w:val="0" w:hRule="auto"/>
        </w:trPr>
        <w:tc>
          <w:tcPr>
            <w:tcW w:w="8832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7185900" protected="0"/>
          </w:tcPr>
          <w:p>
            <w:pPr/>
            <w:r/>
          </w:p>
        </w:tc>
      </w:tr>
    </w:tbl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rPr>
          <w:bCs w:val="0"/>
          <w:sz w:val="24"/>
          <w:szCs w:val="24"/>
        </w:rPr>
      </w:pPr>
      <w:r/>
      <w:bookmarkStart w:id="10" w:name="_Toc127889419"/>
      <w:r/>
      <w:r>
        <w:rPr>
          <w:bCs w:val="0"/>
          <w:sz w:val="24"/>
          <w:szCs w:val="24"/>
        </w:rPr>
        <w:t>8  Detailný popis</w:t>
      </w:r>
      <w:r/>
      <w:bookmarkEnd w:id="10"/>
      <w:r/>
      <w:r>
        <w:rPr>
          <w:bCs w:val="0"/>
          <w:sz w:val="24"/>
          <w:szCs w:val="24"/>
        </w:rPr>
      </w:r>
    </w:p>
    <w:p>
      <w:pPr>
        <w:pStyle w:val="para2"/>
        <w:rPr>
          <w:bCs w:val="0"/>
          <w:sz w:val="24"/>
          <w:szCs w:val="24"/>
        </w:rPr>
      </w:pPr>
      <w:r/>
      <w:bookmarkStart w:id="11" w:name="_Toc127889420"/>
      <w:r/>
      <w:r>
        <w:rPr>
          <w:bCs w:val="0"/>
          <w:sz w:val="24"/>
          <w:szCs w:val="24"/>
        </w:rPr>
        <w:t>8.1  Prehľad</w:t>
      </w:r>
      <w:r/>
      <w:bookmarkEnd w:id="11"/>
      <w:r/>
      <w:r>
        <w:rPr>
          <w:bCs w:val="0"/>
          <w:sz w:val="24"/>
          <w:szCs w:val="24"/>
        </w:rPr>
      </w:r>
    </w:p>
    <w:p>
      <w:pPr>
        <w:pStyle w:val="para2"/>
        <w:rPr>
          <w:bCs w:val="0"/>
          <w:sz w:val="24"/>
          <w:szCs w:val="24"/>
        </w:rPr>
      </w:pPr>
      <w:r/>
      <w:bookmarkStart w:id="12" w:name="_Toc127889421"/>
      <w:r/>
      <w:r>
        <w:rPr>
          <w:bCs w:val="0"/>
          <w:sz w:val="24"/>
          <w:szCs w:val="24"/>
        </w:rPr>
        <w:t>8.2  Popis funkcie</w:t>
      </w:r>
      <w:r/>
      <w:bookmarkEnd w:id="12"/>
      <w:r/>
      <w:r>
        <w:rPr>
          <w:bCs w:val="0"/>
          <w:sz w:val="24"/>
          <w:szCs w:val="2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r>
        <w:br w:type="page"/>
      </w:r>
      <w:r>
        <w:t>SIMATIC S7-1200, KTP700 Basic</w:t>
      </w:r>
    </w:p>
    <w:p>
      <w:r>
        <w:t>Február 2023</w:t>
      </w:r>
    </w:p>
    <w:p>
      <w:pPr>
        <w:spacing/>
        <w:jc w:val="right"/>
      </w:pPr>
      <w:r>
        <w:rPr>
          <w:noProof/>
        </w:rPr>
        <w:drawing>
          <wp:inline distT="0" distB="0" distL="114300" distR="114300">
            <wp:extent cx="1408430" cy="57023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extLst>
                        <a:ext uri="smNativeData">
                          <sm:smNativeData xmlns:sm="smNativeData" val="SMDATA_16_bNP3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AAAB6AAAAAAAAAAAAAAAAAAAAAAAAAAAAAAAAAAAAAAAAAAAAAAqggAAIID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cols w:num="2" w:equalWidth="0" w:space="708">
            <w:col w:w="3965" w:space="340"/>
            <w:col w:w="4532"/>
          </w:cols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76" w:lineRule="auto"/>
      </w:pPr>
      <w:r/>
    </w:p>
    <w:tbl>
      <w:tblPr>
        <w:tblStyle w:val=""/>
        <w:name w:val="Table11"/>
        <w:tabOrder w:val="0"/>
        <w:jc w:val="left"/>
        <w:tblInd w:w="0" w:type="dxa"/>
        <w:tblW w:w="8820" w:type="dxa"/>
        <w:tblLook w:val="0400" w:firstRow="0" w:lastRow="0" w:firstColumn="0" w:lastColumn="0" w:noHBand="0" w:noVBand="1"/>
      </w:tblPr>
      <w:tblGrid>
        <w:gridCol w:w="8820"/>
      </w:tblGrid>
      <w:tr>
        <w:trPr>
          <w:tblHeader w:val="0"/>
          <w:cantSplit w:val="0"/>
          <w:trHeight w:val="0" w:hRule="auto"/>
        </w:trPr>
        <w:tc>
          <w:tcPr>
            <w:tcW w:w="8820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7185900" protected="0"/>
          </w:tcPr>
          <w:p>
            <w:pPr/>
            <w:r/>
          </w:p>
        </w:tc>
      </w:tr>
    </w:tbl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rPr>
          <w:bCs w:val="0"/>
          <w:sz w:val="24"/>
          <w:szCs w:val="24"/>
        </w:rPr>
      </w:pPr>
      <w:r/>
      <w:bookmarkStart w:id="13" w:name="_Toc127889422"/>
      <w:r/>
      <w:r>
        <w:rPr>
          <w:bCs w:val="0"/>
          <w:sz w:val="24"/>
          <w:szCs w:val="24"/>
        </w:rPr>
        <w:t>9  Aplikácie a implementácia</w:t>
      </w:r>
      <w:r/>
      <w:bookmarkEnd w:id="13"/>
      <w:r/>
      <w:r>
        <w:rPr>
          <w:bCs w:val="0"/>
          <w:sz w:val="24"/>
          <w:szCs w:val="24"/>
        </w:rPr>
      </w:r>
    </w:p>
    <w:p>
      <w:pPr>
        <w:pStyle w:val="para1"/>
        <w:rPr>
          <w:b w:val="0"/>
          <w:sz w:val="24"/>
          <w:szCs w:val="24"/>
        </w:rPr>
      </w:pPr>
      <w:r>
        <w:rPr>
          <w:b w:val="0"/>
          <w:sz w:val="24"/>
          <w:szCs w:val="2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r>
        <w:br w:type="page"/>
      </w:r>
      <w:r>
        <w:rPr>
          <w:noProof/>
        </w:rPr>
        <w:drawing>
          <wp:inline distT="0" distB="0" distL="114300" distR="114300">
            <wp:extent cx="1408430" cy="57023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extLst>
                        <a:ext uri="smNativeData">
                          <sm:smNativeData xmlns:sm="smNativeData" val="SMDATA_16_bNP3Y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mAAAAB6AAAAAAAAAAAAAAAAAAAAAAAAAAAAAAAAAAAAAAAAAAAAAAqggAAIID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right"/>
      </w:pPr>
      <w:r/>
    </w:p>
    <w:p>
      <w:pPr>
        <w:spacing/>
        <w:jc w:val="right"/>
      </w:pPr>
      <w:r/>
    </w:p>
    <w:p>
      <w:pPr>
        <w:spacing/>
        <w:jc w:val="right"/>
      </w:pPr>
      <w:r>
        <w:t>SIMATIC S7-1200, KTP700 Basic</w:t>
      </w:r>
    </w:p>
    <w:p>
      <w:pPr>
        <w:spacing/>
        <w:jc w:val="right"/>
      </w:pPr>
      <w:r>
        <w:t>Február 2023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cols w:num="2" w:equalWidth="0" w:space="708">
            <w:col w:w="3965" w:space="340"/>
            <w:col w:w="4532"/>
          </w:cols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76" w:lineRule="auto"/>
      </w:pPr>
      <w:r/>
    </w:p>
    <w:tbl>
      <w:tblPr>
        <w:tblStyle w:val=""/>
        <w:name w:val="Table12"/>
        <w:tabOrder w:val="0"/>
        <w:jc w:val="left"/>
        <w:tblInd w:w="0" w:type="dxa"/>
        <w:tblW w:w="9360" w:type="dxa"/>
        <w:tblLook w:val="0400" w:firstRow="0" w:lastRow="0" w:firstColumn="0" w:lastColumn="0" w:noHBand="0" w:noVBand="1"/>
      </w:tblPr>
      <w:tblGrid>
        <w:gridCol w:w="9360"/>
      </w:tblGrid>
      <w:tr>
        <w:trPr>
          <w:tblHeader w:val="0"/>
          <w:cantSplit w:val="0"/>
          <w:trHeight w:val="0" w:hRule="auto"/>
        </w:trPr>
        <w:tc>
          <w:tcPr>
            <w:tcW w:w="9360" w:type="dxa"/>
            <w:tcBorders>
              <w:top w:val="single" w:sz="8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7185900" protected="0"/>
          </w:tcPr>
          <w:p>
            <w:pPr/>
            <w:r/>
          </w:p>
        </w:tc>
      </w:tr>
    </w:tbl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rPr>
          <w:bCs w:val="0"/>
          <w:sz w:val="24"/>
          <w:szCs w:val="24"/>
        </w:rPr>
      </w:pPr>
      <w:r/>
      <w:bookmarkStart w:id="14" w:name="_Toc127889423"/>
      <w:r/>
      <w:r>
        <w:rPr>
          <w:bCs w:val="0"/>
          <w:sz w:val="24"/>
          <w:szCs w:val="24"/>
        </w:rPr>
        <w:t>10  Mechanická konštrukcia</w:t>
      </w:r>
      <w:r/>
      <w:bookmarkEnd w:id="14"/>
      <w:r/>
      <w:r>
        <w:rPr>
          <w:bCs w:val="0"/>
          <w:sz w:val="24"/>
          <w:szCs w:val="2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985" w:top="1418" w:right="1418" w:bottom="1418"/>
          <w:paperSrc w:first="0" w:other="0" a="0" b="0"/>
          <w:pgNumType w:fmt="decimal"/>
          <w:tmGutter w:val="1"/>
          <w:mirrorMargins w:val="1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985" w:top="1418" w:right="1418" w:bottom="1418"/>
      <w:paperSrc w:first="0" w:other="0" a="0" b="0"/>
      <w:pgNumType w:fmt="decimal"/>
      <w:cols w:num="2" w:equalWidth="0" w:space="708">
        <w:col w:w="3965" w:space="340"/>
        <w:col w:w="4532"/>
      </w:cols>
      <w:tmGutter w:val="1"/>
      <w:mirrorMargins w:val="1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  <w:font w:name="Noto Sans Symbols">
    <w:panose1 w:val="020B0604020202020204"/>
    <w:charset w:val="00"/>
    <w:family w:val="auto"/>
    <w:pitch w:val="default"/>
  </w:font>
  <w:font w:name="Georgia">
    <w:panose1 w:val="02040502050405020303"/>
    <w:charset w:val="ee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/>
      <w:jc w:val="center"/>
      <w:tabs defTabSz="720">
        <w:tab w:val="center" w:pos="4680" w:leader="none"/>
        <w:tab w:val="right" w:pos="936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/>
      <w:jc w:val="center"/>
      <w:tabs defTabSz="720">
        <w:tab w:val="center" w:pos="4680" w:leader="none"/>
        <w:tab w:val="right" w:pos="9360" w:leader="none"/>
      </w:tabs>
      <w:rPr>
        <w:color w:val="000000"/>
      </w:rPr>
    </w:pPr>
    <w:r>
      <w:rPr>
        <w:color w:val="000000"/>
      </w:rPr>
      <w:fldChar w:fldCharType="begin"/>
      <w:instrText xml:space="preserve"> PAGE </w:instrText>
      <w:fldChar w:fldCharType="separate"/>
      <w:t>2</w:t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•"/>
      <w:lvlJc w:val="left"/>
      <w:pPr>
        <w:ind w:left="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mirrorMargins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4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77185900" w:val="106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sk-sk" w:eastAsia="sk-sk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outlineLvl w:val="3"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outlineLvl w:val="4"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outlineLvl w:val="5"/>
      <w:keepLines/>
    </w:pPr>
    <w:rPr>
      <w:b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toc 1"/>
    <w:qFormat/>
    <w:basedOn w:val="para0"/>
    <w:next w:val="para0"/>
  </w:style>
  <w:style w:type="paragraph" w:styleId="para9">
    <w:name w:val="toc 2"/>
    <w:qFormat/>
    <w:basedOn w:val="para0"/>
    <w:next w:val="para0"/>
    <w:pPr>
      <w:ind w:left="283"/>
    </w:pPr>
  </w:style>
  <w:style w:type="paragraph" w:styleId="para10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11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0"/>
        <w:szCs w:val="20"/>
        <w:lang w:val="sk-sk" w:eastAsia="sk-sk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outlineLvl w:val="3"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outlineLvl w:val="4"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outlineLvl w:val="5"/>
      <w:keepLines/>
    </w:pPr>
    <w:rPr>
      <w:b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toc 1"/>
    <w:qFormat/>
    <w:basedOn w:val="para0"/>
    <w:next w:val="para0"/>
  </w:style>
  <w:style w:type="paragraph" w:styleId="para9">
    <w:name w:val="toc 2"/>
    <w:qFormat/>
    <w:basedOn w:val="para0"/>
    <w:next w:val="para0"/>
    <w:pPr>
      <w:ind w:left="283"/>
    </w:pPr>
  </w:style>
  <w:style w:type="paragraph" w:styleId="para10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11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image" Target="media/image2.png"/><Relationship Id="rId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Matej Mojžiš</cp:lastModifiedBy>
  <cp:revision>5</cp:revision>
  <cp:lastPrinted>2023-02-21T16:07:00Z</cp:lastPrinted>
  <dcterms:created xsi:type="dcterms:W3CDTF">2023-02-21T07:13:00Z</dcterms:created>
  <dcterms:modified xsi:type="dcterms:W3CDTF">2023-02-23T20:58:20Z</dcterms:modified>
</cp:coreProperties>
</file>