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F2D730" w14:textId="77777777" w:rsidR="002B65B9" w:rsidRPr="002B65B9" w:rsidRDefault="002B65B9" w:rsidP="002B6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65B9">
        <w:rPr>
          <w:rFonts w:ascii="Times New Roman" w:eastAsia="Times New Roman" w:hAnsi="Times New Roman" w:cs="Times New Roman"/>
          <w:b/>
          <w:bCs/>
          <w:kern w:val="36"/>
          <w:sz w:val="48"/>
          <w:szCs w:val="48"/>
          <w14:ligatures w14:val="none"/>
        </w:rPr>
        <w:t>LSO 100 – The Canadian Short Story</w:t>
      </w:r>
    </w:p>
    <w:p w14:paraId="7A362693" w14:textId="77777777" w:rsidR="002B65B9" w:rsidRPr="002B65B9" w:rsidRDefault="002B65B9" w:rsidP="002B6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65B9">
        <w:rPr>
          <w:rFonts w:ascii="Times New Roman" w:eastAsia="Times New Roman" w:hAnsi="Times New Roman" w:cs="Times New Roman"/>
          <w:b/>
          <w:bCs/>
          <w:kern w:val="0"/>
          <w:sz w:val="36"/>
          <w:szCs w:val="36"/>
          <w14:ligatures w14:val="none"/>
        </w:rPr>
        <w:t>Final Assignment: Reading Canada Through Short Fiction</w:t>
      </w:r>
    </w:p>
    <w:p w14:paraId="0A72C2F3"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Weight:</w:t>
      </w:r>
      <w:r w:rsidRPr="002B65B9">
        <w:rPr>
          <w:rFonts w:ascii="Times New Roman" w:eastAsia="Times New Roman" w:hAnsi="Times New Roman" w:cs="Times New Roman"/>
          <w:kern w:val="0"/>
          <w14:ligatures w14:val="none"/>
        </w:rPr>
        <w:t xml:space="preserve"> 25%</w:t>
      </w:r>
      <w:r w:rsidRPr="002B65B9">
        <w:rPr>
          <w:rFonts w:ascii="Times New Roman" w:eastAsia="Times New Roman" w:hAnsi="Times New Roman" w:cs="Times New Roman"/>
          <w:kern w:val="0"/>
          <w14:ligatures w14:val="none"/>
        </w:rPr>
        <w:br/>
      </w:r>
      <w:r w:rsidRPr="002B65B9">
        <w:rPr>
          <w:rFonts w:ascii="Times New Roman" w:eastAsia="Times New Roman" w:hAnsi="Times New Roman" w:cs="Times New Roman"/>
          <w:b/>
          <w:bCs/>
          <w:kern w:val="0"/>
          <w14:ligatures w14:val="none"/>
        </w:rPr>
        <w:t>Total:</w:t>
      </w:r>
      <w:r w:rsidRPr="002B65B9">
        <w:rPr>
          <w:rFonts w:ascii="Times New Roman" w:eastAsia="Times New Roman" w:hAnsi="Times New Roman" w:cs="Times New Roman"/>
          <w:kern w:val="0"/>
          <w14:ligatures w14:val="none"/>
        </w:rPr>
        <w:t xml:space="preserve"> 100 points</w:t>
      </w:r>
      <w:r w:rsidRPr="002B65B9">
        <w:rPr>
          <w:rFonts w:ascii="Times New Roman" w:eastAsia="Times New Roman" w:hAnsi="Times New Roman" w:cs="Times New Roman"/>
          <w:kern w:val="0"/>
          <w14:ligatures w14:val="none"/>
        </w:rPr>
        <w:br/>
      </w:r>
      <w:r w:rsidRPr="002B65B9">
        <w:rPr>
          <w:rFonts w:ascii="Times New Roman" w:eastAsia="Times New Roman" w:hAnsi="Times New Roman" w:cs="Times New Roman"/>
          <w:b/>
          <w:bCs/>
          <w:kern w:val="0"/>
          <w14:ligatures w14:val="none"/>
        </w:rPr>
        <w:t>Due Date:</w:t>
      </w:r>
      <w:r w:rsidRPr="002B65B9">
        <w:rPr>
          <w:rFonts w:ascii="Times New Roman" w:eastAsia="Times New Roman" w:hAnsi="Times New Roman" w:cs="Times New Roman"/>
          <w:kern w:val="0"/>
          <w14:ligatures w14:val="none"/>
        </w:rPr>
        <w:t xml:space="preserve"> Please refer to the Course Schedule and Blackboard for the submission deadline.</w:t>
      </w:r>
      <w:r w:rsidRPr="002B65B9">
        <w:rPr>
          <w:rFonts w:ascii="Times New Roman" w:eastAsia="Times New Roman" w:hAnsi="Times New Roman" w:cs="Times New Roman"/>
          <w:kern w:val="0"/>
          <w14:ligatures w14:val="none"/>
        </w:rPr>
        <w:br/>
      </w:r>
      <w:r w:rsidRPr="002B65B9">
        <w:rPr>
          <w:rFonts w:ascii="Times New Roman" w:eastAsia="Times New Roman" w:hAnsi="Times New Roman" w:cs="Times New Roman"/>
          <w:b/>
          <w:bCs/>
          <w:kern w:val="0"/>
          <w14:ligatures w14:val="none"/>
        </w:rPr>
        <w:t>Submission:</w:t>
      </w:r>
      <w:r w:rsidRPr="002B65B9">
        <w:rPr>
          <w:rFonts w:ascii="Times New Roman" w:eastAsia="Times New Roman" w:hAnsi="Times New Roman" w:cs="Times New Roman"/>
          <w:kern w:val="0"/>
          <w14:ligatures w14:val="none"/>
        </w:rPr>
        <w:t xml:space="preserve"> Submit your completed assignment through the designated Blackboard submission folder.</w:t>
      </w:r>
    </w:p>
    <w:p w14:paraId="6FADAD2E" w14:textId="77777777" w:rsidR="002B65B9" w:rsidRPr="002B65B9" w:rsidRDefault="002B65B9" w:rsidP="002B65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65B9">
        <w:rPr>
          <w:rFonts w:ascii="Times New Roman" w:eastAsia="Times New Roman" w:hAnsi="Times New Roman" w:cs="Times New Roman"/>
          <w:b/>
          <w:bCs/>
          <w:kern w:val="0"/>
          <w:sz w:val="36"/>
          <w:szCs w:val="36"/>
          <w14:ligatures w14:val="none"/>
        </w:rPr>
        <w:t>Purpose</w:t>
      </w:r>
    </w:p>
    <w:p w14:paraId="74D9B3CC"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Over the semester, we have explored Canadian short fiction through a wide range of voices, communities, places, and experiences. Our readings have raised questions about identity and belonging, family and generational relationships, landscape and place, immigration, Indigenous experiences, gender, memory, loss, humour, community, cultural difference, and contemporary Canada.</w:t>
      </w:r>
    </w:p>
    <w:p w14:paraId="5ED37D23"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We have also developed the skills needed to move beyond plot summary and read literature analytically. We have examined how writers create meaning through characterization, setting, symbolism, imagery, point of view, tone, language, structure, and other literary choices.</w:t>
      </w:r>
    </w:p>
    <w:p w14:paraId="7274946F"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The Final Assignment asks you to bring these areas of learning together.</w:t>
      </w:r>
    </w:p>
    <w:p w14:paraId="7D6F55AA"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Rather than reviewing individual weeks separately, you will look across the course, make meaningful connections among the stories, and reflect on how your understanding of Canadian short fiction has developed.</w:t>
      </w:r>
    </w:p>
    <w:p w14:paraId="333657D0"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Complete all three parts.</w:t>
      </w:r>
    </w:p>
    <w:p w14:paraId="6CBF1752"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40A9167C" w14:textId="529D0469" w:rsidR="002B65B9" w:rsidRPr="002B65B9" w:rsidRDefault="002B65B9" w:rsidP="002B6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65B9">
        <w:rPr>
          <w:rFonts w:ascii="Times New Roman" w:eastAsia="Times New Roman" w:hAnsi="Times New Roman" w:cs="Times New Roman"/>
          <w:b/>
          <w:bCs/>
          <w:kern w:val="36"/>
          <w:sz w:val="48"/>
          <w:szCs w:val="48"/>
          <w14:ligatures w14:val="none"/>
        </w:rPr>
        <w:t>Part 1 – Looking Back: Your Journey Through Canadian Short Fiction</w:t>
      </w:r>
    </w:p>
    <w:p w14:paraId="31D073C8"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20 points | Approximately 300–400 words</w:t>
      </w:r>
    </w:p>
    <w:p w14:paraId="24F6863E"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Think back to the beginning of the semester and your understanding of what a “Canadian short story” could represent.</w:t>
      </w:r>
    </w:p>
    <w:p w14:paraId="2088B00C"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Explain how your understanding of Canadian short fiction has changed, expanded, or become more complex during this course.</w:t>
      </w:r>
    </w:p>
    <w:p w14:paraId="36D686B0"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lastRenderedPageBreak/>
        <w:t>Your response must:</w:t>
      </w:r>
    </w:p>
    <w:p w14:paraId="5EF9EEF8" w14:textId="77777777" w:rsidR="002B65B9" w:rsidRPr="002B65B9" w:rsidRDefault="002B65B9" w:rsidP="002B65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explain what you now understand about Canadian short fiction that you did not fully recognize at the beginning of the course; </w:t>
      </w:r>
    </w:p>
    <w:p w14:paraId="3551828D" w14:textId="77777777" w:rsidR="002B65B9" w:rsidRPr="002B65B9" w:rsidRDefault="002B65B9" w:rsidP="002B65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discuss at least three stories from different parts of the semester; </w:t>
      </w:r>
    </w:p>
    <w:p w14:paraId="130A28A0" w14:textId="77777777" w:rsidR="002B65B9" w:rsidRPr="002B65B9" w:rsidRDefault="002B65B9" w:rsidP="002B65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identify one specific example from each story that contributed to your developing understanding; and </w:t>
      </w:r>
    </w:p>
    <w:p w14:paraId="07C54DF5" w14:textId="77777777" w:rsidR="002B65B9" w:rsidRPr="002B65B9" w:rsidRDefault="002B65B9" w:rsidP="002B65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explain what these different stories collectively reveal about the diversity of Canadian experiences. </w:t>
      </w:r>
    </w:p>
    <w:p w14:paraId="374C5C96"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Your reflection should be personal, but it must also demonstrate knowledge of the course texts. Avoid simply stating which stories you liked or disliked. Focus on what the readings helped you understand or reconsider.</w:t>
      </w:r>
    </w:p>
    <w:p w14:paraId="4E2C1045"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24B76982" w14:textId="79EE8332" w:rsidR="002B65B9" w:rsidRPr="002B65B9" w:rsidRDefault="002B65B9" w:rsidP="002B6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65B9">
        <w:rPr>
          <w:rFonts w:ascii="Times New Roman" w:eastAsia="Times New Roman" w:hAnsi="Times New Roman" w:cs="Times New Roman"/>
          <w:b/>
          <w:bCs/>
          <w:kern w:val="36"/>
          <w:sz w:val="48"/>
          <w:szCs w:val="48"/>
          <w14:ligatures w14:val="none"/>
        </w:rPr>
        <w:t>Part 2 – Making Connections: What Do These Stories Say About Canada?</w:t>
      </w:r>
    </w:p>
    <w:p w14:paraId="2B577259"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40 points | Approximately 650–750 words</w:t>
      </w:r>
    </w:p>
    <w:p w14:paraId="54CA9D2B"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Choose three short stories from different parts of the semester and develop a focused argument about one important idea that connects them.</w:t>
      </w:r>
    </w:p>
    <w:p w14:paraId="7BFC567B"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Choose one of the following areas:</w:t>
      </w:r>
    </w:p>
    <w:p w14:paraId="1A8EA10D"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identity and belonging </w:t>
      </w:r>
    </w:p>
    <w:p w14:paraId="6CC526A5"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home and displacement </w:t>
      </w:r>
    </w:p>
    <w:p w14:paraId="62686740"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family and generational relationships </w:t>
      </w:r>
    </w:p>
    <w:p w14:paraId="5A4DDDE3"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landscape, place, and environment </w:t>
      </w:r>
    </w:p>
    <w:p w14:paraId="78462CEC"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immigration and multiculturalism </w:t>
      </w:r>
    </w:p>
    <w:p w14:paraId="3736434F"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Indigenous identity, land, and colonialism </w:t>
      </w:r>
    </w:p>
    <w:p w14:paraId="37C104FE"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gender and social expectations </w:t>
      </w:r>
    </w:p>
    <w:p w14:paraId="02E94F35"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memory, grief, and loss </w:t>
      </w:r>
    </w:p>
    <w:p w14:paraId="4B9049F1"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community and isolation </w:t>
      </w:r>
    </w:p>
    <w:p w14:paraId="79718A67"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humour and cultural identity </w:t>
      </w:r>
    </w:p>
    <w:p w14:paraId="13D778D2" w14:textId="77777777" w:rsidR="002B65B9" w:rsidRPr="002B65B9" w:rsidRDefault="002B65B9" w:rsidP="002B65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change and contemporary Canada </w:t>
      </w:r>
    </w:p>
    <w:p w14:paraId="4C42DD3D"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Your response must:</w:t>
      </w:r>
    </w:p>
    <w:p w14:paraId="3C2E5BE8" w14:textId="77777777" w:rsidR="002B65B9" w:rsidRPr="002B65B9" w:rsidRDefault="002B65B9" w:rsidP="002B6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Present a clear central argument about what the three stories reveal about your chosen topic. </w:t>
      </w:r>
    </w:p>
    <w:p w14:paraId="59889897" w14:textId="77777777" w:rsidR="002B65B9" w:rsidRPr="002B65B9" w:rsidRDefault="002B65B9" w:rsidP="002B6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Explain one meaningful connection among the three stories. </w:t>
      </w:r>
    </w:p>
    <w:p w14:paraId="6852B35E" w14:textId="77777777" w:rsidR="002B65B9" w:rsidRPr="002B65B9" w:rsidRDefault="002B65B9" w:rsidP="002B6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Analyze how each story approaches the topic differently. </w:t>
      </w:r>
    </w:p>
    <w:p w14:paraId="47B8072C" w14:textId="77777777" w:rsidR="002B65B9" w:rsidRPr="002B65B9" w:rsidRDefault="002B65B9" w:rsidP="002B6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lastRenderedPageBreak/>
        <w:t xml:space="preserve">Analyze at least two literary techniques, such as characterization, setting, symbolism, imagery, point of view, tone, irony, dialogue, or narrative structure. </w:t>
      </w:r>
    </w:p>
    <w:p w14:paraId="79F7FDA5" w14:textId="77777777" w:rsidR="002B65B9" w:rsidRPr="002B65B9" w:rsidRDefault="002B65B9" w:rsidP="002B6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Use specific textual evidence from all three stories. </w:t>
      </w:r>
    </w:p>
    <w:p w14:paraId="39CA9AE7" w14:textId="77777777" w:rsidR="002B65B9" w:rsidRPr="002B65B9" w:rsidRDefault="002B65B9" w:rsidP="002B65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Explain what we understand more clearly about Canadian experience when the three stories are considered together. </w:t>
      </w:r>
    </w:p>
    <w:p w14:paraId="2CA5626A"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Do not write three separate summaries. Your discussion should place the stories in conversation with one another throughout your response.</w:t>
      </w:r>
    </w:p>
    <w:p w14:paraId="3EA878FC"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7D9246E8" w14:textId="0B7911B1" w:rsidR="002B65B9" w:rsidRPr="002B65B9" w:rsidRDefault="002B65B9" w:rsidP="002B6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65B9">
        <w:rPr>
          <w:rFonts w:ascii="Times New Roman" w:eastAsia="Times New Roman" w:hAnsi="Times New Roman" w:cs="Times New Roman"/>
          <w:b/>
          <w:bCs/>
          <w:kern w:val="36"/>
          <w:sz w:val="48"/>
          <w:szCs w:val="48"/>
          <w14:ligatures w14:val="none"/>
        </w:rPr>
        <w:t>Part 3 – Looking Forward: The Story That Should Stay</w:t>
      </w:r>
    </w:p>
    <w:p w14:paraId="6FB72884"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40 points | Approximately 650–750 words</w:t>
      </w:r>
    </w:p>
    <w:p w14:paraId="609A41EB"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Imagine that a future LSO 100 class could read only one of the short stories we studied this semester.</w:t>
      </w:r>
    </w:p>
    <w:p w14:paraId="18DFB8DA"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Choose the one story that you believe should remain on the course syllabus and make a case for why future students should read it.</w:t>
      </w:r>
    </w:p>
    <w:p w14:paraId="59C34CEC"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Your response must:</w:t>
      </w:r>
    </w:p>
    <w:p w14:paraId="346AEFBF" w14:textId="77777777" w:rsidR="002B65B9" w:rsidRPr="002B65B9" w:rsidRDefault="002B65B9" w:rsidP="002B65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Identify the story and explain why it deserves to remain on the syllabus. </w:t>
      </w:r>
    </w:p>
    <w:p w14:paraId="057C4F74" w14:textId="77777777" w:rsidR="002B65B9" w:rsidRPr="002B65B9" w:rsidRDefault="002B65B9" w:rsidP="002B65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Explain what important Canadian experience, issue, perspective, or question the story allows students to explore. </w:t>
      </w:r>
    </w:p>
    <w:p w14:paraId="0D00B92F" w14:textId="77777777" w:rsidR="002B65B9" w:rsidRPr="002B65B9" w:rsidRDefault="002B65B9" w:rsidP="002B65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Analyze two literary techniques that contribute significantly to the story’s meaning. </w:t>
      </w:r>
    </w:p>
    <w:p w14:paraId="6FCD01B5" w14:textId="77777777" w:rsidR="002B65B9" w:rsidRPr="002B65B9" w:rsidRDefault="002B65B9" w:rsidP="002B65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Select one specific scene, passage, image, object, symbol, or moment that future students should pay particular attention to and explain its significance. </w:t>
      </w:r>
    </w:p>
    <w:p w14:paraId="26C78174" w14:textId="77777777" w:rsidR="002B65B9" w:rsidRPr="002B65B9" w:rsidRDefault="002B65B9" w:rsidP="002B65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Connect your chosen story meaningfully to two other stories studied during the semester. </w:t>
      </w:r>
    </w:p>
    <w:p w14:paraId="4EBE0CFE" w14:textId="77777777" w:rsidR="002B65B9" w:rsidRPr="002B65B9" w:rsidRDefault="002B65B9" w:rsidP="002B65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Explain what your chosen story helped you understand differently about Canadian literature or Canadian experience after completing this course. </w:t>
      </w:r>
    </w:p>
    <w:p w14:paraId="6C053B8C"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Your choice is not being graded on whether it is the “best” story. Your grade will depend on how clearly and convincingly you support your choice through analysis, textual evidence, and connections to the course.</w:t>
      </w:r>
    </w:p>
    <w:p w14:paraId="1A3DAD8E"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3836B6D4"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6BDC2736"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2E96B023" w14:textId="2610C181" w:rsidR="002B65B9" w:rsidRPr="002B65B9" w:rsidRDefault="002B65B9" w:rsidP="002B6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65B9">
        <w:rPr>
          <w:rFonts w:ascii="Times New Roman" w:eastAsia="Times New Roman" w:hAnsi="Times New Roman" w:cs="Times New Roman"/>
          <w:b/>
          <w:bCs/>
          <w:kern w:val="36"/>
          <w:sz w:val="48"/>
          <w:szCs w:val="48"/>
          <w14:ligatures w14:val="none"/>
        </w:rPr>
        <w:lastRenderedPageBreak/>
        <w:t>Course Text Requirements</w:t>
      </w:r>
    </w:p>
    <w:p w14:paraId="65EFF572"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Across the three parts, your assignment should demonstrate engagement with stories from different stages of the semester.</w:t>
      </w:r>
    </w:p>
    <w:p w14:paraId="41A8023C"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You may return to a story discussed in an earlier part when making a meaningful connection, but your complete assignment should demonstrate knowledge of a range of course readings rather than relying repeatedly on only one or two texts.</w:t>
      </w:r>
    </w:p>
    <w:p w14:paraId="656AA03F"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Use only stories assigned or studied in LSO 100 when making course connections.</w:t>
      </w:r>
    </w:p>
    <w:p w14:paraId="61087086"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7B45E588" w14:textId="77D9290B" w:rsidR="002B65B9" w:rsidRPr="002B65B9" w:rsidRDefault="002B65B9" w:rsidP="002B6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65B9">
        <w:rPr>
          <w:rFonts w:ascii="Times New Roman" w:eastAsia="Times New Roman" w:hAnsi="Times New Roman" w:cs="Times New Roman"/>
          <w:b/>
          <w:bCs/>
          <w:kern w:val="36"/>
          <w:sz w:val="48"/>
          <w:szCs w:val="48"/>
          <w14:ligatures w14:val="none"/>
        </w:rPr>
        <w:t>Evidence and Documentation</w:t>
      </w:r>
    </w:p>
    <w:p w14:paraId="43838353"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Support your ideas with specific evidence from the stories.</w:t>
      </w:r>
    </w:p>
    <w:p w14:paraId="2751D6CE"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You may use brief direct quotations or paraphrases where appropriate. Quotations should support your analysis rather than replace it.</w:t>
      </w:r>
    </w:p>
    <w:p w14:paraId="09AA538A"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Use APA-style in-text citations for quotations and paraphrases and include an APA References page listing the stories discussed in your assignment.</w:t>
      </w:r>
    </w:p>
    <w:p w14:paraId="6653792C"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No additional academic research is required. The focus of this assignment is your own analysis of the course texts and your understanding of the </w:t>
      </w:r>
      <w:proofErr w:type="gramStart"/>
      <w:r w:rsidRPr="002B65B9">
        <w:rPr>
          <w:rFonts w:ascii="Times New Roman" w:eastAsia="Times New Roman" w:hAnsi="Times New Roman" w:cs="Times New Roman"/>
          <w:kern w:val="0"/>
          <w14:ligatures w14:val="none"/>
        </w:rPr>
        <w:t>course as a whole</w:t>
      </w:r>
      <w:proofErr w:type="gramEnd"/>
      <w:r w:rsidRPr="002B65B9">
        <w:rPr>
          <w:rFonts w:ascii="Times New Roman" w:eastAsia="Times New Roman" w:hAnsi="Times New Roman" w:cs="Times New Roman"/>
          <w:kern w:val="0"/>
          <w14:ligatures w14:val="none"/>
        </w:rPr>
        <w:t>.</w:t>
      </w:r>
    </w:p>
    <w:p w14:paraId="54731DB6"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1500C5E2" w14:textId="1BD1A351" w:rsidR="002B65B9" w:rsidRPr="002B65B9" w:rsidRDefault="002B65B9" w:rsidP="002B6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65B9">
        <w:rPr>
          <w:rFonts w:ascii="Times New Roman" w:eastAsia="Times New Roman" w:hAnsi="Times New Roman" w:cs="Times New Roman"/>
          <w:b/>
          <w:bCs/>
          <w:kern w:val="36"/>
          <w:sz w:val="48"/>
          <w:szCs w:val="48"/>
          <w14:ligatures w14:val="none"/>
        </w:rPr>
        <w:t>Length and Format</w:t>
      </w:r>
    </w:p>
    <w:p w14:paraId="59B43CE0"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Your complete assignment should be approximately </w:t>
      </w:r>
      <w:r w:rsidRPr="002B65B9">
        <w:rPr>
          <w:rFonts w:ascii="Times New Roman" w:eastAsia="Times New Roman" w:hAnsi="Times New Roman" w:cs="Times New Roman"/>
          <w:b/>
          <w:bCs/>
          <w:kern w:val="0"/>
          <w14:ligatures w14:val="none"/>
        </w:rPr>
        <w:t>1,600–1,900 words</w:t>
      </w:r>
      <w:r w:rsidRPr="002B65B9">
        <w:rPr>
          <w:rFonts w:ascii="Times New Roman" w:eastAsia="Times New Roman" w:hAnsi="Times New Roman" w:cs="Times New Roman"/>
          <w:kern w:val="0"/>
          <w14:ligatures w14:val="none"/>
        </w:rPr>
        <w:t>, excluding the References page.</w:t>
      </w:r>
    </w:p>
    <w:p w14:paraId="72904C0B"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Your submission must:</w:t>
      </w:r>
    </w:p>
    <w:p w14:paraId="24C226B4" w14:textId="77777777" w:rsidR="002B65B9" w:rsidRPr="002B65B9" w:rsidRDefault="002B65B9" w:rsidP="002B6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include all three parts; </w:t>
      </w:r>
    </w:p>
    <w:p w14:paraId="47537FA9" w14:textId="77777777" w:rsidR="002B65B9" w:rsidRPr="002B65B9" w:rsidRDefault="002B65B9" w:rsidP="002B6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use the headings provided in the assignment; </w:t>
      </w:r>
    </w:p>
    <w:p w14:paraId="6955600B" w14:textId="77777777" w:rsidR="002B65B9" w:rsidRPr="002B65B9" w:rsidRDefault="002B65B9" w:rsidP="002B6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use complete sentences and paragraphs; </w:t>
      </w:r>
    </w:p>
    <w:p w14:paraId="0B52642F" w14:textId="77777777" w:rsidR="002B65B9" w:rsidRPr="002B65B9" w:rsidRDefault="002B65B9" w:rsidP="002B6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be double-spaced; </w:t>
      </w:r>
    </w:p>
    <w:p w14:paraId="72DA1EE9" w14:textId="77777777" w:rsidR="002B65B9" w:rsidRPr="002B65B9" w:rsidRDefault="002B65B9" w:rsidP="002B6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use a readable 12-point font; </w:t>
      </w:r>
    </w:p>
    <w:p w14:paraId="34E0C78F" w14:textId="77777777" w:rsidR="002B65B9" w:rsidRPr="002B65B9" w:rsidRDefault="002B65B9" w:rsidP="002B6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include page numbers; and </w:t>
      </w:r>
    </w:p>
    <w:p w14:paraId="2E54769E" w14:textId="77777777" w:rsidR="002B65B9" w:rsidRPr="002B65B9" w:rsidRDefault="002B65B9" w:rsidP="002B65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include an APA References page. </w:t>
      </w:r>
    </w:p>
    <w:p w14:paraId="5BD0492C"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25E56897" w14:textId="5F47AD4D" w:rsidR="002B65B9" w:rsidRPr="002B65B9" w:rsidRDefault="002B65B9" w:rsidP="002B6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65B9">
        <w:rPr>
          <w:rFonts w:ascii="Times New Roman" w:eastAsia="Times New Roman" w:hAnsi="Times New Roman" w:cs="Times New Roman"/>
          <w:b/>
          <w:bCs/>
          <w:kern w:val="36"/>
          <w:sz w:val="48"/>
          <w:szCs w:val="48"/>
          <w14:ligatures w14:val="none"/>
        </w:rPr>
        <w:t>Evaluation Rubric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774"/>
        <w:gridCol w:w="1562"/>
        <w:gridCol w:w="1587"/>
        <w:gridCol w:w="2202"/>
        <w:gridCol w:w="716"/>
      </w:tblGrid>
      <w:tr w:rsidR="002B65B9" w:rsidRPr="002B65B9" w14:paraId="384CAEEA" w14:textId="77777777">
        <w:trPr>
          <w:tblHeader/>
          <w:tblCellSpacing w:w="15" w:type="dxa"/>
        </w:trPr>
        <w:tc>
          <w:tcPr>
            <w:tcW w:w="0" w:type="auto"/>
            <w:vAlign w:val="center"/>
            <w:hideMark/>
          </w:tcPr>
          <w:p w14:paraId="6CEA1D61" w14:textId="77777777" w:rsidR="002B65B9" w:rsidRPr="002B65B9" w:rsidRDefault="002B65B9" w:rsidP="002B65B9">
            <w:pPr>
              <w:spacing w:after="0" w:line="240" w:lineRule="auto"/>
              <w:jc w:val="center"/>
              <w:rPr>
                <w:rFonts w:ascii="Times New Roman" w:eastAsia="Times New Roman" w:hAnsi="Times New Roman" w:cs="Times New Roman"/>
                <w:b/>
                <w:bCs/>
                <w:kern w:val="0"/>
                <w14:ligatures w14:val="none"/>
              </w:rPr>
            </w:pPr>
            <w:r w:rsidRPr="002B65B9">
              <w:rPr>
                <w:rFonts w:ascii="Times New Roman" w:eastAsia="Times New Roman" w:hAnsi="Times New Roman" w:cs="Times New Roman"/>
                <w:b/>
                <w:bCs/>
                <w:kern w:val="0"/>
                <w14:ligatures w14:val="none"/>
              </w:rPr>
              <w:t>Criteria</w:t>
            </w:r>
          </w:p>
        </w:tc>
        <w:tc>
          <w:tcPr>
            <w:tcW w:w="0" w:type="auto"/>
            <w:vAlign w:val="center"/>
            <w:hideMark/>
          </w:tcPr>
          <w:p w14:paraId="6C75F8BD" w14:textId="77777777" w:rsidR="002B65B9" w:rsidRPr="002B65B9" w:rsidRDefault="002B65B9" w:rsidP="002B65B9">
            <w:pPr>
              <w:spacing w:after="0" w:line="240" w:lineRule="auto"/>
              <w:jc w:val="center"/>
              <w:rPr>
                <w:rFonts w:ascii="Times New Roman" w:eastAsia="Times New Roman" w:hAnsi="Times New Roman" w:cs="Times New Roman"/>
                <w:b/>
                <w:bCs/>
                <w:kern w:val="0"/>
                <w14:ligatures w14:val="none"/>
              </w:rPr>
            </w:pPr>
            <w:r w:rsidRPr="002B65B9">
              <w:rPr>
                <w:rFonts w:ascii="Times New Roman" w:eastAsia="Times New Roman" w:hAnsi="Times New Roman" w:cs="Times New Roman"/>
                <w:b/>
                <w:bCs/>
                <w:kern w:val="0"/>
                <w14:ligatures w14:val="none"/>
              </w:rPr>
              <w:t>Excellent</w:t>
            </w:r>
          </w:p>
        </w:tc>
        <w:tc>
          <w:tcPr>
            <w:tcW w:w="0" w:type="auto"/>
            <w:vAlign w:val="center"/>
            <w:hideMark/>
          </w:tcPr>
          <w:p w14:paraId="04D45716" w14:textId="77777777" w:rsidR="002B65B9" w:rsidRPr="002B65B9" w:rsidRDefault="002B65B9" w:rsidP="002B65B9">
            <w:pPr>
              <w:spacing w:after="0" w:line="240" w:lineRule="auto"/>
              <w:jc w:val="center"/>
              <w:rPr>
                <w:rFonts w:ascii="Times New Roman" w:eastAsia="Times New Roman" w:hAnsi="Times New Roman" w:cs="Times New Roman"/>
                <w:b/>
                <w:bCs/>
                <w:kern w:val="0"/>
                <w14:ligatures w14:val="none"/>
              </w:rPr>
            </w:pPr>
            <w:r w:rsidRPr="002B65B9">
              <w:rPr>
                <w:rFonts w:ascii="Times New Roman" w:eastAsia="Times New Roman" w:hAnsi="Times New Roman" w:cs="Times New Roman"/>
                <w:b/>
                <w:bCs/>
                <w:kern w:val="0"/>
                <w14:ligatures w14:val="none"/>
              </w:rPr>
              <w:t>Good</w:t>
            </w:r>
          </w:p>
        </w:tc>
        <w:tc>
          <w:tcPr>
            <w:tcW w:w="0" w:type="auto"/>
            <w:vAlign w:val="center"/>
            <w:hideMark/>
          </w:tcPr>
          <w:p w14:paraId="611D942C" w14:textId="77777777" w:rsidR="002B65B9" w:rsidRPr="002B65B9" w:rsidRDefault="002B65B9" w:rsidP="002B65B9">
            <w:pPr>
              <w:spacing w:after="0" w:line="240" w:lineRule="auto"/>
              <w:jc w:val="center"/>
              <w:rPr>
                <w:rFonts w:ascii="Times New Roman" w:eastAsia="Times New Roman" w:hAnsi="Times New Roman" w:cs="Times New Roman"/>
                <w:b/>
                <w:bCs/>
                <w:kern w:val="0"/>
                <w14:ligatures w14:val="none"/>
              </w:rPr>
            </w:pPr>
            <w:r w:rsidRPr="002B65B9">
              <w:rPr>
                <w:rFonts w:ascii="Times New Roman" w:eastAsia="Times New Roman" w:hAnsi="Times New Roman" w:cs="Times New Roman"/>
                <w:b/>
                <w:bCs/>
                <w:kern w:val="0"/>
                <w14:ligatures w14:val="none"/>
              </w:rPr>
              <w:t>Satisfactory</w:t>
            </w:r>
          </w:p>
        </w:tc>
        <w:tc>
          <w:tcPr>
            <w:tcW w:w="0" w:type="auto"/>
            <w:vAlign w:val="center"/>
            <w:hideMark/>
          </w:tcPr>
          <w:p w14:paraId="46CA4A21" w14:textId="77777777" w:rsidR="002B65B9" w:rsidRPr="002B65B9" w:rsidRDefault="002B65B9" w:rsidP="002B65B9">
            <w:pPr>
              <w:spacing w:after="0" w:line="240" w:lineRule="auto"/>
              <w:jc w:val="center"/>
              <w:rPr>
                <w:rFonts w:ascii="Times New Roman" w:eastAsia="Times New Roman" w:hAnsi="Times New Roman" w:cs="Times New Roman"/>
                <w:b/>
                <w:bCs/>
                <w:kern w:val="0"/>
                <w14:ligatures w14:val="none"/>
              </w:rPr>
            </w:pPr>
            <w:r w:rsidRPr="002B65B9">
              <w:rPr>
                <w:rFonts w:ascii="Times New Roman" w:eastAsia="Times New Roman" w:hAnsi="Times New Roman" w:cs="Times New Roman"/>
                <w:b/>
                <w:bCs/>
                <w:kern w:val="0"/>
                <w14:ligatures w14:val="none"/>
              </w:rPr>
              <w:t>Needs Improvement</w:t>
            </w:r>
          </w:p>
        </w:tc>
        <w:tc>
          <w:tcPr>
            <w:tcW w:w="0" w:type="auto"/>
            <w:vAlign w:val="center"/>
            <w:hideMark/>
          </w:tcPr>
          <w:p w14:paraId="598AAE47" w14:textId="77777777" w:rsidR="002B65B9" w:rsidRPr="002B65B9" w:rsidRDefault="002B65B9" w:rsidP="002B65B9">
            <w:pPr>
              <w:spacing w:after="0" w:line="240" w:lineRule="auto"/>
              <w:jc w:val="center"/>
              <w:rPr>
                <w:rFonts w:ascii="Times New Roman" w:eastAsia="Times New Roman" w:hAnsi="Times New Roman" w:cs="Times New Roman"/>
                <w:b/>
                <w:bCs/>
                <w:kern w:val="0"/>
                <w14:ligatures w14:val="none"/>
              </w:rPr>
            </w:pPr>
            <w:r w:rsidRPr="002B65B9">
              <w:rPr>
                <w:rFonts w:ascii="Times New Roman" w:eastAsia="Times New Roman" w:hAnsi="Times New Roman" w:cs="Times New Roman"/>
                <w:b/>
                <w:bCs/>
                <w:kern w:val="0"/>
                <w14:ligatures w14:val="none"/>
              </w:rPr>
              <w:t>Points</w:t>
            </w:r>
          </w:p>
        </w:tc>
      </w:tr>
      <w:tr w:rsidR="002B65B9" w:rsidRPr="002B65B9" w14:paraId="6DCE5989" w14:textId="77777777">
        <w:trPr>
          <w:tblCellSpacing w:w="15" w:type="dxa"/>
        </w:trPr>
        <w:tc>
          <w:tcPr>
            <w:tcW w:w="0" w:type="auto"/>
            <w:vAlign w:val="center"/>
            <w:hideMark/>
          </w:tcPr>
          <w:p w14:paraId="70DF07AB"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Part 1: Course Reflection and Development</w:t>
            </w:r>
          </w:p>
        </w:tc>
        <w:tc>
          <w:tcPr>
            <w:tcW w:w="0" w:type="auto"/>
            <w:vAlign w:val="center"/>
            <w:hideMark/>
          </w:tcPr>
          <w:p w14:paraId="373621F5"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Provides a thoughtful, specific reflection on how understanding of Canadian short fiction developed; integrates three course texts effectively and explains meaningful changes in perspective.</w:t>
            </w:r>
          </w:p>
        </w:tc>
        <w:tc>
          <w:tcPr>
            <w:tcW w:w="0" w:type="auto"/>
            <w:vAlign w:val="center"/>
            <w:hideMark/>
          </w:tcPr>
          <w:p w14:paraId="32C190FE"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Clearly explains development in understanding and uses relevant examples from three texts.</w:t>
            </w:r>
          </w:p>
        </w:tc>
        <w:tc>
          <w:tcPr>
            <w:tcW w:w="0" w:type="auto"/>
            <w:vAlign w:val="center"/>
            <w:hideMark/>
          </w:tcPr>
          <w:p w14:paraId="46E423B5"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Provides a general reflection with some relevant course connections, but ideas need greater depth or specificity.</w:t>
            </w:r>
          </w:p>
        </w:tc>
        <w:tc>
          <w:tcPr>
            <w:tcW w:w="0" w:type="auto"/>
            <w:vAlign w:val="center"/>
            <w:hideMark/>
          </w:tcPr>
          <w:p w14:paraId="393AC2E0"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Reflection is limited, largely </w:t>
            </w:r>
            <w:proofErr w:type="gramStart"/>
            <w:r w:rsidRPr="002B65B9">
              <w:rPr>
                <w:rFonts w:ascii="Times New Roman" w:eastAsia="Times New Roman" w:hAnsi="Times New Roman" w:cs="Times New Roman"/>
                <w:kern w:val="0"/>
                <w14:ligatures w14:val="none"/>
              </w:rPr>
              <w:t>personal opinion</w:t>
            </w:r>
            <w:proofErr w:type="gramEnd"/>
            <w:r w:rsidRPr="002B65B9">
              <w:rPr>
                <w:rFonts w:ascii="Times New Roman" w:eastAsia="Times New Roman" w:hAnsi="Times New Roman" w:cs="Times New Roman"/>
                <w:kern w:val="0"/>
                <w14:ligatures w14:val="none"/>
              </w:rPr>
              <w:t>, or demonstrates little engagement with the range of course learning.</w:t>
            </w:r>
          </w:p>
        </w:tc>
        <w:tc>
          <w:tcPr>
            <w:tcW w:w="0" w:type="auto"/>
            <w:vAlign w:val="center"/>
            <w:hideMark/>
          </w:tcPr>
          <w:p w14:paraId="1E52E956"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/20</w:t>
            </w:r>
          </w:p>
        </w:tc>
      </w:tr>
      <w:tr w:rsidR="002B65B9" w:rsidRPr="002B65B9" w14:paraId="06A7B2E6" w14:textId="77777777">
        <w:trPr>
          <w:tblCellSpacing w:w="15" w:type="dxa"/>
        </w:trPr>
        <w:tc>
          <w:tcPr>
            <w:tcW w:w="0" w:type="auto"/>
            <w:vAlign w:val="center"/>
            <w:hideMark/>
          </w:tcPr>
          <w:p w14:paraId="204DE00C"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Part 2: Synthesis and Comparative Analysis</w:t>
            </w:r>
          </w:p>
        </w:tc>
        <w:tc>
          <w:tcPr>
            <w:tcW w:w="0" w:type="auto"/>
            <w:vAlign w:val="center"/>
            <w:hideMark/>
          </w:tcPr>
          <w:p w14:paraId="6698E8D3"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Develops a focused argument across three texts; makes meaningful connections and distinctions; analyzes literary techniques and evidence to reach significant conclusions about Canadian experience.</w:t>
            </w:r>
          </w:p>
        </w:tc>
        <w:tc>
          <w:tcPr>
            <w:tcW w:w="0" w:type="auto"/>
            <w:vAlign w:val="center"/>
            <w:hideMark/>
          </w:tcPr>
          <w:p w14:paraId="1328D6E6"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Develops a clear comparison with relevant analysis, evidence, and course connections.</w:t>
            </w:r>
          </w:p>
        </w:tc>
        <w:tc>
          <w:tcPr>
            <w:tcW w:w="0" w:type="auto"/>
            <w:vAlign w:val="center"/>
            <w:hideMark/>
          </w:tcPr>
          <w:p w14:paraId="20C8ECC7"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Makes appropriate connections, but discussion may rely on summary or treat the texts too separately; analysis needs further development.</w:t>
            </w:r>
          </w:p>
        </w:tc>
        <w:tc>
          <w:tcPr>
            <w:tcW w:w="0" w:type="auto"/>
            <w:vAlign w:val="center"/>
            <w:hideMark/>
          </w:tcPr>
          <w:p w14:paraId="5730631C"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Provides limited synthesis; primarily summarizes texts or makes unsupported/general connections.</w:t>
            </w:r>
          </w:p>
        </w:tc>
        <w:tc>
          <w:tcPr>
            <w:tcW w:w="0" w:type="auto"/>
            <w:vAlign w:val="center"/>
            <w:hideMark/>
          </w:tcPr>
          <w:p w14:paraId="76571AAF"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/40</w:t>
            </w:r>
          </w:p>
        </w:tc>
      </w:tr>
      <w:tr w:rsidR="002B65B9" w:rsidRPr="002B65B9" w14:paraId="4107B94C" w14:textId="77777777">
        <w:trPr>
          <w:tblCellSpacing w:w="15" w:type="dxa"/>
        </w:trPr>
        <w:tc>
          <w:tcPr>
            <w:tcW w:w="0" w:type="auto"/>
            <w:vAlign w:val="center"/>
            <w:hideMark/>
          </w:tcPr>
          <w:p w14:paraId="6A86D6AD"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Part 3: Evaluation, Literary Analysis, and Course Connections</w:t>
            </w:r>
          </w:p>
        </w:tc>
        <w:tc>
          <w:tcPr>
            <w:tcW w:w="0" w:type="auto"/>
            <w:vAlign w:val="center"/>
            <w:hideMark/>
          </w:tcPr>
          <w:p w14:paraId="51E6A2BB"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 xml:space="preserve">Makes a convincing case for the selected story through detailed literary analysis, specific textual evidence, meaningful connections to two other texts, and thoughtful </w:t>
            </w:r>
            <w:r w:rsidRPr="002B65B9">
              <w:rPr>
                <w:rFonts w:ascii="Times New Roman" w:eastAsia="Times New Roman" w:hAnsi="Times New Roman" w:cs="Times New Roman"/>
                <w:kern w:val="0"/>
                <w14:ligatures w14:val="none"/>
              </w:rPr>
              <w:lastRenderedPageBreak/>
              <w:t>reflection on its significance to the course.</w:t>
            </w:r>
          </w:p>
        </w:tc>
        <w:tc>
          <w:tcPr>
            <w:tcW w:w="0" w:type="auto"/>
            <w:vAlign w:val="center"/>
            <w:hideMark/>
          </w:tcPr>
          <w:p w14:paraId="17FDD1C1"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lastRenderedPageBreak/>
              <w:t>Makes a clear case supported by appropriate analysis, evidence, and course connections.</w:t>
            </w:r>
          </w:p>
        </w:tc>
        <w:tc>
          <w:tcPr>
            <w:tcW w:w="0" w:type="auto"/>
            <w:vAlign w:val="center"/>
            <w:hideMark/>
          </w:tcPr>
          <w:p w14:paraId="7F648937"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Provides a reasonable choice and explanation, but literary analysis, evidence, or connections need greater development.</w:t>
            </w:r>
          </w:p>
        </w:tc>
        <w:tc>
          <w:tcPr>
            <w:tcW w:w="0" w:type="auto"/>
            <w:vAlign w:val="center"/>
            <w:hideMark/>
          </w:tcPr>
          <w:p w14:paraId="4EF0F459"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Choice is insufficiently supported; response relies mainly on personal preference or plot summary with limited analysis.</w:t>
            </w:r>
          </w:p>
        </w:tc>
        <w:tc>
          <w:tcPr>
            <w:tcW w:w="0" w:type="auto"/>
            <w:vAlign w:val="center"/>
            <w:hideMark/>
          </w:tcPr>
          <w:p w14:paraId="0CDACD6E"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/40</w:t>
            </w:r>
          </w:p>
        </w:tc>
      </w:tr>
      <w:tr w:rsidR="002B65B9" w:rsidRPr="002B65B9" w14:paraId="2D528A4B" w14:textId="77777777">
        <w:trPr>
          <w:tblCellSpacing w:w="15" w:type="dxa"/>
        </w:trPr>
        <w:tc>
          <w:tcPr>
            <w:tcW w:w="0" w:type="auto"/>
            <w:vAlign w:val="center"/>
            <w:hideMark/>
          </w:tcPr>
          <w:p w14:paraId="605C6542"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p>
        </w:tc>
        <w:tc>
          <w:tcPr>
            <w:tcW w:w="0" w:type="auto"/>
            <w:vAlign w:val="center"/>
            <w:hideMark/>
          </w:tcPr>
          <w:p w14:paraId="53A58E36" w14:textId="77777777" w:rsidR="002B65B9" w:rsidRPr="002B65B9" w:rsidRDefault="002B65B9" w:rsidP="002B65B9">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14D836A" w14:textId="77777777" w:rsidR="002B65B9" w:rsidRPr="002B65B9" w:rsidRDefault="002B65B9" w:rsidP="002B65B9">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5B72C28" w14:textId="77777777" w:rsidR="002B65B9" w:rsidRPr="002B65B9" w:rsidRDefault="002B65B9" w:rsidP="002B65B9">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F25F2A4"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Total</w:t>
            </w:r>
          </w:p>
        </w:tc>
        <w:tc>
          <w:tcPr>
            <w:tcW w:w="0" w:type="auto"/>
            <w:vAlign w:val="center"/>
            <w:hideMark/>
          </w:tcPr>
          <w:p w14:paraId="2DDA5DF0" w14:textId="77777777" w:rsidR="002B65B9" w:rsidRPr="002B65B9" w:rsidRDefault="002B65B9" w:rsidP="002B65B9">
            <w:pPr>
              <w:spacing w:after="0"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b/>
                <w:bCs/>
                <w:kern w:val="0"/>
                <w14:ligatures w14:val="none"/>
              </w:rPr>
              <w:t>/100</w:t>
            </w:r>
          </w:p>
        </w:tc>
      </w:tr>
    </w:tbl>
    <w:p w14:paraId="2BCC1C26" w14:textId="77777777" w:rsidR="00D137FA" w:rsidRDefault="00D137FA" w:rsidP="002B65B9">
      <w:pPr>
        <w:spacing w:before="100" w:beforeAutospacing="1" w:after="100" w:afterAutospacing="1" w:line="240" w:lineRule="auto"/>
        <w:outlineLvl w:val="0"/>
        <w:rPr>
          <w:rFonts w:ascii="Times New Roman" w:eastAsia="Times New Roman" w:hAnsi="Times New Roman" w:cs="Times New Roman"/>
          <w:kern w:val="0"/>
          <w14:ligatures w14:val="none"/>
        </w:rPr>
      </w:pPr>
    </w:p>
    <w:p w14:paraId="7FDCCA54" w14:textId="609413E5" w:rsidR="002B65B9" w:rsidRPr="002B65B9" w:rsidRDefault="002B65B9" w:rsidP="002B65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65B9">
        <w:rPr>
          <w:rFonts w:ascii="Times New Roman" w:eastAsia="Times New Roman" w:hAnsi="Times New Roman" w:cs="Times New Roman"/>
          <w:b/>
          <w:bCs/>
          <w:kern w:val="36"/>
          <w:sz w:val="48"/>
          <w:szCs w:val="48"/>
          <w14:ligatures w14:val="none"/>
        </w:rPr>
        <w:t>Academic Integrity and Use of Artificial Intelligence</w:t>
      </w:r>
    </w:p>
    <w:p w14:paraId="544AEB28"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This Final Assignment must reflect your own reading, analysis, interpretation, and understanding of the course material.</w:t>
      </w:r>
    </w:p>
    <w:p w14:paraId="592C33EC"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The use of generative artificial intelligence (AI) tools to generate, develop, rewrite, paraphrase, or substantially assist with any part of this assignment is not permitted.</w:t>
      </w:r>
    </w:p>
    <w:p w14:paraId="0FD0CF23"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Your responses must be based on your own reading of the assigned stories, your own thinking, and your own understanding of the concepts and discussions developed throughout LSO 100.</w:t>
      </w:r>
    </w:p>
    <w:p w14:paraId="58A7227E"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Any submission found to contain unauthorized AI-generated or AI-assisted work may receive a grade of zero. The matter may also be reported as an academic integrity violation and may result in further disciplinary action in accordance with Seneca’s Academic Integrity Policy.</w:t>
      </w:r>
    </w:p>
    <w:p w14:paraId="1EE31F21" w14:textId="77777777" w:rsidR="002B65B9" w:rsidRPr="002B65B9" w:rsidRDefault="002B65B9" w:rsidP="002B65B9">
      <w:pPr>
        <w:spacing w:before="100" w:beforeAutospacing="1" w:after="100" w:afterAutospacing="1" w:line="240" w:lineRule="auto"/>
        <w:rPr>
          <w:rFonts w:ascii="Times New Roman" w:eastAsia="Times New Roman" w:hAnsi="Times New Roman" w:cs="Times New Roman"/>
          <w:kern w:val="0"/>
          <w14:ligatures w14:val="none"/>
        </w:rPr>
      </w:pPr>
      <w:r w:rsidRPr="002B65B9">
        <w:rPr>
          <w:rFonts w:ascii="Times New Roman" w:eastAsia="Times New Roman" w:hAnsi="Times New Roman" w:cs="Times New Roman"/>
          <w:kern w:val="0"/>
          <w14:ligatures w14:val="none"/>
        </w:rPr>
        <w:t>By submitting this assignment, you confirm that the work is your own and that you have complied with the academic integrity requirements of the course.</w:t>
      </w:r>
    </w:p>
    <w:p w14:paraId="799BFE2B" w14:textId="77777777" w:rsidR="00717D34" w:rsidRDefault="00717D34"/>
    <w:sectPr w:rsidR="00717D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408C4"/>
    <w:multiLevelType w:val="multilevel"/>
    <w:tmpl w:val="CAD6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415C0"/>
    <w:multiLevelType w:val="multilevel"/>
    <w:tmpl w:val="18F0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372901"/>
    <w:multiLevelType w:val="multilevel"/>
    <w:tmpl w:val="6BF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916D0"/>
    <w:multiLevelType w:val="multilevel"/>
    <w:tmpl w:val="C76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11FEB"/>
    <w:multiLevelType w:val="multilevel"/>
    <w:tmpl w:val="70D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591120">
    <w:abstractNumId w:val="4"/>
  </w:num>
  <w:num w:numId="2" w16cid:durableId="1111900187">
    <w:abstractNumId w:val="2"/>
  </w:num>
  <w:num w:numId="3" w16cid:durableId="1501122301">
    <w:abstractNumId w:val="0"/>
  </w:num>
  <w:num w:numId="4" w16cid:durableId="560605762">
    <w:abstractNumId w:val="1"/>
  </w:num>
  <w:num w:numId="5" w16cid:durableId="59902787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0E"/>
    <w:rsid w:val="002B65B9"/>
    <w:rsid w:val="006F3D7C"/>
    <w:rsid w:val="00717D34"/>
    <w:rsid w:val="00A51F7A"/>
    <w:rsid w:val="00A87F0E"/>
    <w:rsid w:val="00C7503A"/>
    <w:rsid w:val="00CC68A5"/>
    <w:rsid w:val="00D06B2F"/>
    <w:rsid w:val="00D137F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BA3C"/>
  <w15:chartTrackingRefBased/>
  <w15:docId w15:val="{051445F7-0BC7-3F49-806C-275EE10E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7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7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0E"/>
    <w:rPr>
      <w:rFonts w:eastAsiaTheme="majorEastAsia" w:cstheme="majorBidi"/>
      <w:color w:val="272727" w:themeColor="text1" w:themeTint="D8"/>
    </w:rPr>
  </w:style>
  <w:style w:type="paragraph" w:styleId="Title">
    <w:name w:val="Title"/>
    <w:basedOn w:val="Normal"/>
    <w:next w:val="Normal"/>
    <w:link w:val="TitleChar"/>
    <w:uiPriority w:val="10"/>
    <w:qFormat/>
    <w:rsid w:val="00A87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0E"/>
    <w:pPr>
      <w:spacing w:before="160"/>
      <w:jc w:val="center"/>
    </w:pPr>
    <w:rPr>
      <w:i/>
      <w:iCs/>
      <w:color w:val="404040" w:themeColor="text1" w:themeTint="BF"/>
    </w:rPr>
  </w:style>
  <w:style w:type="character" w:customStyle="1" w:styleId="QuoteChar">
    <w:name w:val="Quote Char"/>
    <w:basedOn w:val="DefaultParagraphFont"/>
    <w:link w:val="Quote"/>
    <w:uiPriority w:val="29"/>
    <w:rsid w:val="00A87F0E"/>
    <w:rPr>
      <w:i/>
      <w:iCs/>
      <w:color w:val="404040" w:themeColor="text1" w:themeTint="BF"/>
    </w:rPr>
  </w:style>
  <w:style w:type="paragraph" w:styleId="ListParagraph">
    <w:name w:val="List Paragraph"/>
    <w:basedOn w:val="Normal"/>
    <w:uiPriority w:val="34"/>
    <w:qFormat/>
    <w:rsid w:val="00A87F0E"/>
    <w:pPr>
      <w:ind w:left="720"/>
      <w:contextualSpacing/>
    </w:pPr>
  </w:style>
  <w:style w:type="character" w:styleId="IntenseEmphasis">
    <w:name w:val="Intense Emphasis"/>
    <w:basedOn w:val="DefaultParagraphFont"/>
    <w:uiPriority w:val="21"/>
    <w:qFormat/>
    <w:rsid w:val="00A87F0E"/>
    <w:rPr>
      <w:i/>
      <w:iCs/>
      <w:color w:val="0F4761" w:themeColor="accent1" w:themeShade="BF"/>
    </w:rPr>
  </w:style>
  <w:style w:type="paragraph" w:styleId="IntenseQuote">
    <w:name w:val="Intense Quote"/>
    <w:basedOn w:val="Normal"/>
    <w:next w:val="Normal"/>
    <w:link w:val="IntenseQuoteChar"/>
    <w:uiPriority w:val="30"/>
    <w:qFormat/>
    <w:rsid w:val="00A87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0E"/>
    <w:rPr>
      <w:i/>
      <w:iCs/>
      <w:color w:val="0F4761" w:themeColor="accent1" w:themeShade="BF"/>
    </w:rPr>
  </w:style>
  <w:style w:type="character" w:styleId="IntenseReference">
    <w:name w:val="Intense Reference"/>
    <w:basedOn w:val="DefaultParagraphFont"/>
    <w:uiPriority w:val="32"/>
    <w:qFormat/>
    <w:rsid w:val="00A87F0E"/>
    <w:rPr>
      <w:b/>
      <w:bCs/>
      <w:smallCaps/>
      <w:color w:val="0F4761" w:themeColor="accent1" w:themeShade="BF"/>
      <w:spacing w:val="5"/>
    </w:rPr>
  </w:style>
  <w:style w:type="paragraph" w:styleId="NormalWeb">
    <w:name w:val="Normal (Web)"/>
    <w:basedOn w:val="Normal"/>
    <w:uiPriority w:val="99"/>
    <w:semiHidden/>
    <w:unhideWhenUsed/>
    <w:rsid w:val="002B65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65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1342</Words>
  <Characters>7651</Characters>
  <Application>Microsoft Office Word</Application>
  <DocSecurity>0</DocSecurity>
  <Lines>63</Lines>
  <Paragraphs>17</Paragraphs>
  <ScaleCrop>false</ScaleCrop>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Jafari</dc:creator>
  <cp:keywords/>
  <dc:description/>
  <cp:lastModifiedBy>Alireza Jafari</cp:lastModifiedBy>
  <cp:revision>3</cp:revision>
  <dcterms:created xsi:type="dcterms:W3CDTF">2026-08-10T04:30:00Z</dcterms:created>
  <dcterms:modified xsi:type="dcterms:W3CDTF">2026-08-10T04:32:00Z</dcterms:modified>
</cp:coreProperties>
</file>