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1.5299506374106"/>
        <w:gridCol w:w="3704.1117837148977"/>
        <w:gridCol w:w="1228.3802202076292"/>
        <w:gridCol w:w="3291.489856463686"/>
        <w:tblGridChange w:id="0">
          <w:tblGrid>
            <w:gridCol w:w="801.5299506374106"/>
            <w:gridCol w:w="3704.1117837148977"/>
            <w:gridCol w:w="1228.3802202076292"/>
            <w:gridCol w:w="3291.4898564636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HLR-1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monitor daily and weekly app usage and display totals and trends.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After 24 h, a user sees total screen time and app-category breakdown on a dashboard.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HLR-2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let users define customizable lockdown rules (Android: non-bypassable).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When a limit is reached, configured apps become blocked and the UI shows a lock state.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HLR-3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behavioral insights (time of day, app categories, location nudges).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Trends view highlights peak usage hours and suggests nudges for flagged times/locations.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HLR-4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support multiple notification tone profiles (fun, edgy, professional).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Switching tone in Settings updates the copy used in the next reminder.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HLR-5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offer accountability notifications to selected contacts.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When a daily limit is exceeded, a pre-approved contact receives a notification summary.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HLR-6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system shall include a quick onboarding flow completed in ≤ 2 minutes.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First-run setup (permissions + default rule) finishes within 120 seconds.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HLR-7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shall be accessible to users with disabilities (WCAG 2.1).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Regulatory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All interactive controls meet contrast and focus accessibility guidelines.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HLR-8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product shall help users reduce average daily screen time by ≥ 25 % after 4 weeks.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Pilot data shows ≥ 25 % median reduction from baseline.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HLR-9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At least 70 % of pilot users shall remain active after testing.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Retention metric ≥ 70 % week-over-week.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HLR-10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At least 80 % of users shall view analytics weekly.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Weekly analytics view rate ≥ 80 %.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HLR-11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At least 50 % of users shall enable accountability notifications.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Feature enablement ≥ 50 % during pilot.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HLR-12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satisfaction shall average ≥ 4.0 / 5 on usefulness and ease of use.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Post-survey average ≥ 4.0.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HLR-13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Android build shall enforce non-bypassable lockdown using permitted OS APIs.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Apps lock correctly when limits are reached.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HLR-14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iOS build shall implement soft limits via Apple Screen Time/DeviceActivity APIs.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iOS shows reminders only; no OS-level blocking attempted.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HLR-15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store minimal data and request explicit consent for permissions.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First-run prompts show data-use notice and collect consent.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HLR-16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The app shall maintain &lt; 5 % crash rate across supported devices.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Crash analytics show ≥ 95 % crash-free sessions.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HLR-17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comply with privacy and data-retention policies.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Regulatory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Consent UX visible; retention configured; privacy statement published.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HLR-18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The app shall meet accessibility standards (WCAG 2.1 AA).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Regulatory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Accessibility audits pass for contrast, labels, and focus.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