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A5F"/>
          <w:sz w:val="36"/>
          <w:szCs w:val="36"/>
        </w:rPr>
        <w:t xml:space="preserve">Matthew Martin</w:t>
      </w:r>
    </w:p>
    <w:p>
      <w:pPr>
        <w:spacing w:after="20"/>
        <w:jc w:val="center"/>
      </w:pPr>
      <w:r>
        <w:rPr>
          <w:rFonts w:ascii="Calibri" w:cs="Calibri" w:eastAsia="Calibri" w:hAnsi="Calibri"/>
          <w:b/>
          <w:bCs/>
          <w:color w:val="1F3A5F"/>
          <w:sz w:val="24"/>
          <w:szCs w:val="24"/>
        </w:rPr>
        <w:t xml:space="preserve">Senior Product Designer</w:t>
      </w:r>
    </w:p>
    <w:p>
      <w:pPr>
        <w:spacing w:after="60"/>
        <w:jc w:val="center"/>
      </w:pPr>
      <w:r>
        <w:rPr>
          <w:rFonts w:ascii="Calibri" w:cs="Calibri" w:eastAsia="Calibri" w:hAnsi="Calibri"/>
          <w:color w:val="444444"/>
          <w:sz w:val="19"/>
          <w:szCs w:val="19"/>
        </w:rPr>
        <w:t xml:space="preserve">Mason, MI · 313-529-3775 · matthew.martin.atomaton@gmail.com · matomaton.github.io · linkedin.com/in/atomaton</w:t>
      </w:r>
    </w:p>
    <w:p>
      <w:pPr>
        <w:pBdr>
          <w:bottom w:val="single" w:color="1F3A5F" w:sz="6" w:space="2"/>
        </w:pBdr>
        <w:spacing w:after="80" w:before="200"/>
      </w:pPr>
      <w:r>
        <w:rPr>
          <w:rFonts w:ascii="Calibri" w:cs="Calibri" w:eastAsia="Calibri" w:hAnsi="Calibri"/>
          <w:b/>
          <w:bCs/>
          <w:color w:val="1F3A5F"/>
          <w:sz w:val="22"/>
          <w:szCs w:val="22"/>
        </w:rPr>
        <w:t xml:space="preserve">SUMMARY</w:t>
      </w:r>
    </w:p>
    <w:p>
      <w:pPr>
        <w:spacing w:after="80"/>
      </w:pPr>
      <w:r>
        <w:rPr>
          <w:rFonts w:ascii="Calibri" w:cs="Calibri" w:eastAsia="Calibri" w:hAnsi="Calibri"/>
          <w:sz w:val="20"/>
          <w:szCs w:val="20"/>
        </w:rPr>
        <w:t xml:space="preserve">Product designer with 20 years of experience taking complex products from discovery through launch and post-launch optimization. Currently leads end-to-end experience work at Hilton Grand Vacations across ownership, booking, trip planning, and agent servicing. Recent work includes AI-powered products: a production chatbot, a recommendation system, an itinerary builder, and an analyst-facing AI inventory tool. Grounds design decisions in research and analytics, and communicates the "why" behind them to product, engineering, and executive partners. Experienced in information architecture, design systems, accessibility, workshop facilitation, and mentoring designers.</w:t>
      </w:r>
    </w:p>
    <w:p>
      <w:pPr>
        <w:pBdr>
          <w:bottom w:val="single" w:color="1F3A5F" w:sz="6" w:space="2"/>
        </w:pBdr>
        <w:spacing w:after="80" w:before="200"/>
      </w:pPr>
      <w:r>
        <w:rPr>
          <w:rFonts w:ascii="Calibri" w:cs="Calibri" w:eastAsia="Calibri" w:hAnsi="Calibri"/>
          <w:b/>
          <w:bCs/>
          <w:color w:val="1F3A5F"/>
          <w:sz w:val="22"/>
          <w:szCs w:val="22"/>
        </w:rPr>
        <w:t xml:space="preserve">CORE COMPETENCIES</w:t>
      </w:r>
    </w:p>
    <w:p>
      <w:pPr>
        <w:spacing w:after="80"/>
      </w:pPr>
      <w:r>
        <w:rPr>
          <w:rFonts w:ascii="Calibri" w:cs="Calibri" w:eastAsia="Calibri" w:hAnsi="Calibri"/>
          <w:b/>
          <w:bCs/>
          <w:sz w:val="20"/>
          <w:szCs w:val="20"/>
        </w:rPr>
        <w:t xml:space="preserve">Discovery &amp; Research:</w:t>
      </w:r>
      <w:r>
        <w:rPr>
          <w:rFonts w:ascii="Calibri" w:cs="Calibri" w:eastAsia="Calibri" w:hAnsi="Calibri"/>
          <w:sz w:val="20"/>
          <w:szCs w:val="20"/>
        </w:rPr>
        <w:t xml:space="preserve"> User interviews · Usability, concept &amp; tree testing · Card sorting · Heuristic evaluation · Cognitive walkthroughs · Surveys · Personas · Journey mapping · Service blueprints · Log &amp; behavioral analysis</w:t>
      </w:r>
    </w:p>
    <w:p>
      <w:pPr>
        <w:spacing w:after="80"/>
      </w:pPr>
      <w:r>
        <w:rPr>
          <w:rFonts w:ascii="Calibri" w:cs="Calibri" w:eastAsia="Calibri" w:hAnsi="Calibri"/>
          <w:b/>
          <w:bCs/>
          <w:sz w:val="20"/>
          <w:szCs w:val="20"/>
        </w:rPr>
        <w:t xml:space="preserve">Design:</w:t>
      </w:r>
      <w:r>
        <w:rPr>
          <w:rFonts w:ascii="Calibri" w:cs="Calibri" w:eastAsia="Calibri" w:hAnsi="Calibri"/>
          <w:sz w:val="20"/>
          <w:szCs w:val="20"/>
        </w:rPr>
        <w:t xml:space="preserve"> End-to-end product design · Information architecture &amp; content strategy · Interaction design · Prototyping · Visual &amp; UI design · Conversational &amp; AI experience design · Data visualization</w:t>
      </w:r>
    </w:p>
    <w:p>
      <w:pPr>
        <w:spacing w:after="80"/>
      </w:pPr>
      <w:r>
        <w:rPr>
          <w:rFonts w:ascii="Calibri" w:cs="Calibri" w:eastAsia="Calibri" w:hAnsi="Calibri"/>
          <w:b/>
          <w:bCs/>
          <w:sz w:val="20"/>
          <w:szCs w:val="20"/>
        </w:rPr>
        <w:t xml:space="preserve">Systems &amp; Quality:</w:t>
      </w:r>
      <w:r>
        <w:rPr>
          <w:rFonts w:ascii="Calibri" w:cs="Calibri" w:eastAsia="Calibri" w:hAnsi="Calibri"/>
          <w:sz w:val="20"/>
          <w:szCs w:val="20"/>
        </w:rPr>
        <w:t xml:space="preserve"> Design systems &amp; governance · Design tokens · Accessibility (WCAG AA / 508) · Design critique</w:t>
      </w:r>
    </w:p>
    <w:p>
      <w:pPr>
        <w:spacing w:after="80"/>
      </w:pPr>
      <w:r>
        <w:rPr>
          <w:rFonts w:ascii="Calibri" w:cs="Calibri" w:eastAsia="Calibri" w:hAnsi="Calibri"/>
          <w:b/>
          <w:bCs/>
          <w:sz w:val="20"/>
          <w:szCs w:val="20"/>
        </w:rPr>
        <w:t xml:space="preserve">Leadership:</w:t>
      </w:r>
      <w:r>
        <w:rPr>
          <w:rFonts w:ascii="Calibri" w:cs="Calibri" w:eastAsia="Calibri" w:hAnsi="Calibri"/>
          <w:sz w:val="20"/>
          <w:szCs w:val="20"/>
        </w:rPr>
        <w:t xml:space="preserve"> Workshop facilitation · Product strategy &amp; roadmap partnership · Stakeholder communication · Mentorship · Design operations</w:t>
      </w:r>
    </w:p>
    <w:p>
      <w:pPr>
        <w:pBdr>
          <w:bottom w:val="single" w:color="1F3A5F" w:sz="6" w:space="2"/>
        </w:pBdr>
        <w:spacing w:after="80" w:before="200"/>
      </w:pPr>
      <w:r>
        <w:rPr>
          <w:rFonts w:ascii="Calibri" w:cs="Calibri" w:eastAsia="Calibri" w:hAnsi="Calibri"/>
          <w:b/>
          <w:bCs/>
          <w:color w:val="1F3A5F"/>
          <w:sz w:val="22"/>
          <w:szCs w:val="22"/>
        </w:rPr>
        <w:t xml:space="preserve">TOOLS</w:t>
      </w:r>
    </w:p>
    <w:p>
      <w:pPr>
        <w:spacing w:after="80"/>
      </w:pPr>
      <w:r>
        <w:rPr>
          <w:rFonts w:ascii="Calibri" w:cs="Calibri" w:eastAsia="Calibri" w:hAnsi="Calibri"/>
          <w:sz w:val="20"/>
          <w:szCs w:val="20"/>
        </w:rPr>
        <w:t xml:space="preserve">Figma · Storybook · Angular component libraries · HTML / CSS · Amplitude · Google Analytics · Claude · Cursor · NotebookLM · Google Stitch · Miro · Mural · Axure · Jira · Azure DevOps · Git</w:t>
      </w:r>
    </w:p>
    <w:p>
      <w:pPr>
        <w:pBdr>
          <w:bottom w:val="single" w:color="1F3A5F" w:sz="6" w:space="2"/>
        </w:pBdr>
        <w:spacing w:after="80" w:before="200"/>
      </w:pPr>
      <w:r>
        <w:rPr>
          <w:rFonts w:ascii="Calibri" w:cs="Calibri" w:eastAsia="Calibri" w:hAnsi="Calibri"/>
          <w:b/>
          <w:bCs/>
          <w:color w:val="1F3A5F"/>
          <w:sz w:val="22"/>
          <w:szCs w:val="22"/>
        </w:rPr>
        <w:t xml:space="preserve">PROFESSIONAL EXPERIENCE</w:t>
      </w:r>
    </w:p>
    <w:p>
      <w:pPr>
        <w:keepNext/>
        <w:spacing w:after="20" w:before="160"/>
      </w:pPr>
      <w:r>
        <w:rPr>
          <w:rFonts w:ascii="Calibri" w:cs="Calibri" w:eastAsia="Calibri" w:hAnsi="Calibri"/>
          <w:b/>
          <w:bCs/>
          <w:sz w:val="22"/>
          <w:szCs w:val="22"/>
        </w:rPr>
        <w:t xml:space="preserve">Product Designer (Contract) · Hilton Grand Vacations</w:t>
      </w:r>
    </w:p>
    <w:p>
      <w:pPr>
        <w:keepNext/>
        <w:spacing w:after="80"/>
      </w:pPr>
      <w:r>
        <w:rPr>
          <w:rFonts w:ascii="Calibri" w:cs="Calibri" w:eastAsia="Calibri" w:hAnsi="Calibri"/>
          <w:i/>
          <w:iCs/>
          <w:color w:val="555555"/>
          <w:sz w:val="19"/>
          <w:szCs w:val="19"/>
        </w:rPr>
        <w:t xml:space="preserve">Apr 2025 – Present · Orlando, FL (remote)</w:t>
      </w:r>
    </w:p>
    <w:p>
      <w:pPr>
        <w:spacing w:after="80"/>
      </w:pPr>
      <w:r>
        <w:rPr>
          <w:rFonts w:ascii="Calibri" w:cs="Calibri" w:eastAsia="Calibri" w:hAnsi="Calibri"/>
          <w:sz w:val="20"/>
          <w:szCs w:val="20"/>
        </w:rPr>
        <w:t xml:space="preserve">Lead product and UX design for owner, member, and agent experiences across web, mobile, and internal platforms.</w:t>
      </w:r>
    </w:p>
    <w:p>
      <w:pPr>
        <w:keepNext/>
        <w:spacing w:after="40" w:before="100"/>
      </w:pPr>
      <w:r>
        <w:rPr>
          <w:rFonts w:ascii="Calibri" w:cs="Calibri" w:eastAsia="Calibri" w:hAnsi="Calibri"/>
          <w:b/>
          <w:bCs/>
          <w:color w:val="1F3A5F"/>
          <w:sz w:val="20"/>
          <w:szCs w:val="20"/>
        </w:rPr>
        <w:t xml:space="preserve">Experience strategy &amp; information architecture</w:t>
      </w:r>
    </w:p>
    <w:p>
      <w:pPr>
        <w:pStyle w:val="ListParagraph"/>
        <w:numPr>
          <w:ilvl w:val="0"/>
          <w:numId w:val="2"/>
        </w:numPr>
        <w:spacing w:after="40"/>
      </w:pPr>
      <w:r>
        <w:rPr>
          <w:rFonts w:ascii="Calibri" w:cs="Calibri" w:eastAsia="Calibri" w:hAnsi="Calibri"/>
          <w:sz w:val="20"/>
          <w:szCs w:val="20"/>
        </w:rPr>
        <w:t xml:space="preserve">Co-own, with Product, the unification of HGV's web, mobile, and agent (ATI) experiences into one coherent customer journey under One Vision, a strategic initiative consolidating fragmented customer platforms (Trust, Deed, Exchange, Resorts, Destinations) through a strangler pattern migration.</w:t>
      </w:r>
    </w:p>
    <w:p>
      <w:pPr>
        <w:pStyle w:val="ListParagraph"/>
        <w:numPr>
          <w:ilvl w:val="0"/>
          <w:numId w:val="2"/>
        </w:numPr>
        <w:spacing w:after="40"/>
      </w:pPr>
      <w:r>
        <w:rPr>
          <w:rFonts w:ascii="Calibri" w:cs="Calibri" w:eastAsia="Calibri" w:hAnsi="Calibri"/>
          <w:sz w:val="20"/>
          <w:szCs w:val="20"/>
        </w:rPr>
        <w:t xml:space="preserve">Lead information architecture and content strategy for One Vision: diagnosed terminology fragmentation across acquired business units, built a cross-vertical terminology matrix, and designed a touchpoint audit mapping every customer-facing surface ahead of unification decisions.</w:t>
      </w:r>
    </w:p>
    <w:p>
      <w:pPr>
        <w:keepNext/>
        <w:spacing w:after="40" w:before="100"/>
      </w:pPr>
      <w:r>
        <w:rPr>
          <w:rFonts w:ascii="Calibri" w:cs="Calibri" w:eastAsia="Calibri" w:hAnsi="Calibri"/>
          <w:b/>
          <w:bCs/>
          <w:color w:val="1F3A5F"/>
          <w:sz w:val="20"/>
          <w:szCs w:val="20"/>
        </w:rPr>
        <w:t xml:space="preserve">AI-powered products</w:t>
      </w:r>
    </w:p>
    <w:p>
      <w:pPr>
        <w:pStyle w:val="ListParagraph"/>
        <w:numPr>
          <w:ilvl w:val="0"/>
          <w:numId w:val="2"/>
        </w:numPr>
        <w:spacing w:after="40"/>
      </w:pPr>
      <w:r>
        <w:rPr>
          <w:rFonts w:ascii="Calibri" w:cs="Calibri" w:eastAsia="Calibri" w:hAnsi="Calibri"/>
          <w:sz w:val="20"/>
          <w:szCs w:val="20"/>
        </w:rPr>
        <w:t xml:space="preserve">Took the HGV Explorer chatbot from beta to production, owning entry points, UI states, and branding; contributed to </w:t>
      </w:r>
      <w:r>
        <w:rPr>
          <w:rFonts w:ascii="Calibri" w:cs="Calibri" w:eastAsia="Calibri" w:hAnsi="Calibri"/>
          <w:b/>
          <w:bCs/>
          <w:sz w:val="20"/>
          <w:szCs w:val="20"/>
        </w:rPr>
        <w:t xml:space="preserve">doubling conversation starts, lifting satisfaction from 70% to 91%, and halving live agent escalations.</w:t>
      </w:r>
    </w:p>
    <w:p>
      <w:pPr>
        <w:pStyle w:val="ListParagraph"/>
        <w:numPr>
          <w:ilvl w:val="0"/>
          <w:numId w:val="2"/>
        </w:numPr>
        <w:spacing w:after="40"/>
      </w:pPr>
      <w:r>
        <w:rPr>
          <w:rFonts w:ascii="Calibri" w:cs="Calibri" w:eastAsia="Calibri" w:hAnsi="Calibri"/>
          <w:sz w:val="20"/>
          <w:szCs w:val="20"/>
        </w:rPr>
        <w:t xml:space="preserve">Led design of an AI travel itinerary builder from concept testing through MVP, including conversation design, mobile layout, map integration, and a cognitive walkthrough protocol to evaluate the blank-state entry point.</w:t>
      </w:r>
    </w:p>
    <w:p>
      <w:pPr>
        <w:pStyle w:val="ListParagraph"/>
        <w:numPr>
          <w:ilvl w:val="0"/>
          <w:numId w:val="2"/>
        </w:numPr>
        <w:spacing w:after="40"/>
      </w:pPr>
      <w:r>
        <w:rPr>
          <w:rFonts w:ascii="Calibri" w:cs="Calibri" w:eastAsia="Calibri" w:hAnsi="Calibri"/>
          <w:sz w:val="20"/>
          <w:szCs w:val="20"/>
        </w:rPr>
        <w:t xml:space="preserve">Clarified the value proposition, naming, and UI patterns of the HGV Explorer recommendation system so members understand personalized resort and activity recommendations.</w:t>
      </w:r>
    </w:p>
    <w:p>
      <w:pPr>
        <w:pStyle w:val="ListParagraph"/>
        <w:numPr>
          <w:ilvl w:val="0"/>
          <w:numId w:val="2"/>
        </w:numPr>
        <w:spacing w:after="40"/>
      </w:pPr>
      <w:r>
        <w:rPr>
          <w:rFonts w:ascii="Calibri" w:cs="Calibri" w:eastAsia="Calibri" w:hAnsi="Calibri"/>
          <w:sz w:val="20"/>
          <w:szCs w:val="20"/>
        </w:rPr>
        <w:t xml:space="preserve">Designed an AI-assisted inventory management application for analysts, including data visualizations that surface fragmentation patterns, transparency features that make model reasoning interpretable, and a training interface that lets subject matter experts refine the AI's recommendations.</w:t>
      </w:r>
    </w:p>
    <w:p>
      <w:pPr>
        <w:pStyle w:val="ListParagraph"/>
        <w:numPr>
          <w:ilvl w:val="0"/>
          <w:numId w:val="2"/>
        </w:numPr>
        <w:spacing w:after="40"/>
      </w:pPr>
      <w:r>
        <w:rPr>
          <w:rFonts w:ascii="Calibri" w:cs="Calibri" w:eastAsia="Calibri" w:hAnsi="Calibri"/>
          <w:sz w:val="20"/>
          <w:szCs w:val="20"/>
        </w:rPr>
        <w:t xml:space="preserve">Led an internal effort to define human-centered AI guidelines for HGV as it moves toward an AI-first posture, framing AI as augmentation rather than replacement.</w:t>
      </w:r>
    </w:p>
    <w:p>
      <w:pPr>
        <w:keepNext/>
        <w:spacing w:after="40" w:before="100"/>
      </w:pPr>
      <w:r>
        <w:rPr>
          <w:rFonts w:ascii="Calibri" w:cs="Calibri" w:eastAsia="Calibri" w:hAnsi="Calibri"/>
          <w:b/>
          <w:bCs/>
          <w:color w:val="1F3A5F"/>
          <w:sz w:val="20"/>
          <w:szCs w:val="20"/>
        </w:rPr>
        <w:t xml:space="preserve">Research &amp; insight</w:t>
      </w:r>
    </w:p>
    <w:p>
      <w:pPr>
        <w:pStyle w:val="ListParagraph"/>
        <w:numPr>
          <w:ilvl w:val="0"/>
          <w:numId w:val="2"/>
        </w:numPr>
        <w:spacing w:after="40"/>
      </w:pPr>
      <w:r>
        <w:rPr>
          <w:rFonts w:ascii="Calibri" w:cs="Calibri" w:eastAsia="Calibri" w:hAnsi="Calibri"/>
          <w:sz w:val="20"/>
          <w:szCs w:val="20"/>
        </w:rPr>
        <w:t xml:space="preserve">Synthesized owner interviews and analyzed ~51,000 chatbot sessions alongside Google Analytics to identify points and booking pain points, then prototyped points transparency concepts (points value optimizer, points manager, ledger redesign, sandbox calculator).</w:t>
      </w:r>
    </w:p>
    <w:p>
      <w:pPr>
        <w:pStyle w:val="ListParagraph"/>
        <w:numPr>
          <w:ilvl w:val="0"/>
          <w:numId w:val="2"/>
        </w:numPr>
        <w:spacing w:after="40"/>
      </w:pPr>
      <w:r>
        <w:rPr>
          <w:rFonts w:ascii="Calibri" w:cs="Calibri" w:eastAsia="Calibri" w:hAnsi="Calibri"/>
          <w:sz w:val="20"/>
          <w:szCs w:val="20"/>
        </w:rPr>
        <w:t xml:space="preserve">Ran a heuristic evaluation of a rapidly built AI product and introduced an Explore / Validate / Specify design practice to pay down usability debt, using Claude-to-Figma rapid prototyping to test concepts quickly.</w:t>
      </w:r>
    </w:p>
    <w:p>
      <w:pPr>
        <w:keepNext/>
        <w:spacing w:after="40" w:before="100"/>
      </w:pPr>
      <w:r>
        <w:rPr>
          <w:rFonts w:ascii="Calibri" w:cs="Calibri" w:eastAsia="Calibri" w:hAnsi="Calibri"/>
          <w:b/>
          <w:bCs/>
          <w:color w:val="1F3A5F"/>
          <w:sz w:val="20"/>
          <w:szCs w:val="20"/>
        </w:rPr>
        <w:t xml:space="preserve">Agent tools &amp; operational efficiency</w:t>
      </w:r>
    </w:p>
    <w:p>
      <w:pPr>
        <w:pStyle w:val="ListParagraph"/>
        <w:numPr>
          <w:ilvl w:val="0"/>
          <w:numId w:val="2"/>
        </w:numPr>
        <w:spacing w:after="40"/>
      </w:pPr>
      <w:r>
        <w:rPr>
          <w:rFonts w:ascii="Calibri" w:cs="Calibri" w:eastAsia="Calibri" w:hAnsi="Calibri"/>
          <w:sz w:val="20"/>
          <w:szCs w:val="20"/>
        </w:rPr>
        <w:t xml:space="preserve">Led a customer intelligence and package sales initiative consolidating </w:t>
      </w:r>
      <w:r>
        <w:rPr>
          <w:rFonts w:ascii="Calibri" w:cs="Calibri" w:eastAsia="Calibri" w:hAnsi="Calibri"/>
          <w:b/>
          <w:bCs/>
          <w:sz w:val="20"/>
          <w:szCs w:val="20"/>
        </w:rPr>
        <w:t xml:space="preserve">5 legacy systems</w:t>
      </w:r>
      <w:r>
        <w:rPr>
          <w:rFonts w:ascii="Calibri" w:cs="Calibri" w:eastAsia="Calibri" w:hAnsi="Calibri"/>
          <w:sz w:val="20"/>
          <w:szCs w:val="20"/>
        </w:rPr>
        <w:t xml:space="preserve"> into one experience, projected to enable </w:t>
      </w:r>
      <w:r>
        <w:rPr>
          <w:rFonts w:ascii="Calibri" w:cs="Calibri" w:eastAsia="Calibri" w:hAnsi="Calibri"/>
          <w:b/>
          <w:bCs/>
          <w:sz w:val="20"/>
          <w:szCs w:val="20"/>
        </w:rPr>
        <w:t xml:space="preserve">4–5x more transactions</w:t>
      </w:r>
      <w:r>
        <w:rPr>
          <w:rFonts w:ascii="Calibri" w:cs="Calibri" w:eastAsia="Calibri" w:hAnsi="Calibri"/>
          <w:sz w:val="20"/>
          <w:szCs w:val="20"/>
        </w:rPr>
        <w:t xml:space="preserve">, </w:t>
      </w:r>
      <w:r>
        <w:rPr>
          <w:rFonts w:ascii="Calibri" w:cs="Calibri" w:eastAsia="Calibri" w:hAnsi="Calibri"/>
          <w:b/>
          <w:bCs/>
          <w:sz w:val="20"/>
          <w:szCs w:val="20"/>
        </w:rPr>
        <w:t xml:space="preserve">75% less time per task</w:t>
      </w:r>
      <w:r>
        <w:rPr>
          <w:rFonts w:ascii="Calibri" w:cs="Calibri" w:eastAsia="Calibri" w:hAnsi="Calibri"/>
          <w:sz w:val="20"/>
          <w:szCs w:val="20"/>
        </w:rPr>
        <w:t xml:space="preserve">, and an </w:t>
      </w:r>
      <w:r>
        <w:rPr>
          <w:rFonts w:ascii="Calibri" w:cs="Calibri" w:eastAsia="Calibri" w:hAnsi="Calibri"/>
          <w:b/>
          <w:bCs/>
          <w:sz w:val="20"/>
          <w:szCs w:val="20"/>
        </w:rPr>
        <w:t xml:space="preserve">80% lower error rate</w:t>
      </w:r>
      <w:r>
        <w:rPr>
          <w:rFonts w:ascii="Calibri" w:cs="Calibri" w:eastAsia="Calibri" w:hAnsi="Calibri"/>
          <w:sz w:val="20"/>
          <w:szCs w:val="20"/>
        </w:rPr>
        <w:t xml:space="preserve">.</w:t>
      </w:r>
    </w:p>
    <w:p>
      <w:pPr>
        <w:pStyle w:val="ListParagraph"/>
        <w:numPr>
          <w:ilvl w:val="0"/>
          <w:numId w:val="2"/>
        </w:numPr>
        <w:spacing w:after="40"/>
      </w:pPr>
      <w:r>
        <w:rPr>
          <w:rFonts w:ascii="Calibri" w:cs="Calibri" w:eastAsia="Calibri" w:hAnsi="Calibri"/>
          <w:sz w:val="20"/>
          <w:szCs w:val="20"/>
        </w:rPr>
        <w:t xml:space="preserve">Designed agent-facing tools for sales and fulfillment, including role-based views, a financial eligibility score visualizer, keyboard-first interactions, and edge-case handling for information-dense workflows.</w:t>
      </w:r>
    </w:p>
    <w:p>
      <w:pPr>
        <w:keepNext/>
        <w:spacing w:after="40" w:before="100"/>
      </w:pPr>
      <w:r>
        <w:rPr>
          <w:rFonts w:ascii="Calibri" w:cs="Calibri" w:eastAsia="Calibri" w:hAnsi="Calibri"/>
          <w:b/>
          <w:bCs/>
          <w:color w:val="1F3A5F"/>
          <w:sz w:val="20"/>
          <w:szCs w:val="20"/>
        </w:rPr>
        <w:t xml:space="preserve">Design system &amp; quality</w:t>
      </w:r>
    </w:p>
    <w:p>
      <w:pPr>
        <w:pStyle w:val="ListParagraph"/>
        <w:numPr>
          <w:ilvl w:val="0"/>
          <w:numId w:val="2"/>
        </w:numPr>
        <w:spacing w:after="40"/>
      </w:pPr>
      <w:r>
        <w:rPr>
          <w:rFonts w:ascii="Calibri" w:cs="Calibri" w:eastAsia="Calibri" w:hAnsi="Calibri"/>
          <w:sz w:val="20"/>
          <w:szCs w:val="20"/>
        </w:rPr>
        <w:t xml:space="preserve">Contribute to HGV's design system: Angular components in Storybook built with atomic design, a Figma-to-Storybook pipeline, and primitive and semantic token layers. Championed fluid typography and button placement standards, and proposed adding UX QA to code review.</w:t>
      </w:r>
    </w:p>
    <w:p>
      <w:pPr>
        <w:pStyle w:val="ListParagraph"/>
        <w:numPr>
          <w:ilvl w:val="0"/>
          <w:numId w:val="2"/>
        </w:numPr>
        <w:spacing w:after="40"/>
      </w:pPr>
      <w:r>
        <w:rPr>
          <w:rFonts w:ascii="Calibri" w:cs="Calibri" w:eastAsia="Calibri" w:hAnsi="Calibri"/>
          <w:sz w:val="20"/>
          <w:szCs w:val="20"/>
        </w:rPr>
        <w:t xml:space="preserve">Organized a cross-team workshop on Figma, Storybook, and AI tooling to connect design tokens directly to code generation.</w:t>
      </w:r>
    </w:p>
    <w:p>
      <w:pPr>
        <w:keepNext/>
        <w:spacing w:after="40" w:before="100"/>
      </w:pPr>
      <w:r>
        <w:rPr>
          <w:rFonts w:ascii="Calibri" w:cs="Calibri" w:eastAsia="Calibri" w:hAnsi="Calibri"/>
          <w:b/>
          <w:bCs/>
          <w:color w:val="1F3A5F"/>
          <w:sz w:val="20"/>
          <w:szCs w:val="20"/>
        </w:rPr>
        <w:t xml:space="preserve">Collaboration &amp; leadership</w:t>
      </w:r>
    </w:p>
    <w:p>
      <w:pPr>
        <w:pStyle w:val="ListParagraph"/>
        <w:numPr>
          <w:ilvl w:val="0"/>
          <w:numId w:val="2"/>
        </w:numPr>
        <w:spacing w:after="40"/>
      </w:pPr>
      <w:r>
        <w:rPr>
          <w:rFonts w:ascii="Calibri" w:cs="Calibri" w:eastAsia="Calibri" w:hAnsi="Calibri"/>
          <w:sz w:val="20"/>
          <w:szCs w:val="20"/>
        </w:rPr>
        <w:t xml:space="preserve">Partner with product managers, engineers, and fulfillment stakeholders through planning, backlog refinement, and delivery; facilitated journey mapping and service design workshops covering owner journeys, cancellation, and fulfillment.</w:t>
      </w:r>
    </w:p>
    <w:p>
      <w:pPr>
        <w:pStyle w:val="ListParagraph"/>
        <w:numPr>
          <w:ilvl w:val="0"/>
          <w:numId w:val="2"/>
        </w:numPr>
        <w:spacing w:after="40"/>
      </w:pPr>
      <w:r>
        <w:rPr>
          <w:rFonts w:ascii="Calibri" w:cs="Calibri" w:eastAsia="Calibri" w:hAnsi="Calibri"/>
          <w:sz w:val="20"/>
          <w:szCs w:val="20"/>
        </w:rPr>
        <w:t xml:space="preserve">Partnered with the design leader on team scaling: reviewed and shaped the job description for a new design leadership role and drafted a team operating model (1:1s, OKRs, rubric-based growth, and peer feedback from Product and Engineering partners).</w:t>
      </w:r>
    </w:p>
    <w:p>
      <w:pPr>
        <w:keepNext/>
        <w:spacing w:after="20" w:before="160"/>
      </w:pPr>
      <w:r>
        <w:rPr>
          <w:rFonts w:ascii="Calibri" w:cs="Calibri" w:eastAsia="Calibri" w:hAnsi="Calibri"/>
          <w:b/>
          <w:bCs/>
          <w:sz w:val="22"/>
          <w:szCs w:val="22"/>
        </w:rPr>
        <w:t xml:space="preserve">Lead Product Designer · Ubicquia</w:t>
      </w:r>
    </w:p>
    <w:p>
      <w:pPr>
        <w:keepNext/>
        <w:spacing w:after="80"/>
      </w:pPr>
      <w:r>
        <w:rPr>
          <w:rFonts w:ascii="Calibri" w:cs="Calibri" w:eastAsia="Calibri" w:hAnsi="Calibri"/>
          <w:i/>
          <w:iCs/>
          <w:color w:val="555555"/>
          <w:sz w:val="19"/>
          <w:szCs w:val="19"/>
        </w:rPr>
        <w:t xml:space="preserve">Feb 2024 – Dec 2024 · Fort Lauderdale, FL</w:t>
      </w:r>
    </w:p>
    <w:p>
      <w:pPr>
        <w:spacing w:after="80"/>
      </w:pPr>
      <w:r>
        <w:rPr>
          <w:rFonts w:ascii="Calibri" w:cs="Calibri" w:eastAsia="Calibri" w:hAnsi="Calibri"/>
          <w:sz w:val="20"/>
          <w:szCs w:val="20"/>
        </w:rPr>
        <w:t xml:space="preserve">Cloud platform providing data and analytics to identify energy waste, equipment outages, hazardous air quality, and capacity overloads.</w:t>
      </w:r>
    </w:p>
    <w:p>
      <w:pPr>
        <w:pStyle w:val="ListParagraph"/>
        <w:numPr>
          <w:ilvl w:val="0"/>
          <w:numId w:val="2"/>
        </w:numPr>
        <w:spacing w:after="40"/>
      </w:pPr>
      <w:r>
        <w:rPr>
          <w:rFonts w:ascii="Calibri" w:cs="Calibri" w:eastAsia="Calibri" w:hAnsi="Calibri"/>
          <w:sz w:val="20"/>
          <w:szCs w:val="20"/>
        </w:rPr>
        <w:t xml:space="preserve">Led a design team of 3 while embedding design thinking practices within the product team.</w:t>
      </w:r>
    </w:p>
    <w:p>
      <w:pPr>
        <w:pStyle w:val="ListParagraph"/>
        <w:numPr>
          <w:ilvl w:val="0"/>
          <w:numId w:val="2"/>
        </w:numPr>
        <w:spacing w:after="40"/>
      </w:pPr>
      <w:r>
        <w:rPr>
          <w:rFonts w:ascii="Calibri" w:cs="Calibri" w:eastAsia="Calibri" w:hAnsi="Calibri"/>
          <w:sz w:val="20"/>
          <w:szCs w:val="20"/>
        </w:rPr>
        <w:t xml:space="preserve">Partnered with data science to visualize machine learning predictions of power grid equipment failure; created </w:t>
      </w:r>
      <w:r>
        <w:rPr>
          <w:rFonts w:ascii="Calibri" w:cs="Calibri" w:eastAsia="Calibri" w:hAnsi="Calibri"/>
          <w:b/>
          <w:bCs/>
          <w:sz w:val="20"/>
          <w:szCs w:val="20"/>
        </w:rPr>
        <w:t xml:space="preserve">5 reusable visualizations covering 90%</w:t>
      </w:r>
      <w:r>
        <w:rPr>
          <w:rFonts w:ascii="Calibri" w:cs="Calibri" w:eastAsia="Calibri" w:hAnsi="Calibri"/>
          <w:sz w:val="20"/>
          <w:szCs w:val="20"/>
        </w:rPr>
        <w:t xml:space="preserve"> of analytic needs.</w:t>
      </w:r>
    </w:p>
    <w:p>
      <w:pPr>
        <w:pStyle w:val="ListParagraph"/>
        <w:numPr>
          <w:ilvl w:val="0"/>
          <w:numId w:val="2"/>
        </w:numPr>
        <w:spacing w:after="40"/>
      </w:pPr>
      <w:r>
        <w:rPr>
          <w:rFonts w:ascii="Calibri" w:cs="Calibri" w:eastAsia="Calibri" w:hAnsi="Calibri"/>
          <w:sz w:val="20"/>
          <w:szCs w:val="20"/>
        </w:rPr>
        <w:t xml:space="preserve">Designed and launched a customizable alert system built on predictive ML data, </w:t>
      </w:r>
      <w:r>
        <w:rPr>
          <w:rFonts w:ascii="Calibri" w:cs="Calibri" w:eastAsia="Calibri" w:hAnsi="Calibri"/>
          <w:b/>
          <w:bCs/>
          <w:sz w:val="20"/>
          <w:szCs w:val="20"/>
        </w:rPr>
        <w:t xml:space="preserve">reducing alert noise by 50%</w:t>
      </w:r>
      <w:r>
        <w:rPr>
          <w:rFonts w:ascii="Calibri" w:cs="Calibri" w:eastAsia="Calibri" w:hAnsi="Calibri"/>
          <w:sz w:val="20"/>
          <w:szCs w:val="20"/>
        </w:rPr>
        <w:t xml:space="preserve">.</w:t>
      </w:r>
    </w:p>
    <w:p>
      <w:pPr>
        <w:pStyle w:val="ListParagraph"/>
        <w:numPr>
          <w:ilvl w:val="0"/>
          <w:numId w:val="2"/>
        </w:numPr>
        <w:spacing w:after="40"/>
      </w:pPr>
      <w:r>
        <w:rPr>
          <w:rFonts w:ascii="Calibri" w:cs="Calibri" w:eastAsia="Calibri" w:hAnsi="Calibri"/>
          <w:sz w:val="20"/>
          <w:szCs w:val="20"/>
        </w:rPr>
        <w:t xml:space="preserve">Reorganized content and navigation, </w:t>
      </w:r>
      <w:r>
        <w:rPr>
          <w:rFonts w:ascii="Calibri" w:cs="Calibri" w:eastAsia="Calibri" w:hAnsi="Calibri"/>
          <w:b/>
          <w:bCs/>
          <w:sz w:val="20"/>
          <w:szCs w:val="20"/>
        </w:rPr>
        <w:t xml:space="preserve">reducing navigation depth by 50%</w:t>
      </w:r>
      <w:r>
        <w:rPr>
          <w:rFonts w:ascii="Calibri" w:cs="Calibri" w:eastAsia="Calibri" w:hAnsi="Calibri"/>
          <w:sz w:val="20"/>
          <w:szCs w:val="20"/>
        </w:rPr>
        <w:t xml:space="preserve">.</w:t>
      </w:r>
    </w:p>
    <w:p>
      <w:pPr>
        <w:pStyle w:val="ListParagraph"/>
        <w:numPr>
          <w:ilvl w:val="0"/>
          <w:numId w:val="2"/>
        </w:numPr>
        <w:spacing w:after="40"/>
      </w:pPr>
      <w:r>
        <w:rPr>
          <w:rFonts w:ascii="Calibri" w:cs="Calibri" w:eastAsia="Calibri" w:hAnsi="Calibri"/>
          <w:sz w:val="20"/>
          <w:szCs w:val="20"/>
        </w:rPr>
        <w:t xml:space="preserve">Built a configurable dashboard and migrated the style guide from Adobe XD into a centralized Figma design system.</w:t>
      </w:r>
    </w:p>
    <w:p>
      <w:pPr>
        <w:keepNext/>
        <w:spacing w:after="20" w:before="160"/>
      </w:pPr>
      <w:r>
        <w:rPr>
          <w:rFonts w:ascii="Calibri" w:cs="Calibri" w:eastAsia="Calibri" w:hAnsi="Calibri"/>
          <w:b/>
          <w:bCs/>
          <w:sz w:val="22"/>
          <w:szCs w:val="22"/>
        </w:rPr>
        <w:t xml:space="preserve">Product Designer · ITHAKA (JSTOR)</w:t>
      </w:r>
    </w:p>
    <w:p>
      <w:pPr>
        <w:keepNext/>
        <w:spacing w:after="80"/>
      </w:pPr>
      <w:r>
        <w:rPr>
          <w:rFonts w:ascii="Calibri" w:cs="Calibri" w:eastAsia="Calibri" w:hAnsi="Calibri"/>
          <w:i/>
          <w:iCs/>
          <w:color w:val="555555"/>
          <w:sz w:val="19"/>
          <w:szCs w:val="19"/>
        </w:rPr>
        <w:t xml:space="preserve">Dec 2012 – Oct 2023 · Ann Arbor, MI</w:t>
      </w:r>
    </w:p>
    <w:p>
      <w:pPr>
        <w:spacing w:after="80"/>
      </w:pPr>
      <w:r>
        <w:rPr>
          <w:rFonts w:ascii="Calibri" w:cs="Calibri" w:eastAsia="Calibri" w:hAnsi="Calibri"/>
          <w:sz w:val="20"/>
          <w:szCs w:val="20"/>
        </w:rPr>
        <w:t xml:space="preserve">Infrastructure services for libraries and cultural institutions, working in agile teams with engineers, researchers, and product managers.</w:t>
      </w:r>
    </w:p>
    <w:p>
      <w:pPr>
        <w:pStyle w:val="ListParagraph"/>
        <w:numPr>
          <w:ilvl w:val="0"/>
          <w:numId w:val="2"/>
        </w:numPr>
        <w:spacing w:after="40"/>
      </w:pPr>
      <w:r>
        <w:rPr>
          <w:rFonts w:ascii="Calibri" w:cs="Calibri" w:eastAsia="Calibri" w:hAnsi="Calibri"/>
          <w:sz w:val="20"/>
          <w:szCs w:val="20"/>
        </w:rPr>
        <w:t xml:space="preserve">Created a self-service portal for access changes, subscription management, and usage reporting, </w:t>
      </w:r>
      <w:r>
        <w:rPr>
          <w:rFonts w:ascii="Calibri" w:cs="Calibri" w:eastAsia="Calibri" w:hAnsi="Calibri"/>
          <w:b/>
          <w:bCs/>
          <w:sz w:val="20"/>
          <w:szCs w:val="20"/>
        </w:rPr>
        <w:t xml:space="preserve">reducing support tickets by 40%</w:t>
      </w:r>
      <w:r>
        <w:rPr>
          <w:rFonts w:ascii="Calibri" w:cs="Calibri" w:eastAsia="Calibri" w:hAnsi="Calibri"/>
          <w:sz w:val="20"/>
          <w:szCs w:val="20"/>
        </w:rPr>
        <w:t xml:space="preserve"> and freeing outreach capacity by 30%.</w:t>
      </w:r>
    </w:p>
    <w:p>
      <w:pPr>
        <w:pStyle w:val="ListParagraph"/>
        <w:numPr>
          <w:ilvl w:val="0"/>
          <w:numId w:val="2"/>
        </w:numPr>
        <w:spacing w:after="40"/>
      </w:pPr>
      <w:r>
        <w:rPr>
          <w:rFonts w:ascii="Calibri" w:cs="Calibri" w:eastAsia="Calibri" w:hAnsi="Calibri"/>
          <w:sz w:val="20"/>
          <w:szCs w:val="20"/>
        </w:rPr>
        <w:t xml:space="preserve">Directed end-to-end design and launch of an automated publishing tool, </w:t>
      </w:r>
      <w:r>
        <w:rPr>
          <w:rFonts w:ascii="Calibri" w:cs="Calibri" w:eastAsia="Calibri" w:hAnsi="Calibri"/>
          <w:b/>
          <w:bCs/>
          <w:sz w:val="20"/>
          <w:szCs w:val="20"/>
        </w:rPr>
        <w:t xml:space="preserve">increasing trial conversion by over 50%</w:t>
      </w:r>
      <w:r>
        <w:rPr>
          <w:rFonts w:ascii="Calibri" w:cs="Calibri" w:eastAsia="Calibri" w:hAnsi="Calibri"/>
          <w:sz w:val="20"/>
          <w:szCs w:val="20"/>
        </w:rPr>
        <w:t xml:space="preserve">; 30 institutions published 9,867 items, exceeding adoption goals by 10%.</w:t>
      </w:r>
    </w:p>
    <w:p>
      <w:pPr>
        <w:pStyle w:val="ListParagraph"/>
        <w:numPr>
          <w:ilvl w:val="0"/>
          <w:numId w:val="2"/>
        </w:numPr>
        <w:spacing w:after="40"/>
      </w:pPr>
      <w:r>
        <w:rPr>
          <w:rFonts w:ascii="Calibri" w:cs="Calibri" w:eastAsia="Calibri" w:hAnsi="Calibri"/>
          <w:sz w:val="20"/>
          <w:szCs w:val="20"/>
        </w:rPr>
        <w:t xml:space="preserve">Consolidated cataloging suites after testing 3 concepts against engineering and workflow tradeoffs, </w:t>
      </w:r>
      <w:r>
        <w:rPr>
          <w:rFonts w:ascii="Calibri" w:cs="Calibri" w:eastAsia="Calibri" w:hAnsi="Calibri"/>
          <w:b/>
          <w:bCs/>
          <w:sz w:val="20"/>
          <w:szCs w:val="20"/>
        </w:rPr>
        <w:t xml:space="preserve">doubling user efficiency</w:t>
      </w:r>
      <w:r>
        <w:rPr>
          <w:rFonts w:ascii="Calibri" w:cs="Calibri" w:eastAsia="Calibri" w:hAnsi="Calibri"/>
          <w:sz w:val="20"/>
          <w:szCs w:val="20"/>
        </w:rPr>
        <w:t xml:space="preserve"> and increasing developer velocity by 30%.</w:t>
      </w:r>
    </w:p>
    <w:p>
      <w:pPr>
        <w:pStyle w:val="ListParagraph"/>
        <w:numPr>
          <w:ilvl w:val="0"/>
          <w:numId w:val="2"/>
        </w:numPr>
        <w:spacing w:after="40"/>
      </w:pPr>
      <w:r>
        <w:rPr>
          <w:rFonts w:ascii="Calibri" w:cs="Calibri" w:eastAsia="Calibri" w:hAnsi="Calibri"/>
          <w:sz w:val="20"/>
          <w:szCs w:val="20"/>
        </w:rPr>
        <w:t xml:space="preserve">Introduced dual-track discovery and delivery, </w:t>
      </w:r>
      <w:r>
        <w:rPr>
          <w:rFonts w:ascii="Calibri" w:cs="Calibri" w:eastAsia="Calibri" w:hAnsi="Calibri"/>
          <w:b/>
          <w:bCs/>
          <w:sz w:val="20"/>
          <w:szCs w:val="20"/>
        </w:rPr>
        <w:t xml:space="preserve">decreasing design debt by 40%</w:t>
      </w:r>
      <w:r>
        <w:rPr>
          <w:rFonts w:ascii="Calibri" w:cs="Calibri" w:eastAsia="Calibri" w:hAnsi="Calibri"/>
          <w:sz w:val="20"/>
          <w:szCs w:val="20"/>
        </w:rPr>
        <w:t xml:space="preserve">.</w:t>
      </w:r>
    </w:p>
    <w:p>
      <w:pPr>
        <w:pStyle w:val="ListParagraph"/>
        <w:numPr>
          <w:ilvl w:val="0"/>
          <w:numId w:val="2"/>
        </w:numPr>
        <w:spacing w:after="40"/>
      </w:pPr>
      <w:r>
        <w:rPr>
          <w:rFonts w:ascii="Calibri" w:cs="Calibri" w:eastAsia="Calibri" w:hAnsi="Calibri"/>
          <w:sz w:val="20"/>
          <w:szCs w:val="20"/>
        </w:rPr>
        <w:t xml:space="preserve">Built a collection analytics dashboard with institutions and data teams, </w:t>
      </w:r>
      <w:r>
        <w:rPr>
          <w:rFonts w:ascii="Calibri" w:cs="Calibri" w:eastAsia="Calibri" w:hAnsi="Calibri"/>
          <w:b/>
          <w:bCs/>
          <w:sz w:val="20"/>
          <w:szCs w:val="20"/>
        </w:rPr>
        <w:t xml:space="preserve">raising satisfaction scores by 60%</w:t>
      </w:r>
      <w:r>
        <w:rPr>
          <w:rFonts w:ascii="Calibri" w:cs="Calibri" w:eastAsia="Calibri" w:hAnsi="Calibri"/>
          <w:sz w:val="20"/>
          <w:szCs w:val="20"/>
        </w:rPr>
        <w:t xml:space="preserve"> in usability testing.</w:t>
      </w:r>
    </w:p>
    <w:p>
      <w:pPr>
        <w:pStyle w:val="ListParagraph"/>
        <w:numPr>
          <w:ilvl w:val="0"/>
          <w:numId w:val="2"/>
        </w:numPr>
        <w:spacing w:after="40"/>
      </w:pPr>
      <w:r>
        <w:rPr>
          <w:rFonts w:ascii="Calibri" w:cs="Calibri" w:eastAsia="Calibri" w:hAnsi="Calibri"/>
          <w:sz w:val="20"/>
          <w:szCs w:val="20"/>
        </w:rPr>
        <w:t xml:space="preserve">Led a WCAG AA accessibility audit and roadmap, </w:t>
      </w:r>
      <w:r>
        <w:rPr>
          <w:rFonts w:ascii="Calibri" w:cs="Calibri" w:eastAsia="Calibri" w:hAnsi="Calibri"/>
          <w:b/>
          <w:bCs/>
          <w:sz w:val="20"/>
          <w:szCs w:val="20"/>
        </w:rPr>
        <w:t xml:space="preserve">achieving AA compliance within 9 months</w:t>
      </w:r>
      <w:r>
        <w:rPr>
          <w:rFonts w:ascii="Calibri" w:cs="Calibri" w:eastAsia="Calibri" w:hAnsi="Calibri"/>
          <w:sz w:val="20"/>
          <w:szCs w:val="20"/>
        </w:rPr>
        <w:t xml:space="preserve"> and opening new sales opportunities.</w:t>
      </w:r>
    </w:p>
    <w:p>
      <w:pPr>
        <w:pStyle w:val="ListParagraph"/>
        <w:numPr>
          <w:ilvl w:val="0"/>
          <w:numId w:val="2"/>
        </w:numPr>
        <w:spacing w:after="40"/>
      </w:pPr>
      <w:r>
        <w:rPr>
          <w:rFonts w:ascii="Calibri" w:cs="Calibri" w:eastAsia="Calibri" w:hAnsi="Calibri"/>
          <w:sz w:val="20"/>
          <w:szCs w:val="20"/>
        </w:rPr>
        <w:t xml:space="preserve">Added motion guidelines and duration/easing tokens to the design system, </w:t>
      </w:r>
      <w:r>
        <w:rPr>
          <w:rFonts w:ascii="Calibri" w:cs="Calibri" w:eastAsia="Calibri" w:hAnsi="Calibri"/>
          <w:b/>
          <w:bCs/>
          <w:sz w:val="20"/>
          <w:szCs w:val="20"/>
        </w:rPr>
        <w:t xml:space="preserve">increasing design efficiency by 20%</w:t>
      </w:r>
      <w:r>
        <w:rPr>
          <w:rFonts w:ascii="Calibri" w:cs="Calibri" w:eastAsia="Calibri" w:hAnsi="Calibri"/>
          <w:sz w:val="20"/>
          <w:szCs w:val="20"/>
        </w:rPr>
        <w:t xml:space="preserve">.</w:t>
      </w:r>
    </w:p>
    <w:p>
      <w:pPr>
        <w:pStyle w:val="ListParagraph"/>
        <w:numPr>
          <w:ilvl w:val="0"/>
          <w:numId w:val="2"/>
        </w:numPr>
        <w:spacing w:after="40"/>
      </w:pPr>
      <w:r>
        <w:rPr>
          <w:rFonts w:ascii="Calibri" w:cs="Calibri" w:eastAsia="Calibri" w:hAnsi="Calibri"/>
          <w:sz w:val="20"/>
          <w:szCs w:val="20"/>
        </w:rPr>
        <w:t xml:space="preserve">Redesigned intranet taxonomy and IA through card sorting and interviews, </w:t>
      </w:r>
      <w:r>
        <w:rPr>
          <w:rFonts w:ascii="Calibri" w:cs="Calibri" w:eastAsia="Calibri" w:hAnsi="Calibri"/>
          <w:b/>
          <w:bCs/>
          <w:sz w:val="20"/>
          <w:szCs w:val="20"/>
        </w:rPr>
        <w:t xml:space="preserve">improving new hire ramp-up by 30%</w:t>
      </w:r>
      <w:r>
        <w:rPr>
          <w:rFonts w:ascii="Calibri" w:cs="Calibri" w:eastAsia="Calibri" w:hAnsi="Calibri"/>
          <w:sz w:val="20"/>
          <w:szCs w:val="20"/>
        </w:rPr>
        <w:t xml:space="preserve">.</w:t>
      </w:r>
    </w:p>
    <w:p>
      <w:pPr>
        <w:pStyle w:val="ListParagraph"/>
        <w:numPr>
          <w:ilvl w:val="0"/>
          <w:numId w:val="2"/>
        </w:numPr>
        <w:spacing w:after="40"/>
      </w:pPr>
      <w:r>
        <w:rPr>
          <w:rFonts w:ascii="Calibri" w:cs="Calibri" w:eastAsia="Calibri" w:hAnsi="Calibri"/>
          <w:sz w:val="20"/>
          <w:szCs w:val="20"/>
        </w:rPr>
        <w:t xml:space="preserve">Mentored designers and partners through one-on-one coaching and group critiques; participated in biweekly design critiques and weekly design system reviews.</w:t>
      </w:r>
    </w:p>
    <w:p>
      <w:pPr>
        <w:keepNext/>
        <w:spacing w:after="20" w:before="160"/>
      </w:pPr>
      <w:r>
        <w:rPr>
          <w:rFonts w:ascii="Calibri" w:cs="Calibri" w:eastAsia="Calibri" w:hAnsi="Calibri"/>
          <w:b/>
          <w:bCs/>
          <w:sz w:val="22"/>
          <w:szCs w:val="22"/>
        </w:rPr>
        <w:t xml:space="preserve">User Experience Director · Rosetta</w:t>
      </w:r>
    </w:p>
    <w:p>
      <w:pPr>
        <w:keepNext/>
        <w:spacing w:after="80"/>
      </w:pPr>
      <w:r>
        <w:rPr>
          <w:rFonts w:ascii="Calibri" w:cs="Calibri" w:eastAsia="Calibri" w:hAnsi="Calibri"/>
          <w:i/>
          <w:iCs/>
          <w:color w:val="555555"/>
          <w:sz w:val="19"/>
          <w:szCs w:val="19"/>
        </w:rPr>
        <w:t xml:space="preserve">Sep 2008 – Dec 2012 · Cleveland, OH</w:t>
      </w:r>
    </w:p>
    <w:p>
      <w:pPr>
        <w:spacing w:after="80"/>
      </w:pPr>
      <w:r>
        <w:rPr>
          <w:rFonts w:ascii="Calibri" w:cs="Calibri" w:eastAsia="Calibri" w:hAnsi="Calibri"/>
          <w:sz w:val="20"/>
          <w:szCs w:val="20"/>
        </w:rPr>
        <w:t xml:space="preserve">UX strategy for B2B, financial services, and e-commerce clients (Lincoln Electric, Ecolab, Citizens Financial Group, Brown Brothers Harriman, Cub Cadet, DYMO).</w:t>
      </w:r>
    </w:p>
    <w:p>
      <w:pPr>
        <w:pStyle w:val="ListParagraph"/>
        <w:numPr>
          <w:ilvl w:val="0"/>
          <w:numId w:val="2"/>
        </w:numPr>
        <w:spacing w:after="40"/>
      </w:pPr>
      <w:r>
        <w:rPr>
          <w:rFonts w:ascii="Calibri" w:cs="Calibri" w:eastAsia="Calibri" w:hAnsi="Calibri"/>
          <w:sz w:val="20"/>
          <w:szCs w:val="20"/>
        </w:rPr>
        <w:t xml:space="preserve">Restructured Lincoln Electric's product offerings through interviews, reverse card sorting, and usability testing, </w:t>
      </w:r>
      <w:r>
        <w:rPr>
          <w:rFonts w:ascii="Calibri" w:cs="Calibri" w:eastAsia="Calibri" w:hAnsi="Calibri"/>
          <w:b/>
          <w:bCs/>
          <w:sz w:val="20"/>
          <w:szCs w:val="20"/>
        </w:rPr>
        <w:t xml:space="preserve">increasing online sales by 20%</w:t>
      </w:r>
      <w:r>
        <w:rPr>
          <w:rFonts w:ascii="Calibri" w:cs="Calibri" w:eastAsia="Calibri" w:hAnsi="Calibri"/>
          <w:sz w:val="20"/>
          <w:szCs w:val="20"/>
        </w:rPr>
        <w:t xml:space="preserve"> in 6 months.</w:t>
      </w:r>
    </w:p>
    <w:p>
      <w:pPr>
        <w:pStyle w:val="ListParagraph"/>
        <w:numPr>
          <w:ilvl w:val="0"/>
          <w:numId w:val="2"/>
        </w:numPr>
        <w:spacing w:after="40"/>
      </w:pPr>
      <w:r>
        <w:rPr>
          <w:rFonts w:ascii="Calibri" w:cs="Calibri" w:eastAsia="Calibri" w:hAnsi="Calibri"/>
          <w:sz w:val="20"/>
          <w:szCs w:val="20"/>
        </w:rPr>
        <w:t xml:space="preserve">Led creation of the Medco Pharmacy mobile app (1M+ downloads); iterative testing </w:t>
      </w:r>
      <w:r>
        <w:rPr>
          <w:rFonts w:ascii="Calibri" w:cs="Calibri" w:eastAsia="Calibri" w:hAnsi="Calibri"/>
          <w:b/>
          <w:bCs/>
          <w:sz w:val="20"/>
          <w:szCs w:val="20"/>
        </w:rPr>
        <w:t xml:space="preserve">cut checkout steps by 40%</w:t>
      </w:r>
      <w:r>
        <w:rPr>
          <w:rFonts w:ascii="Calibri" w:cs="Calibri" w:eastAsia="Calibri" w:hAnsi="Calibri"/>
          <w:sz w:val="20"/>
          <w:szCs w:val="20"/>
        </w:rPr>
        <w:t xml:space="preserve"> and </w:t>
      </w:r>
      <w:r>
        <w:rPr>
          <w:rFonts w:ascii="Calibri" w:cs="Calibri" w:eastAsia="Calibri" w:hAnsi="Calibri"/>
          <w:b/>
          <w:bCs/>
          <w:sz w:val="20"/>
          <w:szCs w:val="20"/>
        </w:rPr>
        <w:t xml:space="preserve">raised mobile conversion by 15%</w:t>
      </w:r>
      <w:r>
        <w:rPr>
          <w:rFonts w:ascii="Calibri" w:cs="Calibri" w:eastAsia="Calibri" w:hAnsi="Calibri"/>
          <w:sz w:val="20"/>
          <w:szCs w:val="20"/>
        </w:rPr>
        <w:t xml:space="preserve">.</w:t>
      </w:r>
    </w:p>
    <w:p>
      <w:pPr>
        <w:pStyle w:val="ListParagraph"/>
        <w:numPr>
          <w:ilvl w:val="0"/>
          <w:numId w:val="2"/>
        </w:numPr>
        <w:spacing w:after="40"/>
      </w:pPr>
      <w:r>
        <w:rPr>
          <w:rFonts w:ascii="Calibri" w:cs="Calibri" w:eastAsia="Calibri" w:hAnsi="Calibri"/>
          <w:sz w:val="20"/>
          <w:szCs w:val="20"/>
        </w:rPr>
        <w:t xml:space="preserve">Hired and mentored UX designers.</w:t>
      </w:r>
    </w:p>
    <w:p>
      <w:pPr>
        <w:pBdr>
          <w:bottom w:val="single" w:color="1F3A5F" w:sz="6" w:space="2"/>
        </w:pBdr>
        <w:spacing w:after="80" w:before="200"/>
      </w:pPr>
      <w:r>
        <w:rPr>
          <w:rFonts w:ascii="Calibri" w:cs="Calibri" w:eastAsia="Calibri" w:hAnsi="Calibri"/>
          <w:b/>
          <w:bCs/>
          <w:color w:val="1F3A5F"/>
          <w:sz w:val="22"/>
          <w:szCs w:val="22"/>
        </w:rPr>
        <w:t xml:space="preserve">EDUCATION</w:t>
      </w:r>
    </w:p>
    <w:p>
      <w:pPr>
        <w:spacing w:after="80"/>
      </w:pPr>
      <w:r>
        <w:rPr>
          <w:rFonts w:ascii="Calibri" w:cs="Calibri" w:eastAsia="Calibri" w:hAnsi="Calibri"/>
          <w:b/>
          <w:bCs/>
          <w:sz w:val="20"/>
          <w:szCs w:val="20"/>
        </w:rPr>
        <w:t xml:space="preserve">Master of Science in Information (MSI), Human-Computer Interaction</w:t>
      </w:r>
      <w:r>
        <w:rPr>
          <w:rFonts w:ascii="Calibri" w:cs="Calibri" w:eastAsia="Calibri" w:hAnsi="Calibri"/>
          <w:sz w:val="20"/>
          <w:szCs w:val="20"/>
        </w:rPr>
        <w:t xml:space="preserve"> · University of Michigan</w:t>
      </w:r>
    </w:p>
    <w:p>
      <w:pPr>
        <w:spacing w:after="80"/>
      </w:pPr>
      <w:r>
        <w:rPr>
          <w:rFonts w:ascii="Calibri" w:cs="Calibri" w:eastAsia="Calibri" w:hAnsi="Calibri"/>
          <w:b/>
          <w:bCs/>
          <w:sz w:val="20"/>
          <w:szCs w:val="20"/>
        </w:rPr>
        <w:t xml:space="preserve">Bachelor of Science in Psychology, Summa Cum Laude</w:t>
      </w:r>
      <w:r>
        <w:rPr>
          <w:rFonts w:ascii="Calibri" w:cs="Calibri" w:eastAsia="Calibri" w:hAnsi="Calibri"/>
          <w:sz w:val="20"/>
          <w:szCs w:val="20"/>
        </w:rPr>
        <w:t xml:space="preserve"> · Wayne State University</w:t>
      </w:r>
    </w:p>
    <w:p>
      <w:pPr>
        <w:pBdr>
          <w:bottom w:val="single" w:color="1F3A5F" w:sz="6" w:space="2"/>
        </w:pBdr>
        <w:spacing w:after="80" w:before="200"/>
      </w:pPr>
      <w:r>
        <w:rPr>
          <w:rFonts w:ascii="Calibri" w:cs="Calibri" w:eastAsia="Calibri" w:hAnsi="Calibri"/>
          <w:b/>
          <w:bCs/>
          <w:color w:val="1F3A5F"/>
          <w:sz w:val="22"/>
          <w:szCs w:val="22"/>
        </w:rPr>
        <w:t xml:space="preserve">CERTIFICATIONS</w:t>
      </w:r>
    </w:p>
    <w:p>
      <w:pPr>
        <w:spacing w:after="80"/>
      </w:pPr>
      <w:r>
        <w:rPr>
          <w:rFonts w:ascii="Calibri" w:cs="Calibri" w:eastAsia="Calibri" w:hAnsi="Calibri"/>
          <w:sz w:val="20"/>
          <w:szCs w:val="20"/>
        </w:rPr>
        <w:t xml:space="preserve">IBM Artificial Intelligence Fundamentals (2023) · IBM Data Fundamentals (2023)</w:t>
      </w:r>
    </w:p>
    <w:p>
      <w:pPr>
        <w:pBdr>
          <w:bottom w:val="single" w:color="1F3A5F" w:sz="6" w:space="2"/>
        </w:pBdr>
        <w:spacing w:after="80" w:before="200"/>
      </w:pPr>
      <w:r>
        <w:rPr>
          <w:rFonts w:ascii="Calibri" w:cs="Calibri" w:eastAsia="Calibri" w:hAnsi="Calibri"/>
          <w:b/>
          <w:bCs/>
          <w:color w:val="1F3A5F"/>
          <w:sz w:val="22"/>
          <w:szCs w:val="22"/>
        </w:rPr>
        <w:t xml:space="preserve">SELECTED PRESENTATIONS</w:t>
      </w:r>
    </w:p>
    <w:p>
      <w:pPr>
        <w:pStyle w:val="ListParagraph"/>
        <w:numPr>
          <w:ilvl w:val="0"/>
          <w:numId w:val="2"/>
        </w:numPr>
        <w:spacing w:after="40"/>
      </w:pPr>
      <w:r>
        <w:rPr>
          <w:rFonts w:ascii="Calibri" w:cs="Calibri" w:eastAsia="Calibri" w:hAnsi="Calibri"/>
          <w:sz w:val="20"/>
          <w:szCs w:val="20"/>
        </w:rPr>
        <w:t xml:space="preserve">"The Consequence of Design," UX@UM Conference, 2023</w:t>
      </w:r>
    </w:p>
    <w:p>
      <w:pPr>
        <w:pStyle w:val="ListParagraph"/>
        <w:numPr>
          <w:ilvl w:val="0"/>
          <w:numId w:val="2"/>
        </w:numPr>
        <w:spacing w:after="40"/>
      </w:pPr>
      <w:r>
        <w:rPr>
          <w:rFonts w:ascii="Calibri" w:cs="Calibri" w:eastAsia="Calibri" w:hAnsi="Calibri"/>
          <w:sz w:val="20"/>
          <w:szCs w:val="20"/>
        </w:rPr>
        <w:t xml:space="preserve">Guest lecturer, SI 582 Introduction to Interactive Design, University of Michigan, 2016 &amp; 2022</w:t>
      </w:r>
    </w:p>
    <w:p>
      <w:pPr>
        <w:pStyle w:val="ListParagraph"/>
        <w:numPr>
          <w:ilvl w:val="0"/>
          <w:numId w:val="2"/>
        </w:numPr>
        <w:spacing w:after="40"/>
      </w:pPr>
      <w:r>
        <w:rPr>
          <w:rFonts w:ascii="Calibri" w:cs="Calibri" w:eastAsia="Calibri" w:hAnsi="Calibri"/>
          <w:sz w:val="20"/>
          <w:szCs w:val="20"/>
        </w:rPr>
        <w:t xml:space="preserve">"User Insights, Data Driven Design, and Stakeholder Buy-In," euroIA, Madrid, 2015</w:t>
      </w:r>
    </w:p>
    <w:p>
      <w:pPr>
        <w:pStyle w:val="ListParagraph"/>
        <w:numPr>
          <w:ilvl w:val="0"/>
          <w:numId w:val="2"/>
        </w:numPr>
        <w:spacing w:after="40"/>
      </w:pPr>
      <w:r>
        <w:rPr>
          <w:rFonts w:ascii="Calibri" w:cs="Calibri" w:eastAsia="Calibri" w:hAnsi="Calibri"/>
          <w:sz w:val="20"/>
          <w:szCs w:val="20"/>
        </w:rPr>
        <w:t xml:space="preserve">"Object Oriented UX," Ignite UX Ann Arbor, 2016</w:t>
      </w:r>
    </w:p>
    <w:sectPr>
      <w:pgSz w:w="12240" w:h="15840" w:orient="portrait"/>
      <w:pgMar w:top="1008" w:right="1080" w:bottom="1008"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Matthew Martin — Senior Product Designer</dc:title>
  <dc:creator>Matthew Martin</dc:creator>
  <cp:lastModifiedBy>Un-named</cp:lastModifiedBy>
  <cp:revision>1</cp:revision>
  <dcterms:created xsi:type="dcterms:W3CDTF">2026-10-04T19:40:20.662Z</dcterms:created>
  <dcterms:modified xsi:type="dcterms:W3CDTF">2026-10-04T19:40:20.663Z</dcterms:modified>
</cp:coreProperties>
</file>

<file path=docProps/custom.xml><?xml version="1.0" encoding="utf-8"?>
<Properties xmlns="http://schemas.openxmlformats.org/officeDocument/2006/custom-properties" xmlns:vt="http://schemas.openxmlformats.org/officeDocument/2006/docPropsVTypes"/>
</file>