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43F" w:rsidRDefault="00D275BA" w:rsidP="00D275BA">
      <w:pPr>
        <w:pStyle w:val="1"/>
        <w:rPr>
          <w:lang w:val="ru-RU"/>
        </w:rPr>
      </w:pPr>
      <w:r>
        <w:rPr>
          <w:lang w:val="ru-RU"/>
        </w:rPr>
        <w:t xml:space="preserve">OLC NEMA </w:t>
      </w:r>
      <w:r w:rsidR="000B4BEE">
        <w:rPr>
          <w:lang w:val="ru-RU"/>
        </w:rPr>
        <w:t xml:space="preserve">PP </w:t>
      </w:r>
      <w:r>
        <w:rPr>
          <w:lang w:val="ru-RU"/>
        </w:rPr>
        <w:t>Factory Test</w:t>
      </w:r>
      <w:r w:rsidR="00E86433">
        <w:rPr>
          <w:lang w:val="ru-RU"/>
        </w:rPr>
        <w:t xml:space="preserve"> </w:t>
      </w:r>
      <w:r w:rsidR="007B4521">
        <w:rPr>
          <w:lang w:val="ru-RU"/>
        </w:rPr>
        <w:t>(</w:t>
      </w:r>
      <w:r w:rsidR="00E86433">
        <w:rPr>
          <w:lang w:val="ru-RU"/>
        </w:rPr>
        <w:t>Version 1</w:t>
      </w:r>
      <w:r w:rsidR="007B4521">
        <w:rPr>
          <w:lang w:val="ru-RU"/>
        </w:rPr>
        <w:t>)</w:t>
      </w:r>
    </w:p>
    <w:p w:rsidR="00D275BA" w:rsidRDefault="00D275BA" w:rsidP="00D275BA">
      <w:pPr>
        <w:pStyle w:val="2"/>
        <w:rPr>
          <w:lang w:val="ru-RU"/>
        </w:rPr>
      </w:pPr>
      <w:r>
        <w:rPr>
          <w:lang w:val="ru-RU"/>
        </w:rPr>
        <w:t>Default settings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Network Address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Network Channel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Authentication 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none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Encryption 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none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Node Address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calculated from unique EFR32FG12 identifier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DID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64-bit unique EFR32FG12 identifier in HEX form</w:t>
            </w:r>
          </w:p>
        </w:tc>
      </w:tr>
      <w:tr w:rsidR="00D275BA" w:rsidTr="00D275BA">
        <w:tc>
          <w:tcPr>
            <w:tcW w:w="4785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APIKEY</w:t>
            </w:r>
          </w:p>
        </w:tc>
        <w:tc>
          <w:tcPr>
            <w:tcW w:w="4786" w:type="dxa"/>
          </w:tcPr>
          <w:p w:rsidR="00D275BA" w:rsidRDefault="00D275BA" w:rsidP="00D275BA">
            <w:pPr>
              <w:rPr>
                <w:lang w:val="ru-RU"/>
              </w:rPr>
            </w:pPr>
            <w:r>
              <w:rPr>
                <w:lang w:val="ru-RU"/>
              </w:rPr>
              <w:t>1234</w:t>
            </w:r>
          </w:p>
        </w:tc>
      </w:tr>
    </w:tbl>
    <w:p w:rsidR="00D275BA" w:rsidRPr="00D275BA" w:rsidRDefault="00D275BA" w:rsidP="00D275BA">
      <w:pPr>
        <w:rPr>
          <w:lang w:val="ru-RU"/>
        </w:rPr>
      </w:pPr>
    </w:p>
    <w:p w:rsidR="00D275BA" w:rsidRPr="00D275BA" w:rsidRDefault="00D275BA" w:rsidP="00D275BA">
      <w:pPr>
        <w:pStyle w:val="2"/>
        <w:rPr>
          <w:lang w:val="ru-RU"/>
        </w:rPr>
      </w:pPr>
      <w:r>
        <w:rPr>
          <w:lang w:val="ru-RU"/>
        </w:rPr>
        <w:t>Start-up Sequence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 xml:space="preserve">At start-up device publishing message to </w:t>
      </w:r>
      <w:r w:rsidRPr="00E52C3B">
        <w:rPr>
          <w:rFonts w:ascii="Courier New" w:hAnsi="Courier New" w:cs="Courier New"/>
          <w:lang w:val="ru-RU"/>
        </w:rPr>
        <w:t>/APIKEY/DID/attrs</w:t>
      </w:r>
      <w:r>
        <w:rPr>
          <w:lang w:val="ru-RU"/>
        </w:rPr>
        <w:t>:</w:t>
      </w:r>
    </w:p>
    <w:p w:rsidR="00D275BA" w:rsidRPr="00D275BA" w:rsidRDefault="00D275BA" w:rsidP="00B4392F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{</w:t>
      </w:r>
    </w:p>
    <w:p w:rsidR="00D275BA" w:rsidRPr="00D275BA" w:rsidRDefault="00D275BA" w:rsidP="00B4392F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</w:t>
      </w:r>
      <w:r w:rsidRPr="00D275BA">
        <w:rPr>
          <w:rFonts w:ascii="Courier New" w:hAnsi="Courier New" w:cs="Courier New"/>
        </w:rPr>
        <w:t>AOEstart</w:t>
      </w:r>
      <w:r w:rsidRPr="00D275BA">
        <w:rPr>
          <w:rFonts w:ascii="Courier New" w:hAnsi="Courier New" w:cs="Courier New"/>
          <w:lang w:val="ru-RU"/>
        </w:rPr>
        <w:t>": {</w:t>
      </w:r>
    </w:p>
    <w:p w:rsidR="00D275BA" w:rsidRPr="00D275BA" w:rsidRDefault="00D275BA" w:rsidP="00B4392F">
      <w:pPr>
        <w:pStyle w:val="a4"/>
        <w:ind w:left="708"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"ts": &lt;UNIX timestamp, seconds&gt;</w:t>
      </w:r>
    </w:p>
    <w:p w:rsidR="00D275BA" w:rsidRPr="00D275BA" w:rsidRDefault="00D275BA" w:rsidP="00B4392F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D275BA" w:rsidRPr="00D275BA" w:rsidRDefault="00D275BA" w:rsidP="00B4392F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>If device has RTC configured and running at start-up, or already synchronized its time with neighbors, then the "ts" field will contain a number of seconds since Epoch. Otherwise, it will contain -1 value.</w:t>
      </w:r>
    </w:p>
    <w:p w:rsidR="00D275BA" w:rsidRDefault="00D275BA" w:rsidP="00B4392F">
      <w:pPr>
        <w:spacing w:after="0"/>
        <w:rPr>
          <w:lang w:val="ru-RU"/>
        </w:rPr>
      </w:pPr>
      <w:r>
        <w:rPr>
          <w:lang w:val="ru-RU"/>
        </w:rPr>
        <w:t>In most cases, device should complete time synchronisation in a few seconds after start.</w:t>
      </w:r>
    </w:p>
    <w:p w:rsidR="00E52C3B" w:rsidRDefault="00E52C3B" w:rsidP="00B4392F">
      <w:pPr>
        <w:spacing w:after="0"/>
        <w:rPr>
          <w:lang w:val="ru-RU"/>
        </w:rPr>
      </w:pPr>
      <w:r>
        <w:rPr>
          <w:lang w:val="ru-RU"/>
        </w:rPr>
        <w:t>This message means that device successfully started, connected to the Gateway, and ready for test.</w:t>
      </w:r>
    </w:p>
    <w:p w:rsidR="00D275BA" w:rsidRDefault="00E52C3B" w:rsidP="00E52C3B">
      <w:pPr>
        <w:pStyle w:val="2"/>
        <w:rPr>
          <w:lang w:val="ru-RU"/>
        </w:rPr>
      </w:pPr>
      <w:r>
        <w:rPr>
          <w:lang w:val="ru-RU"/>
        </w:rPr>
        <w:t>Digital Input</w:t>
      </w:r>
    </w:p>
    <w:p w:rsidR="00E52C3B" w:rsidRPr="00E52C3B" w:rsidRDefault="00E52C3B" w:rsidP="00B4392F">
      <w:pPr>
        <w:spacing w:after="0"/>
        <w:rPr>
          <w:lang w:val="ru-RU"/>
        </w:rPr>
      </w:pPr>
      <w:r w:rsidRPr="00E52C3B">
        <w:rPr>
          <w:lang w:val="ru-RU"/>
        </w:rPr>
        <w:t xml:space="preserve">To test digital input we should send command to </w:t>
      </w:r>
      <w:r w:rsidRPr="00E52C3B">
        <w:rPr>
          <w:rFonts w:ascii="Courier New" w:hAnsi="Courier New" w:cs="Courier New"/>
          <w:lang w:val="ru-RU"/>
        </w:rPr>
        <w:t>/APIKEY/DID/cmd</w:t>
      </w:r>
      <w:r w:rsidRPr="00E52C3B">
        <w:rPr>
          <w:lang w:val="ru-RU"/>
        </w:rPr>
        <w:t>: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"Cdin": null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E52C3B" w:rsidRDefault="00E52C3B" w:rsidP="00B4392F">
      <w:pPr>
        <w:spacing w:after="0"/>
        <w:rPr>
          <w:lang w:val="ru-RU"/>
        </w:rPr>
      </w:pPr>
      <w:r>
        <w:rPr>
          <w:lang w:val="ru-RU"/>
        </w:rPr>
        <w:t xml:space="preserve">This command will read digital input status explicitly, and will return result to </w:t>
      </w:r>
      <w:r w:rsidRPr="00E52C3B">
        <w:rPr>
          <w:rFonts w:ascii="Courier New" w:hAnsi="Courier New" w:cs="Courier New"/>
          <w:lang w:val="ru-RU"/>
        </w:rPr>
        <w:t>/APIKEY/DID/cmdexe</w:t>
      </w:r>
      <w:r>
        <w:rPr>
          <w:lang w:val="ru-RU"/>
        </w:rPr>
        <w:t>: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"Cdin": &lt;false | true&gt;</w:t>
      </w:r>
    </w:p>
    <w:p w:rsidR="00E52C3B" w:rsidRPr="00E52C3B" w:rsidRDefault="00E52C3B" w:rsidP="00B4392F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E52C3B" w:rsidRDefault="00E52C3B" w:rsidP="00B4392F">
      <w:pPr>
        <w:spacing w:after="0"/>
        <w:rPr>
          <w:lang w:val="ru-RU"/>
        </w:rPr>
      </w:pPr>
      <w:r w:rsidRPr="00E52C3B">
        <w:rPr>
          <w:rFonts w:ascii="Courier New" w:hAnsi="Courier New" w:cs="Courier New"/>
          <w:lang w:val="ru-RU"/>
        </w:rPr>
        <w:t>False</w:t>
      </w:r>
      <w:r>
        <w:rPr>
          <w:lang w:val="ru-RU"/>
        </w:rPr>
        <w:t xml:space="preserve"> means that digital input opened. </w:t>
      </w:r>
      <w:r w:rsidRPr="00E52C3B">
        <w:rPr>
          <w:rFonts w:ascii="Courier New" w:hAnsi="Courier New" w:cs="Courier New"/>
          <w:lang w:val="ru-RU"/>
        </w:rPr>
        <w:t>True</w:t>
      </w:r>
      <w:r>
        <w:rPr>
          <w:lang w:val="ru-RU"/>
        </w:rPr>
        <w:t xml:space="preserve"> means that digital input connected to the Neutral.</w:t>
      </w:r>
    </w:p>
    <w:p w:rsidR="00E52C3B" w:rsidRDefault="00E52C3B" w:rsidP="00E52C3B">
      <w:pPr>
        <w:pStyle w:val="2"/>
        <w:rPr>
          <w:lang w:val="ru-RU"/>
        </w:rPr>
      </w:pPr>
      <w:r>
        <w:rPr>
          <w:lang w:val="ru-RU"/>
        </w:rPr>
        <w:t>Test 12V output</w:t>
      </w:r>
    </w:p>
    <w:p w:rsidR="00E52C3B" w:rsidRDefault="00E52C3B" w:rsidP="00151D64">
      <w:pPr>
        <w:spacing w:after="0"/>
        <w:rPr>
          <w:lang w:val="ru-RU"/>
        </w:rPr>
      </w:pPr>
      <w:r>
        <w:rPr>
          <w:lang w:val="ru-RU"/>
        </w:rPr>
        <w:t xml:space="preserve">To enable or disable 12V output we should send command to </w:t>
      </w:r>
      <w:r w:rsidRPr="00151D64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>: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 w:rsidR="009B1E71">
        <w:rPr>
          <w:rFonts w:ascii="Courier New" w:hAnsi="Courier New" w:cs="Courier New"/>
          <w:lang w:val="ru-RU"/>
        </w:rPr>
        <w:t>12v</w:t>
      </w:r>
      <w:r>
        <w:rPr>
          <w:rFonts w:ascii="Courier New" w:hAnsi="Courier New" w:cs="Courier New"/>
          <w:lang w:val="ru-RU"/>
        </w:rPr>
        <w:t>o</w:t>
      </w:r>
      <w:r w:rsidRPr="00E52C3B">
        <w:rPr>
          <w:rFonts w:ascii="Courier New" w:hAnsi="Courier New" w:cs="Courier New"/>
          <w:lang w:val="ru-RU"/>
        </w:rPr>
        <w:t>"</w:t>
      </w:r>
      <w:r>
        <w:rPr>
          <w:rFonts w:ascii="Courier New" w:hAnsi="Courier New" w:cs="Courier New"/>
          <w:lang w:val="ru-RU"/>
        </w:rPr>
        <w:t>: &lt;false | true</w:t>
      </w:r>
      <w:r w:rsidR="000125CF">
        <w:rPr>
          <w:rFonts w:ascii="Courier New" w:hAnsi="Courier New" w:cs="Courier New"/>
          <w:lang w:val="ru-RU"/>
        </w:rPr>
        <w:t xml:space="preserve"> | null</w:t>
      </w:r>
      <w:r>
        <w:rPr>
          <w:rFonts w:ascii="Courier New" w:hAnsi="Courier New" w:cs="Courier New"/>
          <w:lang w:val="ru-RU"/>
        </w:rPr>
        <w:t>&gt;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E52C3B" w:rsidRDefault="00E52C3B" w:rsidP="00151D64">
      <w:pPr>
        <w:spacing w:after="0"/>
        <w:rPr>
          <w:lang w:val="ru-RU"/>
        </w:rPr>
      </w:pPr>
      <w:r>
        <w:rPr>
          <w:lang w:val="ru-RU"/>
        </w:rPr>
        <w:t xml:space="preserve">False means that output must be turned off. True means that output must be turned on. </w:t>
      </w:r>
      <w:r w:rsidR="000125CF">
        <w:rPr>
          <w:lang w:val="ru-RU"/>
        </w:rPr>
        <w:t xml:space="preserve">Null means that we asking for current state. </w:t>
      </w:r>
      <w:r>
        <w:rPr>
          <w:lang w:val="ru-RU"/>
        </w:rPr>
        <w:t xml:space="preserve">Controller acknowledges this command by publishing message to </w:t>
      </w:r>
      <w:r w:rsidRPr="00151D64">
        <w:rPr>
          <w:rFonts w:ascii="Courier New" w:hAnsi="Courier New" w:cs="Courier New"/>
          <w:lang w:val="ru-RU"/>
        </w:rPr>
        <w:t>/APIKEY/DID/cmdexe</w:t>
      </w:r>
      <w:r>
        <w:rPr>
          <w:lang w:val="ru-RU"/>
        </w:rPr>
        <w:t>: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{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ab/>
        <w:t>"C</w:t>
      </w:r>
      <w:r w:rsidR="009B1E71">
        <w:rPr>
          <w:rFonts w:ascii="Courier New" w:hAnsi="Courier New" w:cs="Courier New"/>
          <w:lang w:val="ru-RU"/>
        </w:rPr>
        <w:t>12v</w:t>
      </w:r>
      <w:r>
        <w:rPr>
          <w:rFonts w:ascii="Courier New" w:hAnsi="Courier New" w:cs="Courier New"/>
          <w:lang w:val="ru-RU"/>
        </w:rPr>
        <w:t>o</w:t>
      </w:r>
      <w:r w:rsidRPr="00E52C3B">
        <w:rPr>
          <w:rFonts w:ascii="Courier New" w:hAnsi="Courier New" w:cs="Courier New"/>
          <w:lang w:val="ru-RU"/>
        </w:rPr>
        <w:t>"</w:t>
      </w:r>
      <w:r>
        <w:rPr>
          <w:rFonts w:ascii="Courier New" w:hAnsi="Courier New" w:cs="Courier New"/>
          <w:lang w:val="ru-RU"/>
        </w:rPr>
        <w:t xml:space="preserve">: </w:t>
      </w:r>
      <w:r w:rsidR="000125CF">
        <w:rPr>
          <w:rFonts w:ascii="Courier New" w:hAnsi="Courier New" w:cs="Courier New"/>
          <w:lang w:val="ru-RU"/>
        </w:rPr>
        <w:t>&lt;false | true&gt;</w:t>
      </w:r>
    </w:p>
    <w:p w:rsidR="00E52C3B" w:rsidRPr="00E52C3B" w:rsidRDefault="00E52C3B" w:rsidP="00151D64">
      <w:pPr>
        <w:pStyle w:val="a4"/>
        <w:rPr>
          <w:rFonts w:ascii="Courier New" w:hAnsi="Courier New" w:cs="Courier New"/>
          <w:lang w:val="ru-RU"/>
        </w:rPr>
      </w:pPr>
      <w:r w:rsidRPr="00E52C3B">
        <w:rPr>
          <w:rFonts w:ascii="Courier New" w:hAnsi="Courier New" w:cs="Courier New"/>
          <w:lang w:val="ru-RU"/>
        </w:rPr>
        <w:t>}</w:t>
      </w:r>
    </w:p>
    <w:p w:rsidR="00E52C3B" w:rsidRDefault="000125CF" w:rsidP="00151D64">
      <w:pPr>
        <w:spacing w:after="0"/>
        <w:rPr>
          <w:lang w:val="ru-RU"/>
        </w:rPr>
      </w:pPr>
      <w:r>
        <w:rPr>
          <w:lang w:val="ru-RU"/>
        </w:rPr>
        <w:t>Result is current state of the 12V output</w:t>
      </w:r>
      <w:r w:rsidR="00E52C3B">
        <w:rPr>
          <w:lang w:val="ru-RU"/>
        </w:rPr>
        <w:t>.</w:t>
      </w:r>
    </w:p>
    <w:p w:rsidR="00E52C3B" w:rsidRDefault="000125CF" w:rsidP="000125CF">
      <w:pPr>
        <w:pStyle w:val="2"/>
        <w:rPr>
          <w:lang w:val="ru-RU"/>
        </w:rPr>
      </w:pPr>
      <w:r>
        <w:rPr>
          <w:lang w:val="ru-RU"/>
        </w:rPr>
        <w:lastRenderedPageBreak/>
        <w:t>Accelerometer Test</w:t>
      </w:r>
    </w:p>
    <w:p w:rsidR="000125CF" w:rsidRDefault="000125CF" w:rsidP="00F83D75">
      <w:pPr>
        <w:spacing w:after="0"/>
        <w:rPr>
          <w:lang w:val="ru-RU"/>
        </w:rPr>
      </w:pPr>
      <w:r>
        <w:rPr>
          <w:lang w:val="ru-RU"/>
        </w:rPr>
        <w:t>We should request the "</w:t>
      </w:r>
      <w:r w:rsidRPr="00F83D75">
        <w:rPr>
          <w:rFonts w:ascii="Courier New" w:hAnsi="Courier New" w:cs="Courier New"/>
          <w:lang w:val="ru-RU"/>
        </w:rPr>
        <w:t>AOMaccl</w:t>
      </w:r>
      <w:r>
        <w:rPr>
          <w:lang w:val="ru-RU"/>
        </w:rPr>
        <w:t>" (for 3-axis acceleration) and/or  "</w:t>
      </w:r>
      <w:r w:rsidRPr="00F83D75">
        <w:rPr>
          <w:rFonts w:ascii="Courier New" w:hAnsi="Courier New" w:cs="Courier New"/>
          <w:lang w:val="ru-RU"/>
        </w:rPr>
        <w:t>AOMangl</w:t>
      </w:r>
      <w:r>
        <w:rPr>
          <w:lang w:val="ru-RU"/>
        </w:rPr>
        <w:t xml:space="preserve">" (for 3-axis angle) attributes </w:t>
      </w:r>
      <w:r w:rsidR="00073751">
        <w:rPr>
          <w:lang w:val="ru-RU"/>
        </w:rPr>
        <w:t xml:space="preserve">explicitly </w:t>
      </w:r>
      <w:r>
        <w:rPr>
          <w:lang w:val="ru-RU"/>
        </w:rPr>
        <w:t xml:space="preserve">by sending command to the </w:t>
      </w:r>
      <w:r w:rsidRPr="00F83D75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 xml:space="preserve"> topic:</w:t>
      </w:r>
    </w:p>
    <w:p w:rsidR="000125CF" w:rsidRP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>{</w:t>
      </w:r>
    </w:p>
    <w:p w:rsidR="000125CF" w:rsidRP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>"</w:t>
      </w:r>
      <w:r w:rsidR="0011639F">
        <w:rPr>
          <w:rFonts w:ascii="Courier New" w:hAnsi="Courier New" w:cs="Courier New"/>
          <w:lang w:val="ru-RU"/>
        </w:rPr>
        <w:t>C</w:t>
      </w:r>
      <w:r w:rsidRPr="000125CF">
        <w:rPr>
          <w:rFonts w:ascii="Courier New" w:hAnsi="Courier New" w:cs="Courier New"/>
          <w:lang w:val="ru-RU"/>
        </w:rPr>
        <w:t>attrs": ["AOMaccl", "AOMangl"]</w:t>
      </w:r>
    </w:p>
    <w:p w:rsidR="000125CF" w:rsidRP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>}</w:t>
      </w:r>
    </w:p>
    <w:p w:rsidR="000125CF" w:rsidRDefault="000125CF" w:rsidP="00F83D75">
      <w:pPr>
        <w:spacing w:after="0"/>
        <w:rPr>
          <w:lang w:val="ru-RU"/>
        </w:rPr>
      </w:pPr>
      <w:r>
        <w:rPr>
          <w:lang w:val="ru-RU"/>
        </w:rPr>
        <w:t xml:space="preserve">Device acknowledges command by message in </w:t>
      </w:r>
      <w:r w:rsidRPr="00F83D75">
        <w:rPr>
          <w:rFonts w:ascii="Courier New" w:hAnsi="Courier New" w:cs="Courier New"/>
          <w:lang w:val="ru-RU"/>
        </w:rPr>
        <w:t>/APIKEY/DID/cmdexe</w:t>
      </w:r>
      <w:r>
        <w:rPr>
          <w:lang w:val="ru-RU"/>
        </w:rPr>
        <w:t>:</w:t>
      </w:r>
    </w:p>
    <w:p w:rsidR="000125CF" w:rsidRP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>{</w:t>
      </w:r>
    </w:p>
    <w:p w:rsidR="000125CF" w:rsidRP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ab/>
        <w:t>"</w:t>
      </w:r>
      <w:r w:rsidR="0011639F">
        <w:rPr>
          <w:rFonts w:ascii="Courier New" w:hAnsi="Courier New" w:cs="Courier New"/>
          <w:lang w:val="ru-RU"/>
        </w:rPr>
        <w:t>C</w:t>
      </w:r>
      <w:r w:rsidRPr="000125CF">
        <w:rPr>
          <w:rFonts w:ascii="Courier New" w:hAnsi="Courier New" w:cs="Courier New"/>
          <w:lang w:val="ru-RU"/>
        </w:rPr>
        <w:t>attrs": 0</w:t>
      </w:r>
    </w:p>
    <w:p w:rsidR="000125CF" w:rsidRP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0125CF">
        <w:rPr>
          <w:rFonts w:ascii="Courier New" w:hAnsi="Courier New" w:cs="Courier New"/>
          <w:lang w:val="ru-RU"/>
        </w:rPr>
        <w:t>}</w:t>
      </w:r>
    </w:p>
    <w:p w:rsidR="000125CF" w:rsidRDefault="000125CF" w:rsidP="00F83D75">
      <w:pPr>
        <w:spacing w:after="0"/>
        <w:rPr>
          <w:lang w:val="ru-RU"/>
        </w:rPr>
      </w:pPr>
      <w:r>
        <w:rPr>
          <w:lang w:val="ru-RU"/>
        </w:rPr>
        <w:t xml:space="preserve">Then, device publishing requested attributes to the </w:t>
      </w:r>
      <w:r w:rsidRPr="00F83D75">
        <w:rPr>
          <w:rFonts w:ascii="Courier New" w:hAnsi="Courier New" w:cs="Courier New"/>
          <w:lang w:val="ru-RU"/>
        </w:rPr>
        <w:t>/APIKEY/DID/attrs</w:t>
      </w:r>
      <w:r w:rsidRPr="00C76541">
        <w:rPr>
          <w:rFonts w:cs="Courier New"/>
          <w:lang w:val="ru-RU"/>
        </w:rPr>
        <w:t xml:space="preserve"> topic</w:t>
      </w:r>
      <w:r>
        <w:rPr>
          <w:lang w:val="ru-RU"/>
        </w:rPr>
        <w:t>:</w:t>
      </w:r>
    </w:p>
    <w:p w:rsidR="000125CF" w:rsidRPr="00D275BA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{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</w:t>
      </w:r>
      <w:r w:rsidRPr="00D275BA">
        <w:rPr>
          <w:rFonts w:ascii="Courier New" w:hAnsi="Courier New" w:cs="Courier New"/>
        </w:rPr>
        <w:t>AO</w:t>
      </w:r>
      <w:r>
        <w:rPr>
          <w:rFonts w:ascii="Courier New" w:hAnsi="Courier New" w:cs="Courier New"/>
          <w:lang w:val="ru-RU"/>
        </w:rPr>
        <w:t>Maccl</w:t>
      </w:r>
      <w:r w:rsidRPr="00D275BA">
        <w:rPr>
          <w:rFonts w:ascii="Courier New" w:hAnsi="Courier New" w:cs="Courier New"/>
          <w:lang w:val="ru-RU"/>
        </w:rPr>
        <w:t>": {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>"v": {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"x": &lt;acceleration&gt;,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"y": &lt;acceleration&gt;,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"z": &lt;acceleration&gt;,</w:t>
      </w:r>
    </w:p>
    <w:p w:rsidR="000125CF" w:rsidRPr="00D275BA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>},</w:t>
      </w:r>
    </w:p>
    <w:p w:rsidR="000125CF" w:rsidRPr="00D275BA" w:rsidRDefault="000125CF" w:rsidP="00F83D75">
      <w:pPr>
        <w:pStyle w:val="a4"/>
        <w:ind w:left="708"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"t": &lt;timestamp&gt;</w:t>
      </w:r>
    </w:p>
    <w:p w:rsidR="000125CF" w:rsidRPr="00D275BA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  <w:r>
        <w:rPr>
          <w:rFonts w:ascii="Courier New" w:hAnsi="Courier New" w:cs="Courier New"/>
          <w:lang w:val="ru-RU"/>
        </w:rPr>
        <w:t>,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</w:t>
      </w:r>
      <w:r w:rsidRPr="00D275BA">
        <w:rPr>
          <w:rFonts w:ascii="Courier New" w:hAnsi="Courier New" w:cs="Courier New"/>
        </w:rPr>
        <w:t>AO</w:t>
      </w:r>
      <w:r>
        <w:rPr>
          <w:rFonts w:ascii="Courier New" w:hAnsi="Courier New" w:cs="Courier New"/>
          <w:lang w:val="ru-RU"/>
        </w:rPr>
        <w:t>Mangl</w:t>
      </w:r>
      <w:r w:rsidRPr="00D275BA">
        <w:rPr>
          <w:rFonts w:ascii="Courier New" w:hAnsi="Courier New" w:cs="Courier New"/>
          <w:lang w:val="ru-RU"/>
        </w:rPr>
        <w:t>": {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>"v": {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"x": &lt;degrees&gt;,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"y": &lt;degrees&gt;,</w:t>
      </w:r>
    </w:p>
    <w:p w:rsidR="000125CF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</w:r>
      <w:r>
        <w:rPr>
          <w:rFonts w:ascii="Courier New" w:hAnsi="Courier New" w:cs="Courier New"/>
          <w:lang w:val="ru-RU"/>
        </w:rPr>
        <w:tab/>
        <w:t>"z": &lt;degrees&gt;,</w:t>
      </w:r>
    </w:p>
    <w:p w:rsidR="000125CF" w:rsidRPr="00D275BA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ab/>
        <w:t>},</w:t>
      </w:r>
    </w:p>
    <w:p w:rsidR="000125CF" w:rsidRPr="00D275BA" w:rsidRDefault="000125CF" w:rsidP="00F83D75">
      <w:pPr>
        <w:pStyle w:val="a4"/>
        <w:ind w:left="708"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"t": &lt;timestamp&gt;</w:t>
      </w:r>
    </w:p>
    <w:p w:rsidR="000125CF" w:rsidRPr="00D275BA" w:rsidRDefault="000125CF" w:rsidP="00F83D75">
      <w:pPr>
        <w:pStyle w:val="a4"/>
        <w:ind w:firstLine="708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0125CF" w:rsidRDefault="000125CF" w:rsidP="00F83D75">
      <w:pPr>
        <w:pStyle w:val="a4"/>
        <w:rPr>
          <w:rFonts w:ascii="Courier New" w:hAnsi="Courier New" w:cs="Courier New"/>
          <w:lang w:val="ru-RU"/>
        </w:rPr>
      </w:pPr>
      <w:r w:rsidRPr="00D275BA">
        <w:rPr>
          <w:rFonts w:ascii="Courier New" w:hAnsi="Courier New" w:cs="Courier New"/>
          <w:lang w:val="ru-RU"/>
        </w:rPr>
        <w:t>}</w:t>
      </w:r>
    </w:p>
    <w:p w:rsidR="00073751" w:rsidRPr="00D275BA" w:rsidRDefault="00073751" w:rsidP="00F83D75">
      <w:pPr>
        <w:spacing w:after="0"/>
        <w:rPr>
          <w:lang w:val="ru-RU"/>
        </w:rPr>
      </w:pPr>
      <w:r>
        <w:rPr>
          <w:lang w:val="ru-RU"/>
        </w:rPr>
        <w:t>Also, device published these attributes each minute (normal work cycle). In case of communication errors with accelerometer, the device will return null values for 3-axis acceleration and angles.</w:t>
      </w:r>
    </w:p>
    <w:p w:rsidR="000125CF" w:rsidRDefault="00170A10" w:rsidP="00170A10">
      <w:pPr>
        <w:pStyle w:val="2"/>
        <w:rPr>
          <w:lang w:val="ru-RU"/>
        </w:rPr>
      </w:pPr>
      <w:r>
        <w:rPr>
          <w:lang w:val="ru-RU"/>
        </w:rPr>
        <w:t>Hardware Real Time Clock Check</w:t>
      </w:r>
    </w:p>
    <w:p w:rsidR="00170A10" w:rsidRDefault="001C75DB" w:rsidP="00757FBD">
      <w:pPr>
        <w:spacing w:after="0"/>
        <w:rPr>
          <w:lang w:val="ru-RU"/>
        </w:rPr>
      </w:pPr>
      <w:r>
        <w:rPr>
          <w:lang w:val="ru-RU"/>
        </w:rPr>
        <w:t>Device synchronizes time automatically on start-up.</w:t>
      </w:r>
      <w:r w:rsidR="00073751">
        <w:rPr>
          <w:lang w:val="ru-RU"/>
        </w:rPr>
        <w:t xml:space="preserve"> To request RTC state explicitly, publish command to </w:t>
      </w:r>
      <w:r w:rsidR="00073751" w:rsidRPr="00757FBD">
        <w:rPr>
          <w:rFonts w:ascii="Courier New" w:hAnsi="Courier New" w:cs="Courier New"/>
          <w:lang w:val="ru-RU"/>
        </w:rPr>
        <w:t>/APIKEY/DID/cmd</w:t>
      </w:r>
      <w:r w:rsidR="00073751">
        <w:rPr>
          <w:lang w:val="ru-RU"/>
        </w:rPr>
        <w:t xml:space="preserve"> topic: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>{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ab/>
        <w:t>"</w:t>
      </w:r>
      <w:r w:rsidR="0011639F" w:rsidRPr="007D71C8">
        <w:rPr>
          <w:rFonts w:ascii="Courier New" w:hAnsi="Courier New" w:cs="Courier New"/>
          <w:lang w:val="ru-RU"/>
        </w:rPr>
        <w:t>C</w:t>
      </w:r>
      <w:r w:rsidRPr="007D71C8">
        <w:rPr>
          <w:rFonts w:ascii="Courier New" w:hAnsi="Courier New" w:cs="Courier New"/>
          <w:lang w:val="ru-RU"/>
        </w:rPr>
        <w:t>rtc": null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>}</w:t>
      </w:r>
    </w:p>
    <w:p w:rsidR="00073751" w:rsidRDefault="00073751" w:rsidP="00757FBD">
      <w:pPr>
        <w:spacing w:after="0"/>
        <w:rPr>
          <w:lang w:val="ru-RU"/>
        </w:rPr>
      </w:pPr>
      <w:r>
        <w:rPr>
          <w:lang w:val="ru-RU"/>
        </w:rPr>
        <w:t xml:space="preserve">Device answers to </w:t>
      </w:r>
      <w:r w:rsidRPr="00757FBD">
        <w:rPr>
          <w:rFonts w:ascii="Courier New" w:hAnsi="Courier New" w:cs="Courier New"/>
          <w:lang w:val="ru-RU"/>
        </w:rPr>
        <w:t>/APIKEY/DID/cmdexe</w:t>
      </w:r>
      <w:r>
        <w:rPr>
          <w:lang w:val="ru-RU"/>
        </w:rPr>
        <w:t xml:space="preserve"> topic with command result: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>{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ab/>
        <w:t>"</w:t>
      </w:r>
      <w:r w:rsidR="0011639F" w:rsidRPr="007D71C8">
        <w:rPr>
          <w:rFonts w:ascii="Courier New" w:hAnsi="Courier New" w:cs="Courier New"/>
          <w:lang w:val="ru-RU"/>
        </w:rPr>
        <w:t>C</w:t>
      </w:r>
      <w:r w:rsidRPr="007D71C8">
        <w:rPr>
          <w:rFonts w:ascii="Courier New" w:hAnsi="Courier New" w:cs="Courier New"/>
          <w:lang w:val="ru-RU"/>
        </w:rPr>
        <w:t>rtc": {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ab/>
      </w:r>
      <w:r w:rsidRPr="007D71C8">
        <w:rPr>
          <w:rFonts w:ascii="Courier New" w:hAnsi="Courier New" w:cs="Courier New"/>
          <w:lang w:val="ru-RU"/>
        </w:rPr>
        <w:tab/>
        <w:t>"active": &lt;true | false | null&gt;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ab/>
      </w:r>
      <w:r w:rsidRPr="007D71C8">
        <w:rPr>
          <w:rFonts w:ascii="Courier New" w:hAnsi="Courier New" w:cs="Courier New"/>
          <w:lang w:val="ru-RU"/>
        </w:rPr>
        <w:tab/>
        <w:t>"ts": "YYYYMMDDThh:mi:ss" or null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ab/>
        <w:t>}</w:t>
      </w:r>
    </w:p>
    <w:p w:rsidR="00073751" w:rsidRPr="007D71C8" w:rsidRDefault="00073751" w:rsidP="00757FBD">
      <w:pPr>
        <w:pStyle w:val="a4"/>
        <w:rPr>
          <w:rFonts w:ascii="Courier New" w:hAnsi="Courier New" w:cs="Courier New"/>
          <w:lang w:val="ru-RU"/>
        </w:rPr>
      </w:pPr>
      <w:r w:rsidRPr="007D71C8">
        <w:rPr>
          <w:rFonts w:ascii="Courier New" w:hAnsi="Courier New" w:cs="Courier New"/>
          <w:lang w:val="ru-RU"/>
        </w:rPr>
        <w:t>}</w:t>
      </w:r>
    </w:p>
    <w:p w:rsidR="00073751" w:rsidRDefault="00073751" w:rsidP="00757FBD">
      <w:pPr>
        <w:spacing w:after="0"/>
        <w:rPr>
          <w:lang w:val="ru-RU"/>
        </w:rPr>
      </w:pPr>
      <w:r>
        <w:rPr>
          <w:lang w:val="ru-RU"/>
        </w:rPr>
        <w:t>True means that RTC active and running. False means that RTC stopped. Null means communication error with RTC. The "</w:t>
      </w:r>
      <w:r w:rsidRPr="008D05D3">
        <w:rPr>
          <w:rFonts w:ascii="Courier New" w:hAnsi="Courier New" w:cs="Courier New"/>
          <w:lang w:val="ru-RU"/>
        </w:rPr>
        <w:t>ts</w:t>
      </w:r>
      <w:r>
        <w:rPr>
          <w:lang w:val="ru-RU"/>
        </w:rPr>
        <w:t xml:space="preserve">" field contains current date and time from RTC, or </w:t>
      </w:r>
      <w:r w:rsidRPr="008D05D3">
        <w:rPr>
          <w:rFonts w:ascii="Courier New" w:hAnsi="Courier New" w:cs="Courier New"/>
          <w:lang w:val="ru-RU"/>
        </w:rPr>
        <w:t>null</w:t>
      </w:r>
      <w:r>
        <w:rPr>
          <w:lang w:val="ru-RU"/>
        </w:rPr>
        <w:t xml:space="preserve"> if rtc stopped/communication error.</w:t>
      </w:r>
    </w:p>
    <w:p w:rsidR="001C75DB" w:rsidRPr="00073751" w:rsidRDefault="00073751" w:rsidP="00757FBD">
      <w:pPr>
        <w:spacing w:after="0"/>
        <w:rPr>
          <w:i/>
          <w:lang w:val="ru-RU"/>
        </w:rPr>
      </w:pPr>
      <w:r w:rsidRPr="00073751">
        <w:rPr>
          <w:i/>
          <w:lang w:val="ru-RU"/>
        </w:rPr>
        <w:t>Note, that RTC always tick</w:t>
      </w:r>
      <w:r w:rsidR="008D697D">
        <w:rPr>
          <w:i/>
          <w:lang w:val="ru-RU"/>
        </w:rPr>
        <w:t>s</w:t>
      </w:r>
      <w:r w:rsidRPr="00073751">
        <w:rPr>
          <w:i/>
          <w:lang w:val="ru-RU"/>
        </w:rPr>
        <w:t xml:space="preserve"> in UTC time.</w:t>
      </w:r>
    </w:p>
    <w:p w:rsidR="00073751" w:rsidRDefault="008D697D" w:rsidP="008D697D">
      <w:pPr>
        <w:pStyle w:val="2"/>
        <w:rPr>
          <w:lang w:val="ru-RU"/>
        </w:rPr>
      </w:pPr>
      <w:r>
        <w:rPr>
          <w:lang w:val="ru-RU"/>
        </w:rPr>
        <w:t>DALI Test</w:t>
      </w:r>
    </w:p>
    <w:p w:rsidR="0011639F" w:rsidRDefault="0011639F" w:rsidP="00757FBD">
      <w:pPr>
        <w:spacing w:after="0"/>
        <w:rPr>
          <w:lang w:val="ru-RU"/>
        </w:rPr>
      </w:pPr>
      <w:r>
        <w:rPr>
          <w:lang w:val="ru-RU"/>
        </w:rPr>
        <w:t xml:space="preserve">Device </w:t>
      </w:r>
      <w:r w:rsidR="007D71C8">
        <w:rPr>
          <w:lang w:val="ru-RU"/>
        </w:rPr>
        <w:t xml:space="preserve">initializes and starts DALI cycle </w:t>
      </w:r>
      <w:r>
        <w:rPr>
          <w:lang w:val="ru-RU"/>
        </w:rPr>
        <w:t xml:space="preserve">automatically on start-up. To request </w:t>
      </w:r>
      <w:r w:rsidR="007D71C8">
        <w:rPr>
          <w:lang w:val="ru-RU"/>
        </w:rPr>
        <w:t>current DALI state</w:t>
      </w:r>
      <w:r>
        <w:rPr>
          <w:lang w:val="ru-RU"/>
        </w:rPr>
        <w:t xml:space="preserve">, publish command to </w:t>
      </w:r>
      <w:r w:rsidRPr="00757FBD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 xml:space="preserve"> topic: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lastRenderedPageBreak/>
        <w:t>{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  <w:t>"</w:t>
      </w:r>
      <w:r w:rsidR="007D71C8" w:rsidRPr="00757FBD">
        <w:rPr>
          <w:rFonts w:ascii="Courier New" w:hAnsi="Courier New" w:cs="Courier New"/>
          <w:lang w:val="ru-RU"/>
        </w:rPr>
        <w:t>Cdali</w:t>
      </w:r>
      <w:r w:rsidRPr="00757FBD">
        <w:rPr>
          <w:rFonts w:ascii="Courier New" w:hAnsi="Courier New" w:cs="Courier New"/>
          <w:lang w:val="ru-RU"/>
        </w:rPr>
        <w:t>": null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}</w:t>
      </w:r>
    </w:p>
    <w:p w:rsidR="0011639F" w:rsidRDefault="0011639F" w:rsidP="00757FBD">
      <w:pPr>
        <w:spacing w:after="0"/>
        <w:rPr>
          <w:lang w:val="ru-RU"/>
        </w:rPr>
      </w:pPr>
      <w:r>
        <w:rPr>
          <w:lang w:val="ru-RU"/>
        </w:rPr>
        <w:t xml:space="preserve">Device answers to </w:t>
      </w:r>
      <w:r w:rsidRPr="00757FBD">
        <w:rPr>
          <w:rFonts w:ascii="Courier New" w:hAnsi="Courier New" w:cs="Courier New"/>
          <w:lang w:val="ru-RU"/>
        </w:rPr>
        <w:t>/APIKEY/DID/cmdexe</w:t>
      </w:r>
      <w:r>
        <w:rPr>
          <w:lang w:val="ru-RU"/>
        </w:rPr>
        <w:t xml:space="preserve"> topic with command result: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{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  <w:t>"</w:t>
      </w:r>
      <w:r w:rsidR="007D71C8" w:rsidRPr="00757FBD">
        <w:rPr>
          <w:rFonts w:ascii="Courier New" w:hAnsi="Courier New" w:cs="Courier New"/>
          <w:lang w:val="ru-RU"/>
        </w:rPr>
        <w:t>Cdali</w:t>
      </w:r>
      <w:r w:rsidRPr="00757FBD">
        <w:rPr>
          <w:rFonts w:ascii="Courier New" w:hAnsi="Courier New" w:cs="Courier New"/>
          <w:lang w:val="ru-RU"/>
        </w:rPr>
        <w:t>": {</w:t>
      </w:r>
    </w:p>
    <w:p w:rsidR="002E396A" w:rsidRPr="00757FBD" w:rsidRDefault="002E396A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</w:r>
      <w:r w:rsidRPr="00757FBD">
        <w:rPr>
          <w:rFonts w:ascii="Courier New" w:hAnsi="Courier New" w:cs="Courier New"/>
          <w:lang w:val="ru-RU"/>
        </w:rPr>
        <w:tab/>
        <w:t>"exists": &lt;true | false&gt;,</w:t>
      </w:r>
    </w:p>
    <w:p w:rsidR="002E396A" w:rsidRPr="00757FBD" w:rsidRDefault="002E396A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</w:r>
      <w:r w:rsidRPr="00757FBD">
        <w:rPr>
          <w:rFonts w:ascii="Courier New" w:hAnsi="Courier New" w:cs="Courier New"/>
          <w:lang w:val="ru-RU"/>
        </w:rPr>
        <w:tab/>
        <w:t>"errors": &lt;number of communication errors since start-up&gt;,</w:t>
      </w:r>
    </w:p>
    <w:p w:rsidR="002E396A" w:rsidRPr="00757FBD" w:rsidRDefault="002E396A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</w:r>
      <w:r w:rsidRPr="00757FBD">
        <w:rPr>
          <w:rFonts w:ascii="Courier New" w:hAnsi="Courier New" w:cs="Courier New"/>
          <w:lang w:val="ru-RU"/>
        </w:rPr>
        <w:tab/>
        <w:t>"status": &lt;current DALI driver status&gt;,</w:t>
      </w:r>
    </w:p>
    <w:p w:rsidR="002E396A" w:rsidRPr="00757FBD" w:rsidRDefault="002E396A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</w:r>
      <w:r w:rsidRPr="00757FBD">
        <w:rPr>
          <w:rFonts w:ascii="Courier New" w:hAnsi="Courier New" w:cs="Courier New"/>
          <w:lang w:val="ru-RU"/>
        </w:rPr>
        <w:tab/>
        <w:t xml:space="preserve">"level": &lt;0-100 </w:t>
      </w:r>
      <w:r w:rsidR="00C14551" w:rsidRPr="00757FBD">
        <w:rPr>
          <w:rFonts w:ascii="Courier New" w:hAnsi="Courier New" w:cs="Courier New"/>
          <w:lang w:val="ru-RU"/>
        </w:rPr>
        <w:t>actual</w:t>
      </w:r>
      <w:r w:rsidRPr="00757FBD">
        <w:rPr>
          <w:rFonts w:ascii="Courier New" w:hAnsi="Courier New" w:cs="Courier New"/>
          <w:lang w:val="ru-RU"/>
        </w:rPr>
        <w:t xml:space="preserve"> light level&gt;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  <w:t>}</w:t>
      </w:r>
    </w:p>
    <w:p w:rsidR="0011639F" w:rsidRPr="00757FBD" w:rsidRDefault="0011639F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}</w:t>
      </w:r>
    </w:p>
    <w:p w:rsidR="008D697D" w:rsidRDefault="00D875F8" w:rsidP="00757FBD">
      <w:pPr>
        <w:spacing w:after="0"/>
        <w:rPr>
          <w:lang w:val="ru-RU"/>
        </w:rPr>
      </w:pPr>
      <w:r>
        <w:rPr>
          <w:lang w:val="ru-RU"/>
        </w:rPr>
        <w:t>Device reports if it found driver or not, number of communication errors since start-up, status and current light level.</w:t>
      </w:r>
    </w:p>
    <w:p w:rsidR="00D875F8" w:rsidRDefault="00C14551" w:rsidP="00757FBD">
      <w:pPr>
        <w:spacing w:after="0"/>
        <w:rPr>
          <w:lang w:val="ru-RU"/>
        </w:rPr>
      </w:pPr>
      <w:r>
        <w:rPr>
          <w:lang w:val="ru-RU"/>
        </w:rPr>
        <w:t>To change light level explicitly</w:t>
      </w:r>
      <w:r w:rsidR="006B0BDD">
        <w:rPr>
          <w:lang w:val="ru-RU"/>
        </w:rPr>
        <w:t>, at DALI driver level</w:t>
      </w:r>
      <w:r>
        <w:rPr>
          <w:lang w:val="ru-RU"/>
        </w:rPr>
        <w:t xml:space="preserve">, send command to </w:t>
      </w:r>
      <w:r w:rsidRPr="00757FBD">
        <w:rPr>
          <w:rFonts w:ascii="Courier New" w:hAnsi="Courier New" w:cs="Courier New"/>
          <w:lang w:val="ru-RU"/>
        </w:rPr>
        <w:t>/APIKEY/DID/cmd</w:t>
      </w:r>
      <w:r>
        <w:rPr>
          <w:lang w:val="ru-RU"/>
        </w:rPr>
        <w:t>:</w:t>
      </w:r>
    </w:p>
    <w:p w:rsidR="00C14551" w:rsidRPr="00757FBD" w:rsidRDefault="00C14551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{</w:t>
      </w:r>
    </w:p>
    <w:p w:rsidR="00C14551" w:rsidRPr="00757FBD" w:rsidRDefault="00C14551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  <w:t>"Cdali": &lt;0-100 target light level&gt;</w:t>
      </w:r>
    </w:p>
    <w:p w:rsidR="00C14551" w:rsidRPr="00757FBD" w:rsidRDefault="00C14551" w:rsidP="00757FBD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}</w:t>
      </w:r>
    </w:p>
    <w:p w:rsidR="00A27E37" w:rsidRDefault="00C14551" w:rsidP="00C04A59">
      <w:pPr>
        <w:spacing w:after="0"/>
        <w:rPr>
          <w:lang w:val="ru-RU"/>
        </w:rPr>
      </w:pPr>
      <w:r>
        <w:rPr>
          <w:lang w:val="ru-RU"/>
        </w:rPr>
        <w:t>Device answers with the same structure as in previous case, but "</w:t>
      </w:r>
      <w:r w:rsidRPr="00757FBD">
        <w:rPr>
          <w:rFonts w:ascii="Courier New" w:hAnsi="Courier New" w:cs="Courier New"/>
          <w:lang w:val="ru-RU"/>
        </w:rPr>
        <w:t>level</w:t>
      </w:r>
      <w:r>
        <w:rPr>
          <w:lang w:val="ru-RU"/>
        </w:rPr>
        <w:t>" parameter should be changed after a while.</w:t>
      </w:r>
      <w:r w:rsidR="00980761">
        <w:rPr>
          <w:lang w:val="ru-RU"/>
        </w:rPr>
        <w:t xml:space="preserve"> Also, w</w:t>
      </w:r>
      <w:r w:rsidR="00C04A59">
        <w:rPr>
          <w:lang w:val="ru-RU"/>
        </w:rPr>
        <w:t xml:space="preserve">hen actual light level changing, device publishes attribute to the </w:t>
      </w:r>
      <w:r w:rsidR="00C04A59" w:rsidRPr="00C04A59">
        <w:rPr>
          <w:rFonts w:ascii="Courier New" w:hAnsi="Courier New" w:cs="Courier New"/>
          <w:lang w:val="ru-RU"/>
        </w:rPr>
        <w:t>/APIKEY/DID/attrs</w:t>
      </w:r>
      <w:r w:rsidR="00C04A59">
        <w:rPr>
          <w:lang w:val="ru-RU"/>
        </w:rPr>
        <w:t xml:space="preserve"> topic:</w:t>
      </w:r>
    </w:p>
    <w:p w:rsidR="00C04A59" w:rsidRPr="00757FBD" w:rsidRDefault="00C04A59" w:rsidP="00C04A59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{</w:t>
      </w:r>
    </w:p>
    <w:p w:rsidR="00C04A59" w:rsidRPr="00757FBD" w:rsidRDefault="00C04A59" w:rsidP="00C04A59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ab/>
        <w:t>"</w:t>
      </w:r>
      <w:r>
        <w:rPr>
          <w:rFonts w:ascii="Courier New" w:hAnsi="Courier New" w:cs="Courier New"/>
          <w:lang w:val="ru-RU"/>
        </w:rPr>
        <w:t>ANals</w:t>
      </w:r>
      <w:r w:rsidRPr="00757FBD">
        <w:rPr>
          <w:rFonts w:ascii="Courier New" w:hAnsi="Courier New" w:cs="Courier New"/>
          <w:lang w:val="ru-RU"/>
        </w:rPr>
        <w:t xml:space="preserve">": &lt;0-100 </w:t>
      </w:r>
      <w:r>
        <w:rPr>
          <w:rFonts w:ascii="Courier New" w:hAnsi="Courier New" w:cs="Courier New"/>
          <w:lang w:val="ru-RU"/>
        </w:rPr>
        <w:t xml:space="preserve">actual </w:t>
      </w:r>
      <w:r w:rsidRPr="00757FBD">
        <w:rPr>
          <w:rFonts w:ascii="Courier New" w:hAnsi="Courier New" w:cs="Courier New"/>
          <w:lang w:val="ru-RU"/>
        </w:rPr>
        <w:t>light level&gt;</w:t>
      </w:r>
    </w:p>
    <w:p w:rsidR="00C04A59" w:rsidRPr="00757FBD" w:rsidRDefault="00C04A59" w:rsidP="00C04A59">
      <w:pPr>
        <w:pStyle w:val="a4"/>
        <w:rPr>
          <w:rFonts w:ascii="Courier New" w:hAnsi="Courier New" w:cs="Courier New"/>
          <w:lang w:val="ru-RU"/>
        </w:rPr>
      </w:pPr>
      <w:r w:rsidRPr="00757FBD">
        <w:rPr>
          <w:rFonts w:ascii="Courier New" w:hAnsi="Courier New" w:cs="Courier New"/>
          <w:lang w:val="ru-RU"/>
        </w:rPr>
        <w:t>}</w:t>
      </w:r>
    </w:p>
    <w:p w:rsidR="00C04A59" w:rsidRPr="008D697D" w:rsidRDefault="00C04A59" w:rsidP="008D697D">
      <w:pPr>
        <w:rPr>
          <w:lang w:val="ru-RU"/>
        </w:rPr>
      </w:pPr>
    </w:p>
    <w:sectPr w:rsidR="00C04A59" w:rsidRPr="008D697D" w:rsidSect="00E6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D275BA"/>
    <w:rsid w:val="000125CF"/>
    <w:rsid w:val="00073751"/>
    <w:rsid w:val="000B4BEE"/>
    <w:rsid w:val="0011639F"/>
    <w:rsid w:val="00151D64"/>
    <w:rsid w:val="00170A10"/>
    <w:rsid w:val="001C75DB"/>
    <w:rsid w:val="002E396A"/>
    <w:rsid w:val="006B0BDD"/>
    <w:rsid w:val="00757FBD"/>
    <w:rsid w:val="007B4521"/>
    <w:rsid w:val="007D71C8"/>
    <w:rsid w:val="008D05D3"/>
    <w:rsid w:val="008D697D"/>
    <w:rsid w:val="00980761"/>
    <w:rsid w:val="009B1E71"/>
    <w:rsid w:val="00A27E37"/>
    <w:rsid w:val="00B4392F"/>
    <w:rsid w:val="00C04A59"/>
    <w:rsid w:val="00C14551"/>
    <w:rsid w:val="00C76541"/>
    <w:rsid w:val="00D275BA"/>
    <w:rsid w:val="00D875F8"/>
    <w:rsid w:val="00DD58B8"/>
    <w:rsid w:val="00E4744F"/>
    <w:rsid w:val="00E52C3B"/>
    <w:rsid w:val="00E6304C"/>
    <w:rsid w:val="00E86433"/>
    <w:rsid w:val="00F13643"/>
    <w:rsid w:val="00F4618B"/>
    <w:rsid w:val="00F8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04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27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2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a3">
    <w:name w:val="Table Grid"/>
    <w:basedOn w:val="a1"/>
    <w:uiPriority w:val="59"/>
    <w:rsid w:val="00D2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D275BA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Ordinary</dc:creator>
  <cp:keywords/>
  <dc:description/>
  <cp:lastModifiedBy>Ordinary</cp:lastModifiedBy>
  <cp:revision>27</cp:revision>
  <dcterms:created xsi:type="dcterms:W3CDTF">2018-08-21T15:48:00Z</dcterms:created>
  <dcterms:modified xsi:type="dcterms:W3CDTF">2018-08-21T17:35:00Z</dcterms:modified>
</cp:coreProperties>
</file>