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1"/>
        <w:ind w:left="-27" w:right="0" w:hanging="0"/>
        <w:jc w:val="center"/>
        <w:rPr/>
      </w:pPr>
      <w:r>
        <w:rPr/>
        <w:pict>
          <v:rect id="shape_0" stroked="f" style="position:absolute;margin-left:0.05pt;margin-top:0pt;width:113.1pt;height:44.8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Document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  <w:t xml:space="preserve">  </w:t>
        <w:tab/>
        <w:tab/>
        <w:t>Feasibility of change in HDMI resolution</w:t>
      </w:r>
      <w:r>
        <w:rPr>
          <w:sz w:val="28"/>
          <w:szCs w:val="28"/>
          <w:lang w:val="en-US"/>
        </w:rPr>
        <w:t xml:space="preserve"> on fly.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Prepared By</w:t>
      </w:r>
      <w:r>
        <w:rPr>
          <w:sz w:val="28"/>
          <w:szCs w:val="28"/>
          <w:lang w:val="en-US"/>
        </w:rPr>
        <w:t>:</w:t>
        <w:tab/>
      </w:r>
      <w:r>
        <w:rPr>
          <w:sz w:val="28"/>
          <w:szCs w:val="28"/>
        </w:rPr>
        <w:tab/>
        <w:t>Nilesh Patel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Reviewed By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  <w:tab/>
        <w:t>Mohan Sanodia</w:t>
      </w:r>
    </w:p>
    <w:p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Date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  <w:tab/>
        <w:tab/>
        <w:tab/>
        <w:t>29-Aug-2016</w:t>
      </w:r>
      <w:r>
        <w:rPr>
          <w:sz w:val="28"/>
          <w:szCs w:val="28"/>
          <w:lang w:val="en-US"/>
        </w:rPr>
        <w:t>.</w:t>
      </w:r>
    </w:p>
    <w:p>
      <w:pPr>
        <w:pStyle w:val="TextBody"/>
        <w:rPr/>
      </w:pPr>
      <w:bookmarkStart w:id="0" w:name="_GoBack"/>
      <w:bookmarkStart w:id="1" w:name="_GoBack"/>
      <w:bookmarkEnd w:id="1"/>
      <w:r>
        <w:rPr/>
      </w:r>
    </w:p>
    <w:p>
      <w:pPr>
        <w:pStyle w:val="TextBody"/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color w:val="336699"/>
          <w:sz w:val="44"/>
          <w:szCs w:val="44"/>
        </w:rPr>
        <w:t>Content</w:t>
      </w:r>
      <w:r>
        <w:rPr>
          <w:rFonts w:ascii="Arial" w:hAnsi="Arial"/>
          <w:b/>
          <w:bCs/>
          <w:sz w:val="44"/>
          <w:szCs w:val="44"/>
        </w:rPr>
        <w:t xml:space="preserve"> </w:t>
      </w:r>
    </w:p>
    <w:p>
      <w:pPr>
        <w:pStyle w:val="TextBody"/>
        <w:spacing w:lineRule="auto" w:line="288" w:before="0" w:after="140"/>
        <w:ind w:left="0" w:right="0" w:hanging="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1.Aim..................................................................................................................................1 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2.Purpose...........................................................................................................................1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3.Internal Customer............................................................................................................1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4.Details Study/Changes/Modification................................................................................1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5.Supported Devices..........................................................................................................2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6.Scope/Not In Scope.........................................................................................................2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7.Conclusion.......................................................................................................................2</w:t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8.References......................................................................................................................2</w:t>
      </w:r>
    </w:p>
    <w:p>
      <w:pPr>
        <w:pStyle w:val="TextBody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</w:p>
    <w:p>
      <w:pPr>
        <w:pStyle w:val="TextBody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</w:p>
    <w:p>
      <w:pPr>
        <w:pStyle w:val="TextBody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sz w:val="24"/>
        </w:rPr>
      </w:r>
    </w:p>
    <w:p>
      <w:pPr>
        <w:pStyle w:val="TextBody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Body"/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1. Aim</w:t>
      </w:r>
    </w:p>
    <w:p>
      <w:pPr>
        <w:pStyle w:val="Normal"/>
        <w:spacing w:before="0" w:after="200"/>
        <w:ind w:left="0" w:right="-635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>Feasibility of changes in HDMI resolution.</w:t>
      </w:r>
    </w:p>
    <w:p>
      <w:pPr>
        <w:pStyle w:val="Normal"/>
        <w:numPr>
          <w:ilvl w:val="0"/>
          <w:numId w:val="1"/>
        </w:numPr>
        <w:spacing w:before="0" w:after="200"/>
        <w:ind w:left="0" w:right="-6350" w:hanging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Purpose</w:t>
      </w:r>
    </w:p>
    <w:p>
      <w:pPr>
        <w:pStyle w:val="Normal"/>
        <w:spacing w:before="0" w:after="200"/>
        <w:ind w:left="0" w:right="-6350" w:firstLine="70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The Display resolution is set based on the supported resolution of the </w:t>
      </w:r>
    </w:p>
    <w:p>
      <w:pPr>
        <w:pStyle w:val="Normal"/>
        <w:spacing w:before="0" w:after="200"/>
        <w:ind w:left="0" w:right="-6350" w:firstLine="7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monitor.</w:t>
      </w: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3. Internal Customer</w:t>
      </w:r>
    </w:p>
    <w:p>
      <w:pPr>
        <w:pStyle w:val="Normal"/>
        <w:spacing w:before="0" w:after="200"/>
        <w:ind w:left="0" w:right="-6350" w:hanging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>Satatya Device Team</w:t>
      </w:r>
      <w:r>
        <w:rPr>
          <w:rFonts w:ascii="Arial" w:hAnsi="Arial"/>
          <w:sz w:val="24"/>
          <w:szCs w:val="24"/>
          <w:lang w:val="en-US"/>
        </w:rPr>
        <w:t>/SAD Team.</w:t>
      </w:r>
    </w:p>
    <w:p>
      <w:pPr>
        <w:pStyle w:val="Normal"/>
        <w:spacing w:before="0" w:after="200"/>
        <w:ind w:left="0" w:right="-6350" w:hanging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</w:rPr>
        <w:t>4.Details Study/Changes/Modification</w:t>
      </w:r>
      <w:r>
        <w:rPr>
          <w:rFonts w:ascii="Arial" w:hAnsi="Arial"/>
          <w:b/>
          <w:bCs/>
          <w:sz w:val="32"/>
          <w:szCs w:val="32"/>
          <w:lang w:val="en-US"/>
        </w:rPr>
        <w:t>:</w:t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pict>
          <v:rect id="shape_0" stroked="f" style="position:absolute;margin-left:-38.05pt;margin-top:2.15pt;width:549.85pt;height:399.95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/>
          <w:bCs/>
          <w:sz w:val="32"/>
          <w:szCs w:val="32"/>
          <w:u w:val="thick"/>
        </w:rPr>
      </w:pPr>
      <w:r>
        <w:rPr>
          <w:rFonts w:ascii="Arial" w:hAnsi="Arial"/>
          <w:b/>
          <w:bCs/>
          <w:sz w:val="32"/>
          <w:szCs w:val="32"/>
          <w:u w:val="thick"/>
        </w:rPr>
        <w:t>Basic flow of connect HDMI interface from kernel to user space.</w:t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/>
          <w:bCs/>
          <w:color w:val="00000A"/>
          <w:sz w:val="28"/>
          <w:szCs w:val="28"/>
        </w:rPr>
      </w:pPr>
      <w:r>
        <w:rPr>
          <w:rFonts w:ascii="Arial" w:hAnsi="Arial"/>
          <w:b/>
          <w:bCs/>
          <w:color w:val="00000A"/>
          <w:sz w:val="28"/>
          <w:szCs w:val="28"/>
        </w:rPr>
        <w:t>Feasibility: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The HDMI driver known as ti81xxhdmi is used for HDMI monitor.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This driver can detect the max resolution supported at boot time.This Information is 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Taken to User Space using IOCTL call.Based on the value the Display Resolution is 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Set in for Local Client. </w:t>
      </w:r>
    </w:p>
    <w:p>
      <w:pPr>
        <w:pStyle w:val="TextBody"/>
        <w:spacing w:before="0" w:after="200"/>
        <w:ind w:left="0" w:right="-6350" w:hanging="0"/>
        <w:jc w:val="both"/>
        <w:rPr>
          <w:color w:val="00000A"/>
        </w:rPr>
      </w:pPr>
      <w:r>
        <w:rPr>
          <w:color w:val="00000A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color w:val="00000A"/>
          <w:sz w:val="32"/>
          <w:szCs w:val="32"/>
          <w:lang w:val="en-US"/>
        </w:rPr>
      </w:pPr>
      <w:r>
        <w:rPr>
          <w:rFonts w:ascii="Arial" w:hAnsi="Arial"/>
          <w:b w:val="false"/>
          <w:bCs w:val="false"/>
          <w:color w:val="00000A"/>
          <w:sz w:val="40"/>
          <w:szCs w:val="40"/>
        </w:rPr>
        <w:t>Ioctl:</w:t>
      </w:r>
      <w:r>
        <w:rPr>
          <w:rFonts w:ascii="Arial" w:hAnsi="Arial"/>
          <w:b w:val="false"/>
          <w:bCs w:val="false"/>
          <w:color w:val="00000A"/>
          <w:sz w:val="32"/>
          <w:szCs w:val="32"/>
          <w:lang w:val="en-US"/>
        </w:rPr>
        <w:t>The Various Supported IOCTL call: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  <w:t>start();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  <w:t>stop();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  <w:t>status_get();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  <w:t>read_edid();</w:t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TextBody"/>
        <w:spacing w:before="0" w:after="200"/>
        <w:ind w:left="0" w:right="-6350" w:hanging="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5.Supported Devices: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NVR08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family,NVR24P,NVR24S,HVR24P,HVR24S,HVR0408,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>NVR64P.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TextBody"/>
        <w:widowControl w:val="false"/>
        <w:numPr>
          <w:ilvl w:val="0"/>
          <w:numId w:val="2"/>
        </w:numPr>
        <w:overflowPunct w:val="true"/>
        <w:spacing w:lineRule="auto" w:line="288" w:before="0" w:after="0"/>
        <w:ind w:left="0" w:right="0" w:hanging="360"/>
        <w:jc w:val="both"/>
        <w:textAlignment w:val="auto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Scop</w:t>
      </w:r>
      <w:r>
        <w:rPr>
          <w:rFonts w:ascii="Arial" w:hAnsi="Arial"/>
          <w:b/>
          <w:bCs/>
          <w:sz w:val="32"/>
          <w:szCs w:val="32"/>
          <w:lang w:val="en-US"/>
        </w:rPr>
        <w:t>e</w:t>
      </w:r>
      <w:r>
        <w:rPr>
          <w:rFonts w:ascii="Arial" w:hAnsi="Arial"/>
          <w:b/>
          <w:bCs/>
          <w:sz w:val="32"/>
          <w:szCs w:val="32"/>
        </w:rPr>
        <w:t>: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We are going to implement this feature on NVR24P, HVR24S, HVR08 </w:t>
        <w:tab/>
        <w:t xml:space="preserve">family. 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/>
      </w:pPr>
      <w:r>
        <w:rPr/>
      </w:r>
    </w:p>
    <w:p>
      <w:pPr>
        <w:pStyle w:val="TextBody"/>
        <w:widowControl w:val="false"/>
        <w:numPr>
          <w:ilvl w:val="0"/>
          <w:numId w:val="12"/>
        </w:numPr>
        <w:overflowPunct w:val="true"/>
        <w:spacing w:lineRule="auto" w:line="288" w:before="0" w:after="0"/>
        <w:ind w:left="0" w:right="0" w:hanging="36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/>
          <w:bCs/>
          <w:sz w:val="28"/>
          <w:szCs w:val="28"/>
          <w:lang w:val="en-US"/>
        </w:rPr>
        <w:t>Not Scope: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 we are not implementing of this device.( HVR24P , </w:t>
        <w:tab/>
        <w:t>NVR64P)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7.Conclusion: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32"/>
          <w:szCs w:val="32"/>
        </w:rPr>
        <w:tab/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>T</w:t>
      </w:r>
      <w:r>
        <w:rPr>
          <w:rFonts w:ascii="Arial" w:hAnsi="Arial"/>
          <w:b w:val="false"/>
          <w:bCs w:val="false"/>
          <w:sz w:val="28"/>
          <w:szCs w:val="28"/>
        </w:rPr>
        <w:t xml:space="preserve">ested feasibility and 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>Could be</w:t>
      </w:r>
      <w:r>
        <w:rPr>
          <w:rFonts w:ascii="Arial" w:hAnsi="Arial"/>
          <w:b w:val="false"/>
          <w:bCs w:val="false"/>
          <w:sz w:val="28"/>
          <w:szCs w:val="28"/>
        </w:rPr>
        <w:t xml:space="preserve"> implement that in future.</w:t>
      </w:r>
    </w:p>
    <w:p>
      <w:pPr>
        <w:pStyle w:val="TextBody"/>
        <w:widowControl w:val="false"/>
        <w:overflowPunct w:val="true"/>
        <w:spacing w:lineRule="auto" w:line="288" w:before="0" w:after="0"/>
        <w:ind w:left="0" w:right="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TextBody"/>
        <w:widowControl w:val="false"/>
        <w:numPr>
          <w:ilvl w:val="0"/>
          <w:numId w:val="3"/>
        </w:numPr>
        <w:overflowPunct w:val="true"/>
        <w:spacing w:before="0" w:after="200"/>
        <w:ind w:left="0" w:right="-6350" w:hanging="360"/>
        <w:jc w:val="both"/>
        <w:textAlignment w:val="auto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References:</w:t>
      </w:r>
    </w:p>
    <w:p>
      <w:pPr>
        <w:pStyle w:val="TextBody"/>
        <w:widowControl w:val="false"/>
        <w:numPr>
          <w:ilvl w:val="1"/>
          <w:numId w:val="3"/>
        </w:numPr>
        <w:overflowPunct w:val="true"/>
        <w:spacing w:before="0" w:after="200"/>
        <w:ind w:left="840" w:right="-6350" w:hanging="42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SVN Satatya device Code.</w:t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/>
      </w:pPr>
      <w:r>
        <w:rPr/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>
          <w:rFonts w:ascii="Arial" w:hAnsi="Arial"/>
          <w:b w:val="false"/>
          <w:bCs w:val="false"/>
          <w:sz w:val="32"/>
          <w:szCs w:val="32"/>
          <w:lang w:val="en-US"/>
        </w:rPr>
      </w:pPr>
      <w:r>
        <w:rPr>
          <w:rFonts w:ascii="Arial" w:hAnsi="Arial"/>
          <w:b w:val="false"/>
          <w:bCs w:val="false"/>
          <w:sz w:val="32"/>
          <w:szCs w:val="32"/>
          <w:lang w:val="en-US"/>
        </w:rPr>
        <w:tab/>
        <w:tab/>
        <w:tab/>
        <w:tab/>
        <w:tab/>
        <w:t>Test Report</w:t>
      </w:r>
    </w:p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jc w:val="left"/>
        <w:tblInd w:w="1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65"/>
        <w:gridCol w:w="1900"/>
        <w:gridCol w:w="1933"/>
        <w:gridCol w:w="1933"/>
        <w:gridCol w:w="1986"/>
      </w:tblGrid>
      <w:tr>
        <w:trPr>
          <w:trHeight w:val="517" w:hRule="atLeast"/>
          <w:cantSplit w:val="false"/>
        </w:trPr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NVR24P</w:t>
            </w:r>
          </w:p>
        </w:tc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HVR24P</w:t>
            </w:r>
          </w:p>
        </w:tc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HVR24S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HVR0408</w:t>
            </w:r>
          </w:p>
        </w:tc>
      </w:tr>
      <w:tr>
        <w:trPr>
          <w:trHeight w:val="580" w:hRule="atLeast"/>
          <w:cantSplit w:val="false"/>
        </w:trPr>
        <w:tc>
          <w:tcPr>
            <w:tcW w:w="18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HDMI 1</w:t>
            </w:r>
          </w:p>
        </w:tc>
        <w:tc>
          <w:tcPr>
            <w:tcW w:w="1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</w:t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</w:r>
          </w:p>
        </w:tc>
      </w:tr>
      <w:tr>
        <w:trPr>
          <w:trHeight w:val="580" w:hRule="atLeast"/>
          <w:cantSplit w:val="false"/>
        </w:trPr>
        <w:tc>
          <w:tcPr>
            <w:tcW w:w="18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HDMI 2</w:t>
            </w:r>
          </w:p>
        </w:tc>
        <w:tc>
          <w:tcPr>
            <w:tcW w:w="1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    </w:t>
            </w:r>
            <w:r>
              <w:rPr/>
              <w:t>NO</w:t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NO</w:t>
            </w:r>
          </w:p>
        </w:tc>
      </w:tr>
      <w:tr>
        <w:trPr>
          <w:trHeight w:val="616" w:hRule="atLeast"/>
          <w:cantSplit w:val="false"/>
        </w:trPr>
        <w:tc>
          <w:tcPr>
            <w:tcW w:w="18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DETECTION EVENT </w:t>
            </w:r>
          </w:p>
        </w:tc>
        <w:tc>
          <w:tcPr>
            <w:tcW w:w="1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HDMI 1</w:t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HDMI 2</w:t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HDMI 1</w:t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HDMI 1</w:t>
            </w:r>
          </w:p>
        </w:tc>
      </w:tr>
    </w:tbl>
    <w:p>
      <w:pPr>
        <w:pStyle w:val="TextBody"/>
        <w:widowControl w:val="false"/>
        <w:overflowPunct w:val="true"/>
        <w:spacing w:before="0" w:after="200"/>
        <w:ind w:left="840" w:right="-6350" w:hanging="420"/>
        <w:jc w:val="both"/>
        <w:textAlignment w:val="au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 w:val="false"/>
        <w:overflowPunct w:val="true"/>
        <w:spacing w:before="0" w:after="20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32"/>
          <w:szCs w:val="32"/>
          <w:lang w:val="en-US"/>
        </w:rPr>
      </w:pPr>
      <w:r>
        <w:rPr>
          <w:rFonts w:ascii="Arial" w:hAnsi="Arial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en-US"/>
        </w:rPr>
        <w:t xml:space="preserve">NOTE: </w:t>
      </w:r>
    </w:p>
    <w:p>
      <w:pPr>
        <w:pStyle w:val="TextBody"/>
        <w:widowControl w:val="false"/>
        <w:numPr>
          <w:ilvl w:val="0"/>
          <w:numId w:val="4"/>
        </w:numPr>
        <w:overflowPunct w:val="true"/>
        <w:spacing w:before="0" w:after="200"/>
        <w:ind w:left="0" w:right="-6350" w:hanging="36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In NVR24P HDMI 1 is detected and its resolution set as per discussion</w:t>
      </w:r>
    </w:p>
    <w:p>
      <w:pPr>
        <w:pStyle w:val="TextBody"/>
        <w:widowControl w:val="false"/>
        <w:overflowPunct w:val="true"/>
        <w:spacing w:before="0" w:after="200"/>
        <w:ind w:left="0" w:right="-6350" w:hanging="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ab/>
        <w:t>when HDMI connected. but HDMI 2 detection event is not coming.</w:t>
      </w:r>
    </w:p>
    <w:p>
      <w:pPr>
        <w:pStyle w:val="TextBody"/>
        <w:widowControl w:val="false"/>
        <w:numPr>
          <w:ilvl w:val="0"/>
          <w:numId w:val="5"/>
        </w:numPr>
        <w:overflowPunct w:val="true"/>
        <w:spacing w:before="0" w:after="200"/>
        <w:ind w:left="0" w:right="-6350" w:hanging="360"/>
        <w:jc w:val="both"/>
        <w:textAlignment w:val="auto"/>
        <w:rPr>
          <w:rFonts w:ascii="Arial" w:hAnsi="Arial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In HVR24P HDMI 1 detection event is not coming.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8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szCs w:val="3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0"/>
        <w:szCs w:val="3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0"/>
        <w:szCs w:val="3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0"/>
        <w:szCs w:val="3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0"/>
        <w:szCs w:val="3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0"/>
        <w:szCs w:val="3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0"/>
        <w:szCs w:val="3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0"/>
        <w:szCs w:val="3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iberation Serif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unhideWhenUsed="0" w:semiHidden="0" w:uiPriority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semiHidden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styleId="Normal" w:default="1">
    <w:name w:val="Normal"/>
    <w:uiPriority w:val="0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ar-SA"/>
    </w:rPr>
  </w:style>
  <w:style w:type="character" w:styleId="Bullets">
    <w:name w:val="Bullets"/>
    <w:rPr>
      <w:rFonts w:ascii="OpenSymbol" w:hAnsi="OpenSymbol" w:eastAsia="OpenSymbol" w:cs="OpenSymbol"/>
      <w:sz w:val="30"/>
      <w:szCs w:val="30"/>
    </w:rPr>
  </w:style>
  <w:style w:type="character" w:styleId="ListLabel1">
    <w:name w:val="ListLabel 1"/>
    <w:rPr>
      <w:rFonts w:cs="Wingdings"/>
      <w:sz w:val="30"/>
      <w:szCs w:val="30"/>
    </w:rPr>
  </w:style>
  <w:style w:type="character" w:styleId="ListLabel2">
    <w:name w:val="ListLabel 2"/>
    <w:rPr>
      <w:rFonts w:cs="Wingdings"/>
      <w:sz w:val="30"/>
      <w:szCs w:val="30"/>
    </w:rPr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1" w:customStyle="1">
    <w:name w:val="Header1"/>
    <w:uiPriority w:val="0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2016-08-29T15:52:00Z</dcterms:created>
  <dc:creator>NileshKumar Patel</dc:creator>
  <dc:language>en-IN</dc:language>
  <cp:lastModifiedBy>user</cp:lastModifiedBy>
  <dcterms:modified xsi:type="dcterms:W3CDTF">2016-09-20T10:53:13Z</dcterms:modified>
  <cp:revision>0</cp:revision>
  <dc:title>_x0001_</dc:title>
</cp:coreProperties>
</file>