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5EADA" w14:textId="77777777" w:rsidR="00F34417" w:rsidRDefault="00F34417" w:rsidP="00F34417">
      <w:pPr>
        <w:pStyle w:val="ae"/>
        <w:widowControl/>
        <w:spacing w:beforeAutospacing="0" w:line="23" w:lineRule="atLeast"/>
        <w:rPr>
          <w:rFonts w:ascii="sans-serif" w:eastAsia="sans-serif" w:hAnsi="sans-serif" w:cs="sans-serif"/>
        </w:rPr>
      </w:pPr>
      <w:r>
        <w:rPr>
          <w:rFonts w:ascii="sans-serif" w:eastAsia="sans-serif" w:hAnsi="sans-serif" w:cs="sans-serif"/>
          <w:b/>
          <w:bCs/>
          <w:color w:val="000000"/>
        </w:rPr>
        <w:t>四、 课题特色</w:t>
      </w:r>
    </w:p>
    <w:p w14:paraId="6AAF6E4E" w14:textId="77777777" w:rsidR="00F34417" w:rsidRDefault="00F34417" w:rsidP="00F34417">
      <w:pPr>
        <w:pStyle w:val="ae"/>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本研究聚焦于人工智能伦理与跨文化认知的交叉领域，尝试建立一种新的大模型价值观评估方式。与以往研究相比，本课题在研究思路和方法设计上具有以下三个创新点：</w:t>
      </w:r>
    </w:p>
    <w:p w14:paraId="6727A09E" w14:textId="77777777" w:rsidR="00F34417" w:rsidRDefault="00F34417" w:rsidP="00F34417">
      <w:pPr>
        <w:pStyle w:val="ae"/>
        <w:widowControl/>
        <w:numPr>
          <w:ilvl w:val="0"/>
          <w:numId w:val="1"/>
        </w:numPr>
        <w:spacing w:beforeAutospacing="0" w:line="23" w:lineRule="atLeast"/>
        <w:rPr>
          <w:rFonts w:ascii="sans-serif" w:eastAsia="sans-serif" w:hAnsi="sans-serif" w:cs="sans-serif"/>
          <w:b/>
          <w:bCs/>
          <w:color w:val="000000"/>
        </w:rPr>
      </w:pPr>
      <w:r>
        <w:rPr>
          <w:rFonts w:ascii="sans-serif" w:eastAsia="sans-serif" w:hAnsi="sans-serif" w:cs="sans-serif" w:hint="eastAsia"/>
          <w:b/>
          <w:bCs/>
          <w:color w:val="000000"/>
        </w:rPr>
        <w:t>构建</w:t>
      </w:r>
      <w:r>
        <w:rPr>
          <w:rFonts w:ascii="sans-serif" w:eastAsia="sans-serif" w:hAnsi="sans-serif" w:cs="sans-serif"/>
          <w:b/>
          <w:bCs/>
          <w:color w:val="000000"/>
        </w:rPr>
        <w:t>“人类社会—模型表现”可对齐的价值坐标系</w:t>
      </w:r>
    </w:p>
    <w:p w14:paraId="7649B805" w14:textId="77777777" w:rsidR="00F34417" w:rsidRDefault="00F34417" w:rsidP="00F34417">
      <w:pPr>
        <w:pStyle w:val="ae"/>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现有关于大模型价值观的研究，大多停留在道德偏见、政治倾向或语料偏差的定性分析上 [</w:t>
      </w:r>
      <w:r>
        <w:rPr>
          <w:rFonts w:ascii="sans-serif" w:eastAsia="sans-serif" w:hAnsi="sans-serif" w:cs="sans-serif" w:hint="eastAsia"/>
          <w:color w:val="000000"/>
        </w:rPr>
        <w:t>9，11</w:t>
      </w:r>
      <w:r>
        <w:rPr>
          <w:rFonts w:ascii="sans-serif" w:eastAsia="sans-serif" w:hAnsi="sans-serif" w:cs="sans-serif"/>
          <w:color w:val="000000"/>
        </w:rPr>
        <w:t>]，缺乏与人类社会数据相对应的量化标准。本研究引入世界价值观调查（WVS）的经典两维结构——“传统—世俗理性”和“生存—自我表达” [1</w:t>
      </w:r>
      <w:r>
        <w:rPr>
          <w:rFonts w:ascii="sans-serif" w:eastAsia="sans-serif" w:hAnsi="sans-serif" w:cs="sans-serif" w:hint="eastAsia"/>
          <w:color w:val="000000"/>
        </w:rPr>
        <w:t>2</w:t>
      </w:r>
      <w:r>
        <w:rPr>
          <w:rFonts w:ascii="sans-serif" w:eastAsia="sans-serif" w:hAnsi="sans-serif" w:cs="sans-serif"/>
          <w:color w:val="000000"/>
        </w:rPr>
        <w:t>]，将模型的回答结果映射到这一文化坐标系中，使其能够与全球不同国家和文化群体进行直接比较 [</w:t>
      </w:r>
      <w:r>
        <w:rPr>
          <w:rFonts w:ascii="sans-serif" w:eastAsia="sans-serif" w:hAnsi="sans-serif" w:cs="sans-serif" w:hint="eastAsia"/>
          <w:color w:val="000000"/>
        </w:rPr>
        <w:t>20，31</w:t>
      </w:r>
      <w:r>
        <w:rPr>
          <w:rFonts w:ascii="sans-serif" w:eastAsia="sans-serif" w:hAnsi="sans-serif" w:cs="sans-serif"/>
          <w:color w:val="000000"/>
        </w:rPr>
        <w:t>]。这种方法让模型的价值取向与社会科学中的长期研究成果产生对应关系，为后续开展跨文化和跨时间的模型价值研究提供了统一的参照框架。</w:t>
      </w:r>
    </w:p>
    <w:p w14:paraId="052583DE" w14:textId="77777777" w:rsidR="00F34417" w:rsidRDefault="00F34417" w:rsidP="00F34417">
      <w:pPr>
        <w:pStyle w:val="ae"/>
        <w:widowControl/>
        <w:numPr>
          <w:ilvl w:val="0"/>
          <w:numId w:val="1"/>
        </w:numPr>
        <w:spacing w:beforeAutospacing="0" w:line="23" w:lineRule="atLeast"/>
        <w:rPr>
          <w:rFonts w:ascii="sans-serif" w:eastAsia="sans-serif" w:hAnsi="sans-serif" w:cs="sans-serif"/>
          <w:b/>
          <w:bCs/>
          <w:color w:val="000000"/>
        </w:rPr>
      </w:pPr>
      <w:r>
        <w:rPr>
          <w:rFonts w:ascii="sans-serif" w:eastAsia="sans-serif" w:hAnsi="sans-serif" w:cs="sans-serif" w:hint="eastAsia"/>
          <w:b/>
          <w:bCs/>
          <w:color w:val="000000"/>
        </w:rPr>
        <w:t>建立</w:t>
      </w:r>
      <w:r>
        <w:rPr>
          <w:rFonts w:ascii="sans-serif" w:eastAsia="sans-serif" w:hAnsi="sans-serif" w:cs="sans-serif"/>
          <w:b/>
          <w:bCs/>
          <w:color w:val="000000"/>
        </w:rPr>
        <w:t>多语言评估体系</w:t>
      </w:r>
    </w:p>
    <w:p w14:paraId="0B408C48" w14:textId="77777777" w:rsidR="00F34417" w:rsidRDefault="00F34417" w:rsidP="00F34417">
      <w:pPr>
        <w:pStyle w:val="ae"/>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为了克服现有研究过度依赖英语语境的问题 [</w:t>
      </w:r>
      <w:r>
        <w:rPr>
          <w:rFonts w:ascii="sans-serif" w:eastAsia="sans-serif" w:hAnsi="sans-serif" w:cs="sans-serif" w:hint="eastAsia"/>
          <w:color w:val="000000"/>
        </w:rPr>
        <w:t>23</w:t>
      </w:r>
      <w:r>
        <w:rPr>
          <w:rFonts w:ascii="sans-serif" w:eastAsia="sans-serif" w:hAnsi="sans-serif" w:cs="sans-serif"/>
          <w:color w:val="000000"/>
        </w:rPr>
        <w:t>]，本研究设计了一个包含中文、英文、</w:t>
      </w:r>
      <w:r>
        <w:rPr>
          <w:rFonts w:ascii="sans-serif" w:eastAsia="sans-serif" w:hAnsi="sans-serif" w:cs="sans-serif" w:hint="eastAsia"/>
          <w:color w:val="000000"/>
        </w:rPr>
        <w:t>俄</w:t>
      </w:r>
      <w:r>
        <w:rPr>
          <w:rFonts w:ascii="sans-serif" w:eastAsia="sans-serif" w:hAnsi="sans-serif" w:cs="sans-serif"/>
          <w:color w:val="000000"/>
        </w:rPr>
        <w:t>语和阿拉伯语</w:t>
      </w:r>
      <w:r>
        <w:rPr>
          <w:rFonts w:ascii="sans-serif" w:eastAsia="sans-serif" w:hAnsi="sans-serif" w:cs="sans-serif" w:hint="eastAsia"/>
          <w:color w:val="000000"/>
        </w:rPr>
        <w:t>等</w:t>
      </w:r>
      <w:r>
        <w:rPr>
          <w:rFonts w:ascii="sans-serif" w:eastAsia="sans-serif" w:hAnsi="sans-serif" w:cs="sans-serif"/>
          <w:color w:val="000000"/>
        </w:rPr>
        <w:t>的多语言测评体系。所有测试题目均来源于WVS [</w:t>
      </w:r>
      <w:r>
        <w:rPr>
          <w:rFonts w:ascii="sans-serif" w:eastAsia="sans-serif" w:hAnsi="sans-serif" w:cs="sans-serif" w:hint="eastAsia"/>
          <w:color w:val="000000"/>
        </w:rPr>
        <w:t>13</w:t>
      </w:r>
      <w:r>
        <w:rPr>
          <w:rFonts w:ascii="sans-serif" w:eastAsia="sans-serif" w:hAnsi="sans-serif" w:cs="sans-serif"/>
          <w:color w:val="000000"/>
        </w:rPr>
        <w:t>]，并经过翻译、回译和语义核验，确保不同语言版本在文化含义上保持一致 [</w:t>
      </w:r>
      <w:r>
        <w:rPr>
          <w:rFonts w:ascii="sans-serif" w:eastAsia="sans-serif" w:hAnsi="sans-serif" w:cs="sans-serif" w:hint="eastAsia"/>
          <w:color w:val="000000"/>
        </w:rPr>
        <w:t>25</w:t>
      </w:r>
      <w:r>
        <w:rPr>
          <w:rFonts w:ascii="sans-serif" w:eastAsia="sans-serif" w:hAnsi="sans-serif" w:cs="sans-serif"/>
          <w:color w:val="000000"/>
        </w:rPr>
        <w:t>]。这一体系能更准确地观察模型在不同语言环境下的表现差异，帮助分析训练语料分布、语言结构等因素对模型价值观表达的影响，为多语言模型的文化适配性研究提供了新的思路。</w:t>
      </w:r>
    </w:p>
    <w:p w14:paraId="46525536" w14:textId="77777777" w:rsidR="00F34417" w:rsidRDefault="00F34417" w:rsidP="00F34417">
      <w:pPr>
        <w:pStyle w:val="ae"/>
        <w:widowControl/>
        <w:numPr>
          <w:ilvl w:val="0"/>
          <w:numId w:val="1"/>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提出"基线定位—全球验证—机制分解"的递进式评估</w:t>
      </w:r>
      <w:r>
        <w:rPr>
          <w:rFonts w:ascii="sans-serif" w:eastAsia="sans-serif" w:hAnsi="sans-serif" w:cs="sans-serif" w:hint="eastAsia"/>
          <w:b/>
          <w:bCs/>
          <w:color w:val="000000"/>
        </w:rPr>
        <w:t>框架</w:t>
      </w:r>
    </w:p>
    <w:p w14:paraId="5F9BD527" w14:textId="77777777" w:rsidR="00F34417" w:rsidRDefault="00F34417" w:rsidP="00F34417">
      <w:pPr>
        <w:pStyle w:val="ae"/>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针对现有评估往往集中在单一场景、缺乏系统设计的问题，本研究构建了一个递进式三阶段评估框架。第一阶段为"基线定位"，在无角色扮演的中性条件下测量模型的内在价值倾向，确立评估基准点，回答"模型本身是什么"的问题；第二阶段为"全球验证"，通过大规模跨文化角色扮演（109个国家）验证模型对全球多元文化的理解广度，回答"模型能做什么"的问题；第三阶段为"机制</w:t>
      </w:r>
      <w:r>
        <w:rPr>
          <w:rFonts w:ascii="sans-serif" w:eastAsia="sans-serif" w:hAnsi="sans-serif" w:cs="sans-serif" w:hint="eastAsia"/>
          <w:color w:val="000000"/>
        </w:rPr>
        <w:t>分析</w:t>
      </w:r>
      <w:r>
        <w:rPr>
          <w:rFonts w:ascii="sans-serif" w:eastAsia="sans-serif" w:hAnsi="sans-serif" w:cs="sans-serif"/>
          <w:color w:val="000000"/>
        </w:rPr>
        <w:t>"，通过多语言对照实验（7种语言）剥离语言、提示词、训练数据等混淆因素的影响，回答"效果受什么影响、为什么"的问题。这种设计从整体上保证了评估过程的层次性与逻辑连贯性，既能识别模型的总体偏向，也能进一步分析形成偏差的原因。相比单次测试的结果，这一体系更能呈现模型价值表达的内部结构和动态特征，为理解大模型的文化与伦理特性提供了系统的研究路径。</w:t>
      </w:r>
    </w:p>
    <w:p w14:paraId="29A33497" w14:textId="77777777" w:rsidR="00BB5770" w:rsidRPr="00F34417" w:rsidRDefault="00BB5770"/>
    <w:sectPr w:rsidR="00BB5770" w:rsidRPr="00F344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ans-serif">
    <w:altName w:val="Calibri"/>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A694FC"/>
    <w:multiLevelType w:val="singleLevel"/>
    <w:tmpl w:val="BFA694FC"/>
    <w:lvl w:ilvl="0">
      <w:start w:val="1"/>
      <w:numFmt w:val="decimal"/>
      <w:lvlText w:val="%1."/>
      <w:lvlJc w:val="left"/>
      <w:pPr>
        <w:ind w:left="425" w:hanging="425"/>
      </w:pPr>
      <w:rPr>
        <w:rFonts w:hint="default"/>
      </w:rPr>
    </w:lvl>
  </w:abstractNum>
  <w:num w:numId="1" w16cid:durableId="720206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417"/>
    <w:rsid w:val="00623D76"/>
    <w:rsid w:val="00835092"/>
    <w:rsid w:val="00BB5770"/>
    <w:rsid w:val="00F34417"/>
    <w:rsid w:val="00F43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5E2852"/>
  <w15:chartTrackingRefBased/>
  <w15:docId w15:val="{745398A3-349F-6F4E-AE69-76C9BC76A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3441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3441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3441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3441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3441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3441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3441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441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3441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441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3441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3441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34417"/>
    <w:rPr>
      <w:rFonts w:cstheme="majorBidi"/>
      <w:color w:val="2F5496" w:themeColor="accent1" w:themeShade="BF"/>
      <w:sz w:val="28"/>
      <w:szCs w:val="28"/>
    </w:rPr>
  </w:style>
  <w:style w:type="character" w:customStyle="1" w:styleId="50">
    <w:name w:val="标题 5 字符"/>
    <w:basedOn w:val="a0"/>
    <w:link w:val="5"/>
    <w:uiPriority w:val="9"/>
    <w:semiHidden/>
    <w:rsid w:val="00F34417"/>
    <w:rPr>
      <w:rFonts w:cstheme="majorBidi"/>
      <w:color w:val="2F5496" w:themeColor="accent1" w:themeShade="BF"/>
      <w:sz w:val="24"/>
    </w:rPr>
  </w:style>
  <w:style w:type="character" w:customStyle="1" w:styleId="60">
    <w:name w:val="标题 6 字符"/>
    <w:basedOn w:val="a0"/>
    <w:link w:val="6"/>
    <w:uiPriority w:val="9"/>
    <w:semiHidden/>
    <w:rsid w:val="00F34417"/>
    <w:rPr>
      <w:rFonts w:cstheme="majorBidi"/>
      <w:b/>
      <w:bCs/>
      <w:color w:val="2F5496" w:themeColor="accent1" w:themeShade="BF"/>
    </w:rPr>
  </w:style>
  <w:style w:type="character" w:customStyle="1" w:styleId="70">
    <w:name w:val="标题 7 字符"/>
    <w:basedOn w:val="a0"/>
    <w:link w:val="7"/>
    <w:uiPriority w:val="9"/>
    <w:semiHidden/>
    <w:rsid w:val="00F34417"/>
    <w:rPr>
      <w:rFonts w:cstheme="majorBidi"/>
      <w:b/>
      <w:bCs/>
      <w:color w:val="595959" w:themeColor="text1" w:themeTint="A6"/>
    </w:rPr>
  </w:style>
  <w:style w:type="character" w:customStyle="1" w:styleId="80">
    <w:name w:val="标题 8 字符"/>
    <w:basedOn w:val="a0"/>
    <w:link w:val="8"/>
    <w:uiPriority w:val="9"/>
    <w:semiHidden/>
    <w:rsid w:val="00F34417"/>
    <w:rPr>
      <w:rFonts w:cstheme="majorBidi"/>
      <w:color w:val="595959" w:themeColor="text1" w:themeTint="A6"/>
    </w:rPr>
  </w:style>
  <w:style w:type="character" w:customStyle="1" w:styleId="90">
    <w:name w:val="标题 9 字符"/>
    <w:basedOn w:val="a0"/>
    <w:link w:val="9"/>
    <w:uiPriority w:val="9"/>
    <w:semiHidden/>
    <w:rsid w:val="00F34417"/>
    <w:rPr>
      <w:rFonts w:eastAsiaTheme="majorEastAsia" w:cstheme="majorBidi"/>
      <w:color w:val="595959" w:themeColor="text1" w:themeTint="A6"/>
    </w:rPr>
  </w:style>
  <w:style w:type="paragraph" w:styleId="a3">
    <w:name w:val="Title"/>
    <w:basedOn w:val="a"/>
    <w:next w:val="a"/>
    <w:link w:val="a4"/>
    <w:uiPriority w:val="10"/>
    <w:qFormat/>
    <w:rsid w:val="00F3441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44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441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44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4417"/>
    <w:pPr>
      <w:spacing w:before="160" w:after="160"/>
      <w:jc w:val="center"/>
    </w:pPr>
    <w:rPr>
      <w:i/>
      <w:iCs/>
      <w:color w:val="404040" w:themeColor="text1" w:themeTint="BF"/>
    </w:rPr>
  </w:style>
  <w:style w:type="character" w:customStyle="1" w:styleId="a8">
    <w:name w:val="引用 字符"/>
    <w:basedOn w:val="a0"/>
    <w:link w:val="a7"/>
    <w:uiPriority w:val="29"/>
    <w:rsid w:val="00F34417"/>
    <w:rPr>
      <w:i/>
      <w:iCs/>
      <w:color w:val="404040" w:themeColor="text1" w:themeTint="BF"/>
    </w:rPr>
  </w:style>
  <w:style w:type="paragraph" w:styleId="a9">
    <w:name w:val="List Paragraph"/>
    <w:basedOn w:val="a"/>
    <w:uiPriority w:val="34"/>
    <w:qFormat/>
    <w:rsid w:val="00F34417"/>
    <w:pPr>
      <w:ind w:left="720"/>
      <w:contextualSpacing/>
    </w:pPr>
  </w:style>
  <w:style w:type="character" w:styleId="aa">
    <w:name w:val="Intense Emphasis"/>
    <w:basedOn w:val="a0"/>
    <w:uiPriority w:val="21"/>
    <w:qFormat/>
    <w:rsid w:val="00F34417"/>
    <w:rPr>
      <w:i/>
      <w:iCs/>
      <w:color w:val="2F5496" w:themeColor="accent1" w:themeShade="BF"/>
    </w:rPr>
  </w:style>
  <w:style w:type="paragraph" w:styleId="ab">
    <w:name w:val="Intense Quote"/>
    <w:basedOn w:val="a"/>
    <w:next w:val="a"/>
    <w:link w:val="ac"/>
    <w:uiPriority w:val="30"/>
    <w:qFormat/>
    <w:rsid w:val="00F344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34417"/>
    <w:rPr>
      <w:i/>
      <w:iCs/>
      <w:color w:val="2F5496" w:themeColor="accent1" w:themeShade="BF"/>
    </w:rPr>
  </w:style>
  <w:style w:type="character" w:styleId="ad">
    <w:name w:val="Intense Reference"/>
    <w:basedOn w:val="a0"/>
    <w:uiPriority w:val="32"/>
    <w:qFormat/>
    <w:rsid w:val="00F34417"/>
    <w:rPr>
      <w:b/>
      <w:bCs/>
      <w:smallCaps/>
      <w:color w:val="2F5496" w:themeColor="accent1" w:themeShade="BF"/>
      <w:spacing w:val="5"/>
    </w:rPr>
  </w:style>
  <w:style w:type="paragraph" w:styleId="ae">
    <w:name w:val="Normal (Web)"/>
    <w:basedOn w:val="a"/>
    <w:rsid w:val="00F34417"/>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782</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2025-11-10T05:38:00Z</dcterms:created>
  <dcterms:modified xsi:type="dcterms:W3CDTF">2025-11-10T05:38:00Z</dcterms:modified>
</cp:coreProperties>
</file>