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u w:val="single"/>
        </w:rPr>
        <w:t xml:space="preserve">PO1045 Acceptance Test for Courier V4 &amp; V5 </w:t>
      </w:r>
    </w:p>
    <w:p>
      <w:pPr>
        <w:pStyle w:val="style0"/>
      </w:pPr>
      <w:r>
        <w:rPr>
          <w:rFonts w:cs="Calibri"/>
          <w:color w:val="000000"/>
        </w:rPr>
      </w:r>
    </w:p>
    <w:p>
      <w:pPr>
        <w:pStyle w:val="style0"/>
      </w:pPr>
      <w:r>
        <w:rPr>
          <w:rFonts w:cs="Calibri"/>
          <w:b/>
          <w:color w:val="000000"/>
          <w:u w:val="single"/>
        </w:rPr>
        <w:t>This document identifies the deliverables contained in the Project Brief for MAGIKOS – “Courier V4 &amp; V5 Install Scripting &amp; Verification”</w:t>
      </w:r>
    </w:p>
    <w:p>
      <w:pPr>
        <w:pStyle w:val="style0"/>
      </w:pPr>
      <w:r>
        <w:rPr>
          <w:rFonts w:cs="Calibri"/>
          <w:b/>
          <w:color w:val="000000"/>
        </w:rPr>
        <w:t>Objective</w:t>
      </w:r>
    </w:p>
    <w:p>
      <w:pPr>
        <w:pStyle w:val="style0"/>
      </w:pPr>
      <w:r>
        <w:rPr>
          <w:rFonts w:cs="Calibri"/>
          <w:color w:val="000000"/>
        </w:rPr>
        <w:t>To test that the deliverables enable ISEEU Global to use a script (via a wizard approach) to install Courier V4 and V5 on a server.</w:t>
      </w:r>
    </w:p>
    <w:p>
      <w:pPr>
        <w:pStyle w:val="style0"/>
      </w:pPr>
      <w:r>
        <w:rPr>
          <w:rFonts w:cs="Calibri"/>
          <w:b/>
          <w:color w:val="000000"/>
        </w:rPr>
        <w:t>Assumptions</w:t>
      </w:r>
    </w:p>
    <w:p>
      <w:pPr>
        <w:pStyle w:val="style27"/>
        <w:numPr>
          <w:ilvl w:val="0"/>
          <w:numId w:val="1"/>
        </w:numPr>
        <w:ind w:hanging="0" w:left="1080" w:right="0"/>
      </w:pPr>
      <w:r>
        <w:rPr>
          <w:rFonts w:ascii="Calibri" w:cs="Calibri" w:hAnsi="Calibri"/>
          <w:color w:val="000000"/>
        </w:rPr>
        <w:t>MAGIKOS will liaise with AWT directly if required to obtain the V4 &amp; V5 code base</w:t>
      </w:r>
    </w:p>
    <w:p>
      <w:pPr>
        <w:pStyle w:val="style27"/>
        <w:numPr>
          <w:ilvl w:val="0"/>
          <w:numId w:val="1"/>
        </w:numPr>
        <w:ind w:hanging="0" w:left="1080" w:right="0"/>
      </w:pPr>
      <w:r>
        <w:rPr>
          <w:rFonts w:ascii="Calibri" w:cs="Calibri" w:hAnsi="Calibri"/>
          <w:color w:val="000000"/>
        </w:rPr>
        <w:t>MAGIKOS will use their own equipment to write and test the scripts to enable a V4 (latest version) and V5 installation on a virgin environment</w:t>
      </w:r>
    </w:p>
    <w:p>
      <w:pPr>
        <w:pStyle w:val="style27"/>
        <w:numPr>
          <w:ilvl w:val="0"/>
          <w:numId w:val="1"/>
        </w:numPr>
        <w:ind w:hanging="0" w:left="1080" w:right="0"/>
      </w:pPr>
      <w:r>
        <w:rPr>
          <w:rFonts w:ascii="Calibri" w:cs="Calibri" w:hAnsi="Calibri"/>
          <w:color w:val="000000"/>
        </w:rPr>
        <w:t>MAGIKOS will liaise with Ken Arthur (</w:t>
      </w:r>
      <w:hyperlink r:id="rId2">
        <w:r>
          <w:rPr>
            <w:rStyle w:val="style16"/>
            <w:rFonts w:ascii="Calibri" w:cs="Calibri" w:hAnsi="Calibri"/>
          </w:rPr>
          <w:t>ken.arthur@iseeuglobal.com</w:t>
        </w:r>
      </w:hyperlink>
      <w:r>
        <w:rPr>
          <w:rFonts w:ascii="Calibri" w:cs="Calibri" w:hAnsi="Calibri"/>
          <w:color w:val="000000"/>
        </w:rPr>
        <w:t>) and Jenny Coombs (</w:t>
      </w:r>
      <w:hyperlink r:id="rId3">
        <w:r>
          <w:rPr>
            <w:rStyle w:val="style16"/>
            <w:rFonts w:ascii="Calibri" w:cs="Calibri" w:hAnsi="Calibri"/>
            <w:color w:val="000000"/>
          </w:rPr>
          <w:t>jenny@iseeuglobal.com</w:t>
        </w:r>
      </w:hyperlink>
      <w:r>
        <w:rPr>
          <w:rFonts w:ascii="Calibri" w:cs="Calibri" w:hAnsi="Calibri"/>
          <w:color w:val="000000"/>
        </w:rPr>
        <w:t xml:space="preserve">) to obtain ISEEU system logins etc.. that may be required. </w:t>
      </w:r>
    </w:p>
    <w:p>
      <w:pPr>
        <w:pStyle w:val="style0"/>
      </w:pPr>
      <w:r>
        <w:rPr>
          <w:rFonts w:cs="Calibri"/>
          <w:color w:val="000000"/>
        </w:rPr>
      </w:r>
    </w:p>
    <w:p>
      <w:pPr>
        <w:pStyle w:val="style0"/>
      </w:pPr>
      <w:r>
        <w:rPr>
          <w:rFonts w:cs="Calibri"/>
          <w:b/>
          <w:color w:val="000000"/>
        </w:rPr>
        <w:t xml:space="preserve">Courier v4 - Deliverables </w:t>
      </w:r>
    </w:p>
    <w:tbl>
      <w:tblPr>
        <w:jc w:val="left"/>
        <w:tblInd w:type="dxa" w:w="-108"/>
        <w:tblBorders/>
      </w:tblPr>
      <w:tblGrid>
        <w:gridCol w:w="807"/>
        <w:gridCol w:w="8904"/>
        <w:gridCol w:w="4463"/>
      </w:tblGrid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Ref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  <w:t>Deliverable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  <w:t>Test Results and Observations</w:t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</w:r>
          </w:p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color w:val="000000"/>
              </w:rPr>
              <w:t>Deliver to ISEEU the full source code for the SCRIPT and any instructions on how to compile the script.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</w:r>
          </w:p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2a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 xml:space="preserve">How to install &amp; configure Courier V4 on a virgin box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(**Update the ISEEU Global Courier Install Work Instruction-V4.pdf attached)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</w:r>
          </w:p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2b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 run-time:</w:t>
            </w:r>
          </w:p>
          <w:p>
            <w:pPr>
              <w:pStyle w:val="style0"/>
              <w:ind w:hanging="0" w:left="0" w:right="0"/>
            </w:pPr>
            <w:r>
              <w:rPr>
                <w:rFonts w:cs="Calibri"/>
                <w:color w:val="000000"/>
              </w:rPr>
              <w:t>Pre-req checklist i.e. what 3</w:t>
            </w:r>
            <w:r>
              <w:rPr>
                <w:rFonts w:cs="Calibri"/>
                <w:color w:val="000000"/>
                <w:vertAlign w:val="superscript"/>
              </w:rPr>
              <w:t>rd</w:t>
            </w:r>
            <w:r>
              <w:rPr>
                <w:rFonts w:cs="Calibri"/>
                <w:color w:val="000000"/>
              </w:rPr>
              <w:t xml:space="preserve"> party software and other items do you need to hand before you start the install (e.g. IonCube, RedHat, MySQL etc.. and versions)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2c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  <w:ind w:hanging="0" w:left="0" w:right="0"/>
            </w:pPr>
            <w:r>
              <w:rPr>
                <w:rFonts w:cs="Calibri"/>
                <w:color w:val="000000"/>
              </w:rPr>
              <w:t>How to install the OS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2d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set-up the disk encryption &amp; partitions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2e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set-up monitoring scripts (health checks)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2f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Setup remote login(s) and initial system admin accounts  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2g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setup the IP addresses &amp; DNS mappings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2h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setup any 3</w:t>
            </w:r>
            <w:r>
              <w:rPr>
                <w:rFonts w:cs="Calibri"/>
                <w:color w:val="000000"/>
                <w:vertAlign w:val="superscript"/>
              </w:rPr>
              <w:t>rd</w:t>
            </w:r>
            <w:r>
              <w:rPr>
                <w:rFonts w:cs="Calibri"/>
                <w:color w:val="000000"/>
              </w:rPr>
              <w:t xml:space="preserve"> party s/w for db (e.g. MySQL) and webservices etc… that the system relies on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2i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the SSL Certificate(s)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2j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eMAIL service and ensure it is working correctly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2k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SMS messaging and ensure it is working correctly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2l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initial batch of GridCard(s) &amp; new ones (**Procedure attached for V4, update for V5 etc…) (**Jenny can provide you with photo of some grid-cards next week to use as default in install script for all systems)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2m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set-up Publisher Licence limits (**Note MAGIKOS previously supplied a procedure in May2012, this should be updated and the install script should ALWAYS set the install defaults to 150 publishers – with the option to override if necc)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2n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 system default parameters: I would suggest the install script defaults retention to “10 days, quota per transaction to 2048 (2GB),  password attempts = 9 (max)”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2o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 xml:space="preserve">Always setup by default a system admin login for ISEEU called – Username = ISEEU.Admin, Password = &lt;define a default one and let us know&gt;, email: </w:t>
            </w:r>
            <w:hyperlink r:id="rId4">
              <w:r>
                <w:rPr>
                  <w:rStyle w:val="style16"/>
                  <w:rFonts w:cs="Calibri"/>
                  <w:color w:val="000000"/>
                </w:rPr>
                <w:t>admin@iseeuglobal.com</w:t>
              </w:r>
            </w:hyperlink>
            <w:r>
              <w:rPr>
                <w:rFonts w:cs="Calibri"/>
                <w:color w:val="000000"/>
              </w:rPr>
              <w:t>, mobile: &lt;set to 07982462531&gt;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2p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Branding (*default the script should set LOGO to be ISEEU’s see attached, and point to the ISEEU global website)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2q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 and UN-SET “Demo Mode (i.e. to configure if SMS and/or emails of OTP’s are sent)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2r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V4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Some guidance on “how to apply a patch to the application or update from AWT”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color w:val="000000"/>
              </w:rPr>
              <w:t xml:space="preserve">Deliver to ISEEU in soft copy all of the above Documentation and Source Code on an DVD/USB stick to deposit in our fire safe; and also MAGIKOS to deposit a copy on the ISEEU file server in a new directory to be created called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“Courier-v4 and-v5-Install-May2012”</w:t>
            </w:r>
            <w:r>
              <w:rPr>
                <w:rFonts w:cs="Calibri"/>
                <w:color w:val="000000"/>
              </w:rPr>
              <w:t>.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type="dxa" w:w="89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  <w:t>Confirm that Ken and Jenny have completed a virgin install.</w:t>
            </w:r>
          </w:p>
        </w:tc>
        <w:tc>
          <w:tcPr>
            <w:tcW w:type="dxa" w:w="44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</w:tbl>
    <w:p>
      <w:pPr>
        <w:pStyle w:val="style0"/>
      </w:pPr>
      <w:r>
        <w:rPr>
          <w:rFonts w:cs="Calibri"/>
          <w:color w:val="000000"/>
        </w:rPr>
      </w:r>
    </w:p>
    <w:p>
      <w:pPr>
        <w:pStyle w:val="style0"/>
      </w:pPr>
      <w:r>
        <w:rPr>
          <w:rFonts w:cs="Calibri"/>
          <w:color w:val="000000"/>
        </w:rPr>
      </w:r>
    </w:p>
    <w:p>
      <w:pPr>
        <w:pStyle w:val="style0"/>
        <w:pageBreakBefore/>
      </w:pPr>
      <w:r>
        <w:rPr>
          <w:rFonts w:cs="Calibri"/>
          <w:b/>
          <w:color w:val="000000"/>
        </w:rPr>
        <w:t xml:space="preserve">Courier v5 - Deliverables </w:t>
      </w:r>
    </w:p>
    <w:tbl>
      <w:tblPr>
        <w:jc w:val="left"/>
        <w:tblInd w:type="dxa" w:w="-108"/>
        <w:tblBorders/>
      </w:tblPr>
      <w:tblGrid>
        <w:gridCol w:w="807"/>
        <w:gridCol w:w="8765"/>
        <w:gridCol w:w="4602"/>
      </w:tblGrid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bookmarkStart w:id="0" w:name="_GoBack"/>
            <w:bookmarkEnd w:id="0"/>
            <w:r>
              <w:rPr>
                <w:rFonts w:cs="Calibri"/>
                <w:color w:val="000000"/>
              </w:rPr>
              <w:t>Ref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  <w:t>Deliverable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  <w:t>Test Results and Observations</w:t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</w:r>
          </w:p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color w:val="000000"/>
              </w:rPr>
              <w:t>Deliver to ISEEU the full source code for the SCRIPT and any instructions on how to compile the script.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</w:r>
          </w:p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2a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 xml:space="preserve">How to install &amp; configure Courier V4 &amp; V5 on a virgin box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(**Update the ISEEU Global Courier Install Work Instruction-V4.pdf attached)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</w:r>
          </w:p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2b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  <w:ind w:hanging="0" w:left="34" w:right="0"/>
            </w:pPr>
            <w:r>
              <w:rPr>
                <w:rFonts w:cs="Calibri"/>
                <w:color w:val="000000"/>
              </w:rPr>
              <w:t>Pre-req checklist i.e. what 3</w:t>
            </w:r>
            <w:r>
              <w:rPr>
                <w:rFonts w:cs="Calibri"/>
                <w:color w:val="000000"/>
                <w:vertAlign w:val="superscript"/>
              </w:rPr>
              <w:t>rd</w:t>
            </w:r>
            <w:r>
              <w:rPr>
                <w:rFonts w:cs="Calibri"/>
                <w:color w:val="000000"/>
              </w:rPr>
              <w:t xml:space="preserve"> party software and other items do you need to hand before you start the install (e.g. IonCube, RedHat, MySQL etc.. and versions)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2c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  <w:ind w:hanging="0" w:left="34" w:right="0"/>
            </w:pPr>
            <w:r>
              <w:rPr>
                <w:rFonts w:cs="Calibri"/>
                <w:color w:val="000000"/>
              </w:rPr>
              <w:t>How to install the OS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2d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set-up the disk encryption &amp; partitions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2e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set-up monitoring scripts (health checks)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2f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Setup remote login(s) and initial system admin accounts  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2g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setup the IP addresses &amp; DNS mappings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2h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setup any 3</w:t>
            </w:r>
            <w:r>
              <w:rPr>
                <w:rFonts w:cs="Calibri"/>
                <w:color w:val="000000"/>
                <w:vertAlign w:val="superscript"/>
              </w:rPr>
              <w:t>rd</w:t>
            </w:r>
            <w:r>
              <w:rPr>
                <w:rFonts w:cs="Calibri"/>
                <w:color w:val="000000"/>
              </w:rPr>
              <w:t xml:space="preserve"> party s/w for db (e.g. MySQL) and webservices etc… that the system relies on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2i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the SSL Certificate(s)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2j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eMAIL service and ensure it is working correctly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2k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SMS messaging and ensure it is working correctly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2l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initial batch of GridCard(s) &amp; new ones (**Procedure attached for V4, update for V5 etc…) (**Jenny can provide you with photo of some grid-cards next week to use as default in install script for all systems)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2m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set-up Publisher Licence limits (**Note MAGIKOS previously supplied a procedure in May2012, this should be updated and the install script should ALWAYS set the install defaults to 150 publishers – with the option to override if necc)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2n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 system default parameters: I would suggest the install script defaults retention to “10 days, quota per transaction to 2048 (2GB),  password attempts = 9 (max)”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2o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 xml:space="preserve">Always setup by default a system admin login for ISEEU called – Username = ISEEU.Admin, Password = &lt;define a default one and let us know&gt;, email: </w:t>
            </w:r>
            <w:hyperlink r:id="rId5">
              <w:r>
                <w:rPr>
                  <w:rStyle w:val="style16"/>
                  <w:rFonts w:cs="Calibri"/>
                  <w:color w:val="000000"/>
                </w:rPr>
                <w:t>admin@iseeuglobal.com</w:t>
              </w:r>
            </w:hyperlink>
            <w:r>
              <w:rPr>
                <w:rFonts w:cs="Calibri"/>
                <w:color w:val="000000"/>
              </w:rPr>
              <w:t>, mobile: &lt;set to 07982462531&gt;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2p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add Branding (*default the script should set LOGO to be ISEEU’s see attached, and point to the ISEEU global website)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2q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How to SET and UN-SET “Demo Mode (i.e. to configure if SMS and/or emails of OTP’s are sent)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2r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i/>
                <w:color w:val="000000"/>
              </w:rPr>
              <w:t>Deliver an updated INSTALLATION  work instruction(s) covering deployment of the V5 run-time</w:t>
            </w:r>
          </w:p>
          <w:p>
            <w:pPr>
              <w:pStyle w:val="style0"/>
            </w:pPr>
            <w:r>
              <w:rPr>
                <w:rFonts w:cs="Calibri"/>
                <w:color w:val="000000"/>
              </w:rPr>
              <w:t>Some guidance on “how to apply a patch to the application or update from AWT”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4" w:right="0"/>
            </w:pPr>
            <w:r>
              <w:rPr>
                <w:rFonts w:cs="Calibri"/>
                <w:color w:val="000000"/>
              </w:rPr>
              <w:t xml:space="preserve">Deliver to ISEEU in soft copy all of the above Documentation and Source Code on an DVD/USB stick to deposit in our fire safe; and also MAGIKOS to deposit a copy on the ISEEU file server in a new directory to be created called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“Courier-v4 and-v5-Install-May2012”</w:t>
            </w:r>
            <w:r>
              <w:rPr>
                <w:rFonts w:cs="Calibri"/>
                <w:color w:val="000000"/>
              </w:rPr>
              <w:t>.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cantSplit w:val="true"/>
        </w:trPr>
        <w:tc>
          <w:tcPr>
            <w:tcW w:type="dxa" w:w="8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type="dxa" w:w="87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  <w:t>Confirm that Ken and Jenny have completed a virgin install.</w:t>
            </w:r>
          </w:p>
        </w:tc>
        <w:tc>
          <w:tcPr>
            <w:tcW w:type="dxa" w:w="46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cs="Calibri"/>
                <w:color w:val="000000"/>
              </w:rPr>
            </w:r>
          </w:p>
        </w:tc>
      </w:tr>
    </w:tbl>
    <w:p>
      <w:pPr>
        <w:pStyle w:val="style0"/>
      </w:pPr>
      <w:bookmarkStart w:id="1" w:name="_GoBack"/>
      <w:bookmarkStart w:id="2" w:name="_GoBack"/>
      <w:bookmarkEnd w:id="2"/>
      <w:r>
        <w:rPr>
          <w:rFonts w:cs="Calibri"/>
          <w:b/>
          <w:color w:val="000000"/>
        </w:rPr>
      </w:r>
    </w:p>
    <w:p>
      <w:pPr>
        <w:pStyle w:val="style0"/>
      </w:pPr>
      <w:r>
        <w:rPr>
          <w:rFonts w:cs="Calibri"/>
          <w:b/>
          <w:color w:val="000000"/>
        </w:rPr>
      </w:r>
    </w:p>
    <w:p>
      <w:pPr>
        <w:pStyle w:val="style0"/>
      </w:pPr>
      <w:r>
        <w:rPr/>
      </w:r>
    </w:p>
    <w:sectPr>
      <w:footerReference r:id="rId6" w:type="default"/>
      <w:type w:val="nextPage"/>
      <w:pgSz w:h="11906" w:orient="landscape" w:w="16838"/>
      <w:pgMar w:bottom="1276" w:footer="708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8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  <w:fldChar w:fldCharType="begin"/>
    </w:r>
    <w:r>
      <w:instrText> FILENAME </w:instrText>
    </w:r>
    <w:r>
      <w:fldChar w:fldCharType="separate"/>
    </w:r>
    <w:r>
      <w:t>PO1045-Acceptance Test for CourierV4-V5-install</w:t>
    </w:r>
    <w:r>
      <w:fldChar w:fldCharType="end"/>
    </w:r>
  </w:p>
  <w:p>
    <w:pPr>
      <w:pStyle w:val="style30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GB" w:eastAsia="en-GB" w:val="en-GB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character">
    <w:name w:val="ListLabel 1"/>
    <w:next w:val="style20"/>
    <w:rPr>
      <w:rFonts w:cs="Calibri" w:eastAsia="Calibri"/>
    </w:rPr>
  </w:style>
  <w:style w:styleId="style21" w:type="character">
    <w:name w:val="ListLabel 2"/>
    <w:next w:val="style21"/>
    <w:rPr>
      <w:rFonts w:cs="Courier New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List Paragraph"/>
    <w:basedOn w:val="style0"/>
    <w:next w:val="style27"/>
    <w:pPr>
      <w:spacing w:after="0" w:before="0" w:line="100" w:lineRule="atLeast"/>
      <w:ind w:hanging="0" w:left="720" w:right="0"/>
    </w:pPr>
    <w:rPr>
      <w:rFonts w:ascii="Times New Roman" w:cs="Times New Roman" w:hAnsi="Times New Roman"/>
      <w:sz w:val="24"/>
      <w:szCs w:val="24"/>
      <w:lang w:eastAsia="en-GB"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Header"/>
    <w:basedOn w:val="style0"/>
    <w:next w:val="style29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30" w:type="paragraph">
    <w:name w:val="Footer"/>
    <w:basedOn w:val="style0"/>
    <w:next w:val="style3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n.arthur@iseeuglobal.com" TargetMode="External"/><Relationship Id="rId3" Type="http://schemas.openxmlformats.org/officeDocument/2006/relationships/hyperlink" Target="mailto:jenny@iseeuglobal.com" TargetMode="External"/><Relationship Id="rId4" Type="http://schemas.openxmlformats.org/officeDocument/2006/relationships/hyperlink" Target="mailto:admin@iseeuglobal.com" TargetMode="External"/><Relationship Id="rId5" Type="http://schemas.openxmlformats.org/officeDocument/2006/relationships/hyperlink" Target="mailto:admin@iseeuglobal.com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2012-06-08T05:30:00.00Z</dcterms:created>
  <dc:creator>ISEEU-JB</dc:creator>
  <cp:lastModifiedBy>ken</cp:lastModifiedBy>
  <dcterms:modified xsi:type="dcterms:W3CDTF">2012-06-08T06:09:00.00Z</dcterms:modified>
  <cp:revision>4</cp:revision>
</cp:coreProperties>
</file>